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F0E7" w14:textId="009E1952" w:rsidR="00A27806" w:rsidRPr="0042039D" w:rsidRDefault="00356EFA" w:rsidP="0042039D">
      <w:pPr>
        <w:spacing w:before="60" w:after="0" w:line="240" w:lineRule="auto"/>
        <w:jc w:val="right"/>
        <w:rPr>
          <w:rFonts w:eastAsia="Calibri" w:cstheme="minorHAnsi"/>
          <w:b/>
          <w:bCs/>
          <w:color w:val="002060"/>
          <w:sz w:val="24"/>
          <w:szCs w:val="24"/>
        </w:rPr>
      </w:pPr>
      <w:r w:rsidRPr="0042039D">
        <w:rPr>
          <w:rFonts w:eastAsia="Calibri" w:cstheme="minorHAnsi"/>
          <w:b/>
          <w:bCs/>
          <w:color w:val="002060"/>
          <w:sz w:val="24"/>
          <w:szCs w:val="24"/>
        </w:rPr>
        <w:t>AN</w:t>
      </w:r>
      <w:r w:rsidR="00A27806" w:rsidRPr="0042039D">
        <w:rPr>
          <w:rFonts w:eastAsia="Calibri" w:cstheme="minorHAnsi"/>
          <w:b/>
          <w:bCs/>
          <w:color w:val="002060"/>
          <w:sz w:val="24"/>
          <w:szCs w:val="24"/>
        </w:rPr>
        <w:t>EXA la Ordinul ministrului investițiilor și proiectelor europene</w:t>
      </w:r>
    </w:p>
    <w:p w14:paraId="113C782E" w14:textId="4D4023FE" w:rsidR="00A27806" w:rsidRPr="0042039D" w:rsidRDefault="00A27806" w:rsidP="0042039D">
      <w:pPr>
        <w:spacing w:before="60" w:after="0" w:line="240" w:lineRule="auto"/>
        <w:jc w:val="right"/>
        <w:rPr>
          <w:rFonts w:eastAsia="Calibri" w:cstheme="minorHAnsi"/>
          <w:b/>
          <w:bCs/>
          <w:color w:val="002060"/>
          <w:sz w:val="24"/>
          <w:szCs w:val="24"/>
        </w:rPr>
      </w:pPr>
      <w:r w:rsidRPr="0042039D">
        <w:rPr>
          <w:rFonts w:eastAsia="Calibri" w:cstheme="minorHAnsi"/>
          <w:b/>
          <w:bCs/>
          <w:color w:val="002060"/>
          <w:sz w:val="24"/>
          <w:szCs w:val="24"/>
        </w:rPr>
        <w:t>nr. ..................../</w:t>
      </w:r>
      <w:r w:rsidR="002F02B9" w:rsidRPr="0042039D">
        <w:rPr>
          <w:rFonts w:eastAsia="Calibri" w:cstheme="minorHAnsi"/>
          <w:b/>
          <w:bCs/>
          <w:color w:val="002060"/>
          <w:sz w:val="24"/>
          <w:szCs w:val="24"/>
        </w:rPr>
        <w:t>....................</w:t>
      </w:r>
      <w:r w:rsidRPr="0042039D">
        <w:rPr>
          <w:rFonts w:eastAsia="Calibri" w:cstheme="minorHAnsi"/>
          <w:b/>
          <w:bCs/>
          <w:color w:val="002060"/>
          <w:sz w:val="24"/>
          <w:szCs w:val="24"/>
        </w:rPr>
        <w:t>202</w:t>
      </w:r>
      <w:r w:rsidR="005A60FE" w:rsidRPr="0042039D">
        <w:rPr>
          <w:rFonts w:eastAsia="Calibri" w:cstheme="minorHAnsi"/>
          <w:b/>
          <w:bCs/>
          <w:color w:val="002060"/>
          <w:sz w:val="24"/>
          <w:szCs w:val="24"/>
        </w:rPr>
        <w:t>4</w:t>
      </w:r>
    </w:p>
    <w:p w14:paraId="74F8448D" w14:textId="77777777" w:rsidR="0042039D" w:rsidRPr="0042039D" w:rsidRDefault="0042039D" w:rsidP="0042039D">
      <w:pPr>
        <w:spacing w:before="60" w:after="0" w:line="240" w:lineRule="auto"/>
        <w:jc w:val="center"/>
        <w:rPr>
          <w:rFonts w:eastAsia="Calibri" w:cstheme="minorHAnsi"/>
          <w:b/>
          <w:bCs/>
          <w:color w:val="002060"/>
          <w:sz w:val="24"/>
          <w:szCs w:val="24"/>
        </w:rPr>
      </w:pPr>
    </w:p>
    <w:p w14:paraId="5C3AF555" w14:textId="5120DE2D" w:rsidR="00B109AB" w:rsidRPr="0042039D" w:rsidRDefault="00B109AB" w:rsidP="0042039D">
      <w:pPr>
        <w:spacing w:before="60" w:after="0" w:line="240" w:lineRule="auto"/>
        <w:jc w:val="center"/>
        <w:rPr>
          <w:rFonts w:eastAsia="Calibri" w:cstheme="minorHAnsi"/>
          <w:b/>
          <w:bCs/>
          <w:color w:val="002060"/>
          <w:sz w:val="24"/>
          <w:szCs w:val="24"/>
        </w:rPr>
      </w:pPr>
      <w:r w:rsidRPr="0042039D">
        <w:rPr>
          <w:rFonts w:eastAsia="Calibri" w:cstheme="minorHAnsi"/>
          <w:b/>
          <w:bCs/>
          <w:color w:val="002060"/>
          <w:sz w:val="24"/>
          <w:szCs w:val="24"/>
        </w:rPr>
        <w:t>Program Sănătate</w:t>
      </w:r>
    </w:p>
    <w:p w14:paraId="5EF0D1D3" w14:textId="6EC859D5" w:rsidR="00C51A2E" w:rsidRPr="0042039D" w:rsidRDefault="00976689" w:rsidP="0042039D">
      <w:pPr>
        <w:spacing w:before="60" w:after="0" w:line="240" w:lineRule="auto"/>
        <w:ind w:right="120"/>
        <w:jc w:val="center"/>
        <w:rPr>
          <w:rFonts w:cstheme="minorHAnsi"/>
          <w:b/>
          <w:color w:val="002060"/>
          <w:sz w:val="24"/>
          <w:szCs w:val="24"/>
        </w:rPr>
      </w:pPr>
      <w:r w:rsidRPr="0042039D">
        <w:rPr>
          <w:rFonts w:cstheme="minorHAnsi"/>
          <w:b/>
          <w:color w:val="002060"/>
          <w:sz w:val="24"/>
          <w:szCs w:val="24"/>
        </w:rPr>
        <w:t>Ghidul solicitantului</w:t>
      </w:r>
      <w:bookmarkStart w:id="0" w:name="_Hlk134874451"/>
      <w:bookmarkStart w:id="1" w:name="_Hlk139276508"/>
    </w:p>
    <w:p w14:paraId="7C13A00C" w14:textId="5CC4A662" w:rsidR="00686018" w:rsidRPr="0042039D" w:rsidRDefault="00686018" w:rsidP="0042039D">
      <w:pPr>
        <w:pStyle w:val="ListParagraph"/>
        <w:spacing w:before="60" w:after="0" w:line="240" w:lineRule="auto"/>
        <w:contextualSpacing w:val="0"/>
        <w:jc w:val="center"/>
        <w:rPr>
          <w:rFonts w:cstheme="minorHAnsi"/>
          <w:b/>
          <w:i/>
          <w:iCs/>
          <w:color w:val="002060"/>
          <w:sz w:val="24"/>
          <w:szCs w:val="24"/>
        </w:rPr>
      </w:pPr>
      <w:bookmarkStart w:id="2" w:name="_Hlk140046604"/>
      <w:bookmarkStart w:id="3" w:name="_Hlk139974282"/>
      <w:bookmarkEnd w:id="0"/>
      <w:bookmarkEnd w:id="1"/>
      <w:r w:rsidRPr="0042039D">
        <w:rPr>
          <w:rFonts w:cstheme="minorHAnsi"/>
          <w:b/>
          <w:i/>
          <w:iCs/>
          <w:color w:val="002060"/>
          <w:sz w:val="24"/>
          <w:szCs w:val="24"/>
        </w:rPr>
        <w:t>Investiții în infrastructurile publice de unități de primiri urgențe și compartimentele de primiri urgente (inclusiv cu echipamente și dispozitive medicale care deservesc UPU/ CPU) sprijinite prin POR 2014-2020</w:t>
      </w:r>
      <w:r w:rsidR="00117EF5" w:rsidRPr="0042039D">
        <w:rPr>
          <w:rFonts w:cstheme="minorHAnsi"/>
          <w:b/>
          <w:i/>
          <w:iCs/>
          <w:color w:val="002060"/>
          <w:sz w:val="24"/>
          <w:szCs w:val="24"/>
        </w:rPr>
        <w:t xml:space="preserve"> -</w:t>
      </w:r>
      <w:r w:rsidRPr="0042039D">
        <w:rPr>
          <w:rFonts w:cstheme="minorHAnsi"/>
          <w:b/>
          <w:i/>
          <w:iCs/>
          <w:color w:val="002060"/>
          <w:sz w:val="24"/>
          <w:szCs w:val="24"/>
        </w:rPr>
        <w:t xml:space="preserve"> </w:t>
      </w:r>
      <w:r w:rsidRPr="0042039D">
        <w:rPr>
          <w:rFonts w:cstheme="minorHAnsi"/>
          <w:b/>
          <w:i/>
          <w:iCs/>
          <w:color w:val="C00000"/>
          <w:sz w:val="24"/>
          <w:szCs w:val="24"/>
        </w:rPr>
        <w:t>(proiecte etapizate)</w:t>
      </w:r>
    </w:p>
    <w:p w14:paraId="4416C75F" w14:textId="3C864BF5" w:rsidR="00E539BD" w:rsidRPr="0042039D" w:rsidRDefault="00C63294" w:rsidP="0042039D">
      <w:pPr>
        <w:pStyle w:val="ListParagraph"/>
        <w:spacing w:before="60" w:after="0" w:line="240" w:lineRule="auto"/>
        <w:contextualSpacing w:val="0"/>
        <w:jc w:val="center"/>
        <w:rPr>
          <w:rFonts w:eastAsia="Calibri" w:cstheme="minorHAnsi"/>
          <w:b/>
          <w:bCs/>
          <w:i/>
          <w:iCs/>
          <w:color w:val="002060"/>
          <w:sz w:val="24"/>
          <w:szCs w:val="24"/>
        </w:rPr>
      </w:pPr>
      <w:r w:rsidRPr="0042039D">
        <w:rPr>
          <w:rFonts w:cstheme="minorHAnsi"/>
          <w:noProof/>
          <w:sz w:val="24"/>
          <w:szCs w:val="24"/>
        </w:rPr>
        <mc:AlternateContent>
          <mc:Choice Requires="wps">
            <w:drawing>
              <wp:anchor distT="0" distB="0" distL="114300" distR="114300" simplePos="0" relativeHeight="251659264" behindDoc="0" locked="0" layoutInCell="1" allowOverlap="1" wp14:anchorId="4D899CD9" wp14:editId="071CC2BC">
                <wp:simplePos x="0" y="0"/>
                <wp:positionH relativeFrom="margin">
                  <wp:align>right</wp:align>
                </wp:positionH>
                <wp:positionV relativeFrom="paragraph">
                  <wp:posOffset>4399915</wp:posOffset>
                </wp:positionV>
                <wp:extent cx="5943600" cy="1828800"/>
                <wp:effectExtent l="0" t="0" r="19050" b="19050"/>
                <wp:wrapSquare wrapText="bothSides"/>
                <wp:docPr id="120179231" name="Dreptunghi: colțuri rotunjite 1"/>
                <wp:cNvGraphicFramePr/>
                <a:graphic xmlns:a="http://schemas.openxmlformats.org/drawingml/2006/main">
                  <a:graphicData uri="http://schemas.microsoft.com/office/word/2010/wordprocessingShape">
                    <wps:wsp>
                      <wps:cNvSpPr/>
                      <wps:spPr>
                        <a:xfrm>
                          <a:off x="0" y="0"/>
                          <a:ext cx="5943600" cy="1828800"/>
                        </a:xfrm>
                        <a:prstGeom prst="round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117EF5" w14:paraId="6632AD3D" w14:textId="77777777" w:rsidTr="009E058D">
                              <w:trPr>
                                <w:trHeight w:val="2641"/>
                              </w:trPr>
                              <w:tc>
                                <w:tcPr>
                                  <w:tcW w:w="2405" w:type="dxa"/>
                                </w:tcPr>
                                <w:p w14:paraId="402765A8" w14:textId="77777777" w:rsidR="00117EF5" w:rsidRPr="00EB6936" w:rsidRDefault="00117EF5" w:rsidP="00EB6936">
                                  <w:pPr>
                                    <w:jc w:val="center"/>
                                    <w:rPr>
                                      <w:rFonts w:cstheme="minorHAnsi"/>
                                      <w:b/>
                                      <w:bCs/>
                                      <w:color w:val="002060"/>
                                    </w:rPr>
                                  </w:pPr>
                                  <w:r w:rsidRPr="00EB6936">
                                    <w:rPr>
                                      <w:rFonts w:cstheme="minorHAnsi"/>
                                      <w:b/>
                                      <w:bCs/>
                                      <w:color w:val="002060"/>
                                    </w:rPr>
                                    <w:t>Obiectivul de politică 4:</w:t>
                                  </w:r>
                                </w:p>
                                <w:p w14:paraId="4273A8E3" w14:textId="77777777" w:rsidR="00117EF5" w:rsidRPr="00EB6936" w:rsidRDefault="00117EF5" w:rsidP="00EB6936">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6A22D18C" w14:textId="77777777" w:rsidR="00117EF5" w:rsidRPr="00EB6936" w:rsidRDefault="00117EF5" w:rsidP="00EB6936">
                                  <w:pPr>
                                    <w:jc w:val="center"/>
                                    <w:rPr>
                                      <w:color w:val="000000" w:themeColor="text1"/>
                                    </w:rPr>
                                  </w:pPr>
                                </w:p>
                              </w:tc>
                              <w:tc>
                                <w:tcPr>
                                  <w:tcW w:w="2977" w:type="dxa"/>
                                </w:tcPr>
                                <w:p w14:paraId="54CDD3D5" w14:textId="77777777" w:rsidR="00117EF5" w:rsidRPr="00EB6936" w:rsidRDefault="00117EF5"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77446266" w14:textId="0D5FA00D" w:rsidR="00117EF5" w:rsidRDefault="00117EF5" w:rsidP="00297F2E">
                                  <w:pPr>
                                    <w:jc w:val="both"/>
                                    <w:rPr>
                                      <w:color w:val="000000" w:themeColor="text1"/>
                                    </w:rPr>
                                  </w:pPr>
                                  <w:r w:rsidRPr="00297F2E">
                                    <w:rPr>
                                      <w:color w:val="002060"/>
                                    </w:rPr>
                                    <w:t xml:space="preserve">Investiții în infrastructuri spitalicești </w:t>
                                  </w:r>
                                </w:p>
                              </w:tc>
                              <w:tc>
                                <w:tcPr>
                                  <w:tcW w:w="3500" w:type="dxa"/>
                                </w:tcPr>
                                <w:p w14:paraId="157FE2F6" w14:textId="77777777" w:rsidR="00117EF5" w:rsidRPr="009E058D" w:rsidRDefault="00117EF5"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412CEE01" w14:textId="77777777" w:rsidR="00117EF5" w:rsidRPr="00EB6936" w:rsidRDefault="00117EF5" w:rsidP="00117EF5">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899CD9" id="Dreptunghi: colțuri rotunjite 1" o:spid="_x0000_s1026" style="position:absolute;left:0;text-align:left;margin-left:416.8pt;margin-top:346.45pt;width:468pt;height:2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" fillcolor="#f2f2f2 [3052]" strokecolor="#091723 [484]"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117EF5" w14:paraId="6632AD3D" w14:textId="77777777" w:rsidTr="009E058D">
                        <w:trPr>
                          <w:trHeight w:val="2641"/>
                        </w:trPr>
                        <w:tc>
                          <w:tcPr>
                            <w:tcW w:w="2405" w:type="dxa"/>
                          </w:tcPr>
                          <w:p w14:paraId="402765A8" w14:textId="77777777" w:rsidR="00117EF5" w:rsidRPr="00EB6936" w:rsidRDefault="00117EF5" w:rsidP="00EB6936">
                            <w:pPr>
                              <w:jc w:val="center"/>
                              <w:rPr>
                                <w:rFonts w:cstheme="minorHAnsi"/>
                                <w:b/>
                                <w:bCs/>
                                <w:color w:val="002060"/>
                              </w:rPr>
                            </w:pPr>
                            <w:r w:rsidRPr="00EB6936">
                              <w:rPr>
                                <w:rFonts w:cstheme="minorHAnsi"/>
                                <w:b/>
                                <w:bCs/>
                                <w:color w:val="002060"/>
                              </w:rPr>
                              <w:t>Obiectivul de politică 4:</w:t>
                            </w:r>
                          </w:p>
                          <w:p w14:paraId="4273A8E3" w14:textId="77777777" w:rsidR="00117EF5" w:rsidRPr="00EB6936" w:rsidRDefault="00117EF5" w:rsidP="00EB6936">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6A22D18C" w14:textId="77777777" w:rsidR="00117EF5" w:rsidRPr="00EB6936" w:rsidRDefault="00117EF5" w:rsidP="00EB6936">
                            <w:pPr>
                              <w:jc w:val="center"/>
                              <w:rPr>
                                <w:color w:val="000000" w:themeColor="text1"/>
                              </w:rPr>
                            </w:pPr>
                          </w:p>
                        </w:tc>
                        <w:tc>
                          <w:tcPr>
                            <w:tcW w:w="2977" w:type="dxa"/>
                          </w:tcPr>
                          <w:p w14:paraId="54CDD3D5" w14:textId="77777777" w:rsidR="00117EF5" w:rsidRPr="00EB6936" w:rsidRDefault="00117EF5"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77446266" w14:textId="0D5FA00D" w:rsidR="00117EF5" w:rsidRDefault="00117EF5" w:rsidP="00297F2E">
                            <w:pPr>
                              <w:jc w:val="both"/>
                              <w:rPr>
                                <w:color w:val="000000" w:themeColor="text1"/>
                              </w:rPr>
                            </w:pPr>
                            <w:r w:rsidRPr="00297F2E">
                              <w:rPr>
                                <w:color w:val="002060"/>
                              </w:rPr>
                              <w:t xml:space="preserve">Investiții în infrastructuri spitalicești </w:t>
                            </w:r>
                          </w:p>
                        </w:tc>
                        <w:tc>
                          <w:tcPr>
                            <w:tcW w:w="3500" w:type="dxa"/>
                          </w:tcPr>
                          <w:p w14:paraId="157FE2F6" w14:textId="77777777" w:rsidR="00117EF5" w:rsidRPr="009E058D" w:rsidRDefault="00117EF5"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412CEE01" w14:textId="77777777" w:rsidR="00117EF5" w:rsidRPr="00EB6936" w:rsidRDefault="00117EF5" w:rsidP="00117EF5">
                      <w:pPr>
                        <w:jc w:val="center"/>
                        <w:rPr>
                          <w:color w:val="000000" w:themeColor="text1"/>
                        </w:rPr>
                      </w:pPr>
                    </w:p>
                  </w:txbxContent>
                </v:textbox>
                <w10:wrap type="square" anchorx="margin"/>
              </v:roundrect>
            </w:pict>
          </mc:Fallback>
        </mc:AlternateContent>
      </w:r>
      <w:r w:rsidR="00117EF5" w:rsidRPr="0042039D">
        <w:rPr>
          <w:rFonts w:cstheme="minorHAnsi"/>
          <w:noProof/>
          <w:color w:val="002060"/>
          <w:sz w:val="24"/>
          <w:szCs w:val="24"/>
        </w:rPr>
        <w:drawing>
          <wp:inline distT="0" distB="0" distL="0" distR="0" wp14:anchorId="3A92484E" wp14:editId="18EC9B66">
            <wp:extent cx="4772025" cy="4144917"/>
            <wp:effectExtent l="0" t="0" r="0" b="8255"/>
            <wp:docPr id="25" name="Picture 25" descr="C:\Users\UICP3\Desktop\Captură de ecran 2023-01-15 00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ICP3\Desktop\Captură de ecran 2023-01-15 00382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8114" cy="4158892"/>
                    </a:xfrm>
                    <a:prstGeom prst="rect">
                      <a:avLst/>
                    </a:prstGeom>
                    <a:noFill/>
                    <a:ln>
                      <a:noFill/>
                    </a:ln>
                  </pic:spPr>
                </pic:pic>
              </a:graphicData>
            </a:graphic>
          </wp:inline>
        </w:drawing>
      </w:r>
    </w:p>
    <w:p w14:paraId="0E772357" w14:textId="564BFF19" w:rsidR="00686018" w:rsidRPr="0042039D" w:rsidRDefault="00686018" w:rsidP="0042039D">
      <w:pPr>
        <w:spacing w:before="60" w:after="0" w:line="240" w:lineRule="auto"/>
        <w:rPr>
          <w:rFonts w:eastAsia="Calibri" w:cstheme="minorHAnsi"/>
          <w:color w:val="002060"/>
          <w:sz w:val="24"/>
          <w:szCs w:val="24"/>
        </w:rPr>
      </w:pPr>
    </w:p>
    <w:p w14:paraId="3BAD1134" w14:textId="77777777" w:rsidR="00E74E9C" w:rsidRPr="0042039D" w:rsidRDefault="00E74E9C" w:rsidP="0042039D">
      <w:pPr>
        <w:pStyle w:val="ListParagraph"/>
        <w:spacing w:before="60" w:after="0" w:line="240" w:lineRule="auto"/>
        <w:contextualSpacing w:val="0"/>
        <w:jc w:val="both"/>
        <w:rPr>
          <w:rFonts w:eastAsia="Calibri" w:cstheme="minorHAnsi"/>
          <w:color w:val="002060"/>
          <w:sz w:val="24"/>
          <w:szCs w:val="24"/>
        </w:rPr>
      </w:pPr>
    </w:p>
    <w:bookmarkEnd w:id="3" w:displacedByCustomXml="next"/>
    <w:bookmarkEnd w:id="2" w:displacedByCustomXml="next"/>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4EE7F45A" w:rsidR="00D313BF" w:rsidRPr="00A90704" w:rsidRDefault="003711A8" w:rsidP="0042039D">
          <w:pPr>
            <w:pStyle w:val="TOCHeading"/>
            <w:spacing w:before="60" w:line="240" w:lineRule="auto"/>
            <w:jc w:val="both"/>
            <w:rPr>
              <w:rFonts w:asciiTheme="minorHAnsi" w:hAnsiTheme="minorHAnsi" w:cstheme="minorHAnsi"/>
              <w:b/>
              <w:bCs/>
              <w:color w:val="002060"/>
              <w:sz w:val="24"/>
              <w:szCs w:val="24"/>
              <w:lang w:val="ro-RO"/>
            </w:rPr>
          </w:pPr>
          <w:r w:rsidRPr="00A90704">
            <w:rPr>
              <w:rFonts w:asciiTheme="minorHAnsi" w:hAnsiTheme="minorHAnsi" w:cstheme="minorHAnsi"/>
              <w:b/>
              <w:bCs/>
              <w:color w:val="002060"/>
              <w:sz w:val="24"/>
              <w:szCs w:val="24"/>
              <w:lang w:val="ro-RO"/>
            </w:rPr>
            <w:t>Cuprins</w:t>
          </w:r>
        </w:p>
        <w:p w14:paraId="76288BE8" w14:textId="66DB33BC" w:rsidR="00A90704" w:rsidRPr="00A90704" w:rsidRDefault="00D313BF">
          <w:pPr>
            <w:pStyle w:val="TOC1"/>
            <w:rPr>
              <w:rFonts w:eastAsiaTheme="minorEastAsia"/>
              <w:noProof/>
              <w:color w:val="002060"/>
              <w:kern w:val="2"/>
              <w:lang w:val="en-US"/>
              <w14:ligatures w14:val="standardContextual"/>
            </w:rPr>
          </w:pPr>
          <w:r w:rsidRPr="00A90704">
            <w:rPr>
              <w:rFonts w:cstheme="minorHAnsi"/>
              <w:color w:val="002060"/>
              <w:sz w:val="24"/>
              <w:szCs w:val="24"/>
            </w:rPr>
            <w:fldChar w:fldCharType="begin"/>
          </w:r>
          <w:r w:rsidRPr="00A90704">
            <w:rPr>
              <w:rFonts w:cstheme="minorHAnsi"/>
              <w:color w:val="002060"/>
              <w:sz w:val="24"/>
              <w:szCs w:val="24"/>
            </w:rPr>
            <w:instrText xml:space="preserve"> TOC \o "1-3" \h \z \u </w:instrText>
          </w:r>
          <w:r w:rsidRPr="00A90704">
            <w:rPr>
              <w:rFonts w:cstheme="minorHAnsi"/>
              <w:color w:val="002060"/>
              <w:sz w:val="24"/>
              <w:szCs w:val="24"/>
            </w:rPr>
            <w:fldChar w:fldCharType="separate"/>
          </w:r>
          <w:hyperlink w:anchor="_Toc155979670" w:history="1">
            <w:r w:rsidR="00A90704" w:rsidRPr="00A90704">
              <w:rPr>
                <w:rStyle w:val="Hyperlink"/>
                <w:rFonts w:cstheme="minorHAnsi"/>
                <w:b/>
                <w:bCs/>
                <w:iCs/>
                <w:noProof/>
                <w:color w:val="002060"/>
              </w:rPr>
              <w:t>1.</w:t>
            </w:r>
            <w:r w:rsidR="00A90704" w:rsidRPr="00A90704">
              <w:rPr>
                <w:rFonts w:eastAsiaTheme="minorEastAsia"/>
                <w:noProof/>
                <w:color w:val="002060"/>
                <w:kern w:val="2"/>
                <w:lang w:val="en-US"/>
                <w14:ligatures w14:val="standardContextual"/>
              </w:rPr>
              <w:tab/>
            </w:r>
            <w:r w:rsidR="00A90704" w:rsidRPr="00A90704">
              <w:rPr>
                <w:rStyle w:val="Hyperlink"/>
                <w:rFonts w:cstheme="minorHAnsi"/>
                <w:b/>
                <w:bCs/>
                <w:iCs/>
                <w:noProof/>
                <w:color w:val="002060"/>
              </w:rPr>
              <w:t>PREAMBUL, ABREVIERI ȘI GLOSAR</w:t>
            </w:r>
            <w:r w:rsidR="00A90704" w:rsidRPr="00A90704">
              <w:rPr>
                <w:noProof/>
                <w:webHidden/>
                <w:color w:val="002060"/>
              </w:rPr>
              <w:tab/>
            </w:r>
            <w:r w:rsidR="00A90704" w:rsidRPr="00A90704">
              <w:rPr>
                <w:noProof/>
                <w:webHidden/>
                <w:color w:val="002060"/>
              </w:rPr>
              <w:fldChar w:fldCharType="begin"/>
            </w:r>
            <w:r w:rsidR="00A90704" w:rsidRPr="00A90704">
              <w:rPr>
                <w:noProof/>
                <w:webHidden/>
                <w:color w:val="002060"/>
              </w:rPr>
              <w:instrText xml:space="preserve"> PAGEREF _Toc155979670 \h </w:instrText>
            </w:r>
            <w:r w:rsidR="00A90704" w:rsidRPr="00A90704">
              <w:rPr>
                <w:noProof/>
                <w:webHidden/>
                <w:color w:val="002060"/>
              </w:rPr>
            </w:r>
            <w:r w:rsidR="00A90704" w:rsidRPr="00A90704">
              <w:rPr>
                <w:noProof/>
                <w:webHidden/>
                <w:color w:val="002060"/>
              </w:rPr>
              <w:fldChar w:fldCharType="separate"/>
            </w:r>
            <w:r w:rsidR="00A90704" w:rsidRPr="00A90704">
              <w:rPr>
                <w:noProof/>
                <w:webHidden/>
                <w:color w:val="002060"/>
              </w:rPr>
              <w:t>6</w:t>
            </w:r>
            <w:r w:rsidR="00A90704" w:rsidRPr="00A90704">
              <w:rPr>
                <w:noProof/>
                <w:webHidden/>
                <w:color w:val="002060"/>
              </w:rPr>
              <w:fldChar w:fldCharType="end"/>
            </w:r>
          </w:hyperlink>
        </w:p>
        <w:p w14:paraId="0C8C3A59" w14:textId="4B451AB5" w:rsidR="00A90704" w:rsidRPr="00A90704" w:rsidRDefault="00A90704">
          <w:pPr>
            <w:pStyle w:val="TOC2"/>
            <w:rPr>
              <w:rFonts w:eastAsiaTheme="minorEastAsia"/>
              <w:noProof/>
              <w:color w:val="002060"/>
              <w:kern w:val="2"/>
              <w:lang w:val="en-US"/>
              <w14:ligatures w14:val="standardContextual"/>
            </w:rPr>
          </w:pPr>
          <w:hyperlink w:anchor="_Toc155979671" w:history="1">
            <w:r w:rsidRPr="00A90704">
              <w:rPr>
                <w:rStyle w:val="Hyperlink"/>
                <w:rFonts w:cstheme="minorHAnsi"/>
                <w:b/>
                <w:bCs/>
                <w:iCs/>
                <w:noProof/>
                <w:color w:val="002060"/>
              </w:rPr>
              <w:t>1.1.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Preambul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_Toc155979671 \h </w:instrText>
            </w:r>
            <w:r w:rsidRPr="00A90704">
              <w:rPr>
                <w:noProof/>
                <w:webHidden/>
                <w:color w:val="002060"/>
              </w:rPr>
            </w:r>
            <w:r w:rsidRPr="00A90704">
              <w:rPr>
                <w:noProof/>
                <w:webHidden/>
                <w:color w:val="002060"/>
              </w:rPr>
              <w:fldChar w:fldCharType="separate"/>
            </w:r>
            <w:r w:rsidRPr="00A90704">
              <w:rPr>
                <w:noProof/>
                <w:webHidden/>
                <w:color w:val="002060"/>
              </w:rPr>
              <w:t>6</w:t>
            </w:r>
            <w:r w:rsidRPr="00A90704">
              <w:rPr>
                <w:noProof/>
                <w:webHidden/>
                <w:color w:val="002060"/>
              </w:rPr>
              <w:fldChar w:fldCharType="end"/>
            </w:r>
          </w:hyperlink>
        </w:p>
        <w:p w14:paraId="7AA70D91" w14:textId="13030E52" w:rsidR="00A90704" w:rsidRPr="00A90704" w:rsidRDefault="00A90704">
          <w:pPr>
            <w:pStyle w:val="TOC2"/>
            <w:rPr>
              <w:rFonts w:eastAsiaTheme="minorEastAsia"/>
              <w:noProof/>
              <w:color w:val="002060"/>
              <w:kern w:val="2"/>
              <w:lang w:val="en-US"/>
              <w14:ligatures w14:val="standardContextual"/>
            </w:rPr>
          </w:pPr>
          <w:hyperlink w:anchor="_Toc155979672" w:history="1">
            <w:r w:rsidRPr="00A90704">
              <w:rPr>
                <w:rStyle w:val="Hyperlink"/>
                <w:rFonts w:cstheme="minorHAnsi"/>
                <w:b/>
                <w:bCs/>
                <w:iCs/>
                <w:noProof/>
                <w:color w:val="002060"/>
              </w:rPr>
              <w:t>1.2.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Abrevieri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_Toc155979672 \h </w:instrText>
            </w:r>
            <w:r w:rsidRPr="00A90704">
              <w:rPr>
                <w:noProof/>
                <w:webHidden/>
                <w:color w:val="002060"/>
              </w:rPr>
            </w:r>
            <w:r w:rsidRPr="00A90704">
              <w:rPr>
                <w:noProof/>
                <w:webHidden/>
                <w:color w:val="002060"/>
              </w:rPr>
              <w:fldChar w:fldCharType="separate"/>
            </w:r>
            <w:r w:rsidRPr="00A90704">
              <w:rPr>
                <w:noProof/>
                <w:webHidden/>
                <w:color w:val="002060"/>
              </w:rPr>
              <w:t>7</w:t>
            </w:r>
            <w:r w:rsidRPr="00A90704">
              <w:rPr>
                <w:noProof/>
                <w:webHidden/>
                <w:color w:val="002060"/>
              </w:rPr>
              <w:fldChar w:fldCharType="end"/>
            </w:r>
          </w:hyperlink>
        </w:p>
        <w:p w14:paraId="75C07E71" w14:textId="684271B9" w:rsidR="00A90704" w:rsidRPr="00A90704" w:rsidRDefault="00A90704">
          <w:pPr>
            <w:pStyle w:val="TOC2"/>
            <w:rPr>
              <w:rFonts w:eastAsiaTheme="minorEastAsia"/>
              <w:noProof/>
              <w:color w:val="002060"/>
              <w:kern w:val="2"/>
              <w:lang w:val="en-US"/>
              <w14:ligatures w14:val="standardContextual"/>
            </w:rPr>
          </w:pPr>
          <w:hyperlink w:anchor="_Toc155979673" w:history="1">
            <w:r w:rsidRPr="00A90704">
              <w:rPr>
                <w:rStyle w:val="Hyperlink"/>
                <w:rFonts w:cstheme="minorHAnsi"/>
                <w:b/>
                <w:bCs/>
                <w:iCs/>
                <w:noProof/>
                <w:color w:val="002060"/>
              </w:rPr>
              <w:t>1.3.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Glosar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_Toc155979673 \h </w:instrText>
            </w:r>
            <w:r w:rsidRPr="00A90704">
              <w:rPr>
                <w:noProof/>
                <w:webHidden/>
                <w:color w:val="002060"/>
              </w:rPr>
            </w:r>
            <w:r w:rsidRPr="00A90704">
              <w:rPr>
                <w:noProof/>
                <w:webHidden/>
                <w:color w:val="002060"/>
              </w:rPr>
              <w:fldChar w:fldCharType="separate"/>
            </w:r>
            <w:r w:rsidRPr="00A90704">
              <w:rPr>
                <w:noProof/>
                <w:webHidden/>
                <w:color w:val="002060"/>
              </w:rPr>
              <w:t>8</w:t>
            </w:r>
            <w:r w:rsidRPr="00A90704">
              <w:rPr>
                <w:noProof/>
                <w:webHidden/>
                <w:color w:val="002060"/>
              </w:rPr>
              <w:fldChar w:fldCharType="end"/>
            </w:r>
          </w:hyperlink>
        </w:p>
        <w:p w14:paraId="74BF9E2C" w14:textId="5A9D7E79" w:rsidR="00A90704" w:rsidRPr="00A90704" w:rsidRDefault="00A90704">
          <w:pPr>
            <w:pStyle w:val="TOC1"/>
            <w:rPr>
              <w:rFonts w:eastAsiaTheme="minorEastAsia"/>
              <w:noProof/>
              <w:color w:val="002060"/>
              <w:kern w:val="2"/>
              <w:lang w:val="en-US"/>
              <w14:ligatures w14:val="standardContextual"/>
            </w:rPr>
          </w:pPr>
          <w:hyperlink w:anchor="_Toc155979674" w:history="1">
            <w:r w:rsidRPr="00A90704">
              <w:rPr>
                <w:rStyle w:val="Hyperlink"/>
                <w:rFonts w:cstheme="minorHAnsi"/>
                <w:b/>
                <w:bCs/>
                <w:iCs/>
                <w:noProof/>
                <w:color w:val="002060"/>
              </w:rPr>
              <w:t>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ELEMENTE DE CONTEXT</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_Toc155979674 \h </w:instrText>
            </w:r>
            <w:r w:rsidRPr="00A90704">
              <w:rPr>
                <w:noProof/>
                <w:webHidden/>
                <w:color w:val="002060"/>
              </w:rPr>
            </w:r>
            <w:r w:rsidRPr="00A90704">
              <w:rPr>
                <w:noProof/>
                <w:webHidden/>
                <w:color w:val="002060"/>
              </w:rPr>
              <w:fldChar w:fldCharType="separate"/>
            </w:r>
            <w:r w:rsidRPr="00A90704">
              <w:rPr>
                <w:noProof/>
                <w:webHidden/>
                <w:color w:val="002060"/>
              </w:rPr>
              <w:t>12</w:t>
            </w:r>
            <w:r w:rsidRPr="00A90704">
              <w:rPr>
                <w:noProof/>
                <w:webHidden/>
                <w:color w:val="002060"/>
              </w:rPr>
              <w:fldChar w:fldCharType="end"/>
            </w:r>
          </w:hyperlink>
        </w:p>
        <w:p w14:paraId="7623F830" w14:textId="447A89DD" w:rsidR="00A90704" w:rsidRPr="00A90704" w:rsidRDefault="00A90704">
          <w:pPr>
            <w:pStyle w:val="TOC2"/>
            <w:rPr>
              <w:rFonts w:eastAsiaTheme="minorEastAsia"/>
              <w:noProof/>
              <w:color w:val="002060"/>
              <w:kern w:val="2"/>
              <w:lang w:val="en-US"/>
              <w14:ligatures w14:val="standardContextual"/>
            </w:rPr>
          </w:pPr>
          <w:hyperlink w:anchor="_Toc155979675" w:history="1">
            <w:r w:rsidRPr="00A90704">
              <w:rPr>
                <w:rStyle w:val="Hyperlink"/>
                <w:rFonts w:cstheme="minorHAnsi"/>
                <w:b/>
                <w:bCs/>
                <w:iCs/>
                <w:noProof/>
                <w:color w:val="002060"/>
              </w:rPr>
              <w:t>2.1.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Informații generale Program</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_Toc155979675 \h </w:instrText>
            </w:r>
            <w:r w:rsidRPr="00A90704">
              <w:rPr>
                <w:noProof/>
                <w:webHidden/>
                <w:color w:val="002060"/>
              </w:rPr>
            </w:r>
            <w:r w:rsidRPr="00A90704">
              <w:rPr>
                <w:noProof/>
                <w:webHidden/>
                <w:color w:val="002060"/>
              </w:rPr>
              <w:fldChar w:fldCharType="separate"/>
            </w:r>
            <w:r w:rsidRPr="00A90704">
              <w:rPr>
                <w:noProof/>
                <w:webHidden/>
                <w:color w:val="002060"/>
              </w:rPr>
              <w:t>12</w:t>
            </w:r>
            <w:r w:rsidRPr="00A90704">
              <w:rPr>
                <w:noProof/>
                <w:webHidden/>
                <w:color w:val="002060"/>
              </w:rPr>
              <w:fldChar w:fldCharType="end"/>
            </w:r>
          </w:hyperlink>
        </w:p>
        <w:p w14:paraId="5CF55387" w14:textId="39C346E9" w:rsidR="00A90704" w:rsidRPr="00A90704" w:rsidRDefault="00A90704">
          <w:pPr>
            <w:pStyle w:val="TOC2"/>
            <w:rPr>
              <w:rFonts w:eastAsiaTheme="minorEastAsia"/>
              <w:noProof/>
              <w:color w:val="002060"/>
              <w:kern w:val="2"/>
              <w:lang w:val="en-US"/>
              <w14:ligatures w14:val="standardContextual"/>
            </w:rPr>
          </w:pPr>
          <w:hyperlink w:anchor="_Toc155979676" w:history="1">
            <w:r w:rsidRPr="00A90704">
              <w:rPr>
                <w:rStyle w:val="Hyperlink"/>
                <w:rFonts w:cstheme="minorHAnsi"/>
                <w:b/>
                <w:bCs/>
                <w:iCs/>
                <w:noProof/>
                <w:color w:val="002060"/>
              </w:rPr>
              <w:t>2.2.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Prioritatea/ Fond/ Obiectiv de politică/ Obiectiv specific</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_Toc155979676 \h </w:instrText>
            </w:r>
            <w:r w:rsidRPr="00A90704">
              <w:rPr>
                <w:noProof/>
                <w:webHidden/>
                <w:color w:val="002060"/>
              </w:rPr>
            </w:r>
            <w:r w:rsidRPr="00A90704">
              <w:rPr>
                <w:noProof/>
                <w:webHidden/>
                <w:color w:val="002060"/>
              </w:rPr>
              <w:fldChar w:fldCharType="separate"/>
            </w:r>
            <w:r w:rsidRPr="00A90704">
              <w:rPr>
                <w:noProof/>
                <w:webHidden/>
                <w:color w:val="002060"/>
              </w:rPr>
              <w:t>12</w:t>
            </w:r>
            <w:r w:rsidRPr="00A90704">
              <w:rPr>
                <w:noProof/>
                <w:webHidden/>
                <w:color w:val="002060"/>
              </w:rPr>
              <w:fldChar w:fldCharType="end"/>
            </w:r>
          </w:hyperlink>
        </w:p>
        <w:p w14:paraId="4A925941" w14:textId="68B8E2B4" w:rsidR="00A90704" w:rsidRPr="00A90704" w:rsidRDefault="00A90704">
          <w:pPr>
            <w:pStyle w:val="TOC2"/>
            <w:rPr>
              <w:rFonts w:eastAsiaTheme="minorEastAsia"/>
              <w:noProof/>
              <w:color w:val="002060"/>
              <w:kern w:val="2"/>
              <w:lang w:val="en-US"/>
              <w14:ligatures w14:val="standardContextual"/>
            </w:rPr>
          </w:pPr>
          <w:hyperlink w:anchor="_Toc155979677" w:history="1">
            <w:r w:rsidRPr="00A90704">
              <w:rPr>
                <w:rStyle w:val="Hyperlink"/>
                <w:rFonts w:cstheme="minorHAnsi"/>
                <w:b/>
                <w:bCs/>
                <w:iCs/>
                <w:noProof/>
                <w:color w:val="002060"/>
              </w:rPr>
              <w:t>2.3.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Reglementări europene și naționale, cadrul strategic, documente programatice aplicabile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_Toc155979677 \h </w:instrText>
            </w:r>
            <w:r w:rsidRPr="00A90704">
              <w:rPr>
                <w:noProof/>
                <w:webHidden/>
                <w:color w:val="002060"/>
              </w:rPr>
            </w:r>
            <w:r w:rsidRPr="00A90704">
              <w:rPr>
                <w:noProof/>
                <w:webHidden/>
                <w:color w:val="002060"/>
              </w:rPr>
              <w:fldChar w:fldCharType="separate"/>
            </w:r>
            <w:r w:rsidRPr="00A90704">
              <w:rPr>
                <w:noProof/>
                <w:webHidden/>
                <w:color w:val="002060"/>
              </w:rPr>
              <w:t>12</w:t>
            </w:r>
            <w:r w:rsidRPr="00A90704">
              <w:rPr>
                <w:noProof/>
                <w:webHidden/>
                <w:color w:val="002060"/>
              </w:rPr>
              <w:fldChar w:fldCharType="end"/>
            </w:r>
          </w:hyperlink>
        </w:p>
        <w:p w14:paraId="6B76EC13" w14:textId="51762296" w:rsidR="00A90704" w:rsidRPr="00A90704" w:rsidRDefault="00A90704">
          <w:pPr>
            <w:pStyle w:val="TOC3"/>
            <w:tabs>
              <w:tab w:val="right" w:leader="dot" w:pos="9394"/>
            </w:tabs>
            <w:rPr>
              <w:rFonts w:eastAsiaTheme="minorEastAsia"/>
              <w:noProof/>
              <w:color w:val="002060"/>
              <w:kern w:val="2"/>
              <w:lang w:val="en-US"/>
              <w14:ligatures w14:val="standardContextual"/>
            </w:rPr>
          </w:pPr>
          <w:hyperlink w:anchor="_Toc155979678" w:history="1">
            <w:r w:rsidRPr="00A90704">
              <w:rPr>
                <w:rStyle w:val="Hyperlink"/>
                <w:rFonts w:cstheme="minorHAnsi"/>
                <w:b/>
                <w:bCs/>
                <w:iCs/>
                <w:noProof/>
                <w:color w:val="002060"/>
              </w:rPr>
              <w:t>2.3.1. Cadrul strategic relevant aplicabil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_Toc155979678 \h </w:instrText>
            </w:r>
            <w:r w:rsidRPr="00A90704">
              <w:rPr>
                <w:noProof/>
                <w:webHidden/>
                <w:color w:val="002060"/>
              </w:rPr>
            </w:r>
            <w:r w:rsidRPr="00A90704">
              <w:rPr>
                <w:noProof/>
                <w:webHidden/>
                <w:color w:val="002060"/>
              </w:rPr>
              <w:fldChar w:fldCharType="separate"/>
            </w:r>
            <w:r w:rsidRPr="00A90704">
              <w:rPr>
                <w:noProof/>
                <w:webHidden/>
                <w:color w:val="002060"/>
              </w:rPr>
              <w:t>12</w:t>
            </w:r>
            <w:r w:rsidRPr="00A90704">
              <w:rPr>
                <w:noProof/>
                <w:webHidden/>
                <w:color w:val="002060"/>
              </w:rPr>
              <w:fldChar w:fldCharType="end"/>
            </w:r>
          </w:hyperlink>
        </w:p>
        <w:p w14:paraId="4C4B9075" w14:textId="0C1C8A75" w:rsidR="00A90704" w:rsidRPr="00A90704" w:rsidRDefault="00A90704">
          <w:pPr>
            <w:pStyle w:val="TOC3"/>
            <w:tabs>
              <w:tab w:val="right" w:leader="dot" w:pos="9394"/>
            </w:tabs>
            <w:rPr>
              <w:rFonts w:eastAsiaTheme="minorEastAsia"/>
              <w:noProof/>
              <w:color w:val="002060"/>
              <w:kern w:val="2"/>
              <w:lang w:val="en-US"/>
              <w14:ligatures w14:val="standardContextual"/>
            </w:rPr>
          </w:pPr>
          <w:hyperlink w:anchor="_Toc155979679" w:history="1">
            <w:r w:rsidRPr="00A90704">
              <w:rPr>
                <w:rStyle w:val="Hyperlink"/>
                <w:rFonts w:cstheme="minorHAnsi"/>
                <w:b/>
                <w:bCs/>
                <w:iCs/>
                <w:noProof/>
                <w:color w:val="002060"/>
              </w:rPr>
              <w:t>2.3.2. Documente programatice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_Toc155979679 \h </w:instrText>
            </w:r>
            <w:r w:rsidRPr="00A90704">
              <w:rPr>
                <w:noProof/>
                <w:webHidden/>
                <w:color w:val="002060"/>
              </w:rPr>
            </w:r>
            <w:r w:rsidRPr="00A90704">
              <w:rPr>
                <w:noProof/>
                <w:webHidden/>
                <w:color w:val="002060"/>
              </w:rPr>
              <w:fldChar w:fldCharType="separate"/>
            </w:r>
            <w:r w:rsidRPr="00A90704">
              <w:rPr>
                <w:noProof/>
                <w:webHidden/>
                <w:color w:val="002060"/>
              </w:rPr>
              <w:t>13</w:t>
            </w:r>
            <w:r w:rsidRPr="00A90704">
              <w:rPr>
                <w:noProof/>
                <w:webHidden/>
                <w:color w:val="002060"/>
              </w:rPr>
              <w:fldChar w:fldCharType="end"/>
            </w:r>
          </w:hyperlink>
        </w:p>
        <w:p w14:paraId="09F1C694" w14:textId="2357FC0C" w:rsidR="00A90704" w:rsidRPr="00A90704" w:rsidRDefault="00A90704">
          <w:pPr>
            <w:pStyle w:val="TOC3"/>
            <w:tabs>
              <w:tab w:val="right" w:leader="dot" w:pos="9394"/>
            </w:tabs>
            <w:rPr>
              <w:rFonts w:eastAsiaTheme="minorEastAsia"/>
              <w:noProof/>
              <w:color w:val="002060"/>
              <w:kern w:val="2"/>
              <w:lang w:val="en-US"/>
              <w14:ligatures w14:val="standardContextual"/>
            </w:rPr>
          </w:pPr>
          <w:hyperlink w:anchor="_Toc155979680" w:history="1">
            <w:r w:rsidRPr="00A90704">
              <w:rPr>
                <w:rStyle w:val="Hyperlink"/>
                <w:rFonts w:cstheme="minorHAnsi"/>
                <w:b/>
                <w:bCs/>
                <w:iCs/>
                <w:noProof/>
                <w:color w:val="002060"/>
              </w:rPr>
              <w:t>2.3.3. Cadrul legislativ general aplicabil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_Toc155979680 \h </w:instrText>
            </w:r>
            <w:r w:rsidRPr="00A90704">
              <w:rPr>
                <w:noProof/>
                <w:webHidden/>
                <w:color w:val="002060"/>
              </w:rPr>
            </w:r>
            <w:r w:rsidRPr="00A90704">
              <w:rPr>
                <w:noProof/>
                <w:webHidden/>
                <w:color w:val="002060"/>
              </w:rPr>
              <w:fldChar w:fldCharType="separate"/>
            </w:r>
            <w:r w:rsidRPr="00A90704">
              <w:rPr>
                <w:noProof/>
                <w:webHidden/>
                <w:color w:val="002060"/>
              </w:rPr>
              <w:t>13</w:t>
            </w:r>
            <w:r w:rsidRPr="00A90704">
              <w:rPr>
                <w:noProof/>
                <w:webHidden/>
                <w:color w:val="002060"/>
              </w:rPr>
              <w:fldChar w:fldCharType="end"/>
            </w:r>
          </w:hyperlink>
        </w:p>
        <w:p w14:paraId="1B5BC8BA" w14:textId="70C1D136" w:rsidR="00A90704" w:rsidRPr="00A90704" w:rsidRDefault="00A90704">
          <w:pPr>
            <w:pStyle w:val="TOC1"/>
            <w:rPr>
              <w:rFonts w:eastAsiaTheme="minorEastAsia"/>
              <w:noProof/>
              <w:color w:val="002060"/>
              <w:kern w:val="2"/>
              <w:lang w:val="en-US"/>
              <w14:ligatures w14:val="standardContextual"/>
            </w:rPr>
          </w:pPr>
          <w:hyperlink w:anchor="_Toc155979681" w:history="1">
            <w:r w:rsidRPr="00A90704">
              <w:rPr>
                <w:rStyle w:val="Hyperlink"/>
                <w:rFonts w:cstheme="minorHAnsi"/>
                <w:b/>
                <w:bCs/>
                <w:iCs/>
                <w:noProof/>
                <w:color w:val="002060"/>
              </w:rPr>
              <w:t>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 SPECIFICE APELULUI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_Toc155979681 \h </w:instrText>
            </w:r>
            <w:r w:rsidRPr="00A90704">
              <w:rPr>
                <w:noProof/>
                <w:webHidden/>
                <w:color w:val="002060"/>
              </w:rPr>
            </w:r>
            <w:r w:rsidRPr="00A90704">
              <w:rPr>
                <w:noProof/>
                <w:webHidden/>
                <w:color w:val="002060"/>
              </w:rPr>
              <w:fldChar w:fldCharType="separate"/>
            </w:r>
            <w:r w:rsidRPr="00A90704">
              <w:rPr>
                <w:noProof/>
                <w:webHidden/>
                <w:color w:val="002060"/>
              </w:rPr>
              <w:t>16</w:t>
            </w:r>
            <w:r w:rsidRPr="00A90704">
              <w:rPr>
                <w:noProof/>
                <w:webHidden/>
                <w:color w:val="002060"/>
              </w:rPr>
              <w:fldChar w:fldCharType="end"/>
            </w:r>
          </w:hyperlink>
        </w:p>
        <w:p w14:paraId="2B303A73" w14:textId="5BE38C69" w:rsidR="00A90704" w:rsidRPr="00A90704" w:rsidRDefault="00A90704">
          <w:pPr>
            <w:pStyle w:val="TOC2"/>
            <w:rPr>
              <w:rFonts w:eastAsiaTheme="minorEastAsia"/>
              <w:noProof/>
              <w:color w:val="002060"/>
              <w:kern w:val="2"/>
              <w:lang w:val="en-US"/>
              <w14:ligatures w14:val="standardContextual"/>
            </w:rPr>
          </w:pPr>
          <w:hyperlink w:anchor="_Toc155979682" w:history="1">
            <w:r w:rsidRPr="00A90704">
              <w:rPr>
                <w:rStyle w:val="Hyperlink"/>
                <w:rFonts w:cstheme="minorHAnsi"/>
                <w:b/>
                <w:bCs/>
                <w:iCs/>
                <w:noProof/>
                <w:color w:val="002060"/>
              </w:rPr>
              <w:t>3.1.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Tipul de apel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_Toc155979682 \h </w:instrText>
            </w:r>
            <w:r w:rsidRPr="00A90704">
              <w:rPr>
                <w:noProof/>
                <w:webHidden/>
                <w:color w:val="002060"/>
              </w:rPr>
            </w:r>
            <w:r w:rsidRPr="00A90704">
              <w:rPr>
                <w:noProof/>
                <w:webHidden/>
                <w:color w:val="002060"/>
              </w:rPr>
              <w:fldChar w:fldCharType="separate"/>
            </w:r>
            <w:r w:rsidRPr="00A90704">
              <w:rPr>
                <w:noProof/>
                <w:webHidden/>
                <w:color w:val="002060"/>
              </w:rPr>
              <w:t>16</w:t>
            </w:r>
            <w:r w:rsidRPr="00A90704">
              <w:rPr>
                <w:noProof/>
                <w:webHidden/>
                <w:color w:val="002060"/>
              </w:rPr>
              <w:fldChar w:fldCharType="end"/>
            </w:r>
          </w:hyperlink>
        </w:p>
        <w:p w14:paraId="743F0E10" w14:textId="32D8BA9D" w:rsidR="00A90704" w:rsidRPr="00A90704" w:rsidRDefault="00A90704">
          <w:pPr>
            <w:pStyle w:val="TOC2"/>
            <w:rPr>
              <w:rFonts w:eastAsiaTheme="minorEastAsia"/>
              <w:noProof/>
              <w:color w:val="002060"/>
              <w:kern w:val="2"/>
              <w:lang w:val="en-US"/>
              <w14:ligatures w14:val="standardContextual"/>
            </w:rPr>
          </w:pPr>
          <w:hyperlink w:anchor="_Toc155979683" w:history="1">
            <w:r w:rsidRPr="00A90704">
              <w:rPr>
                <w:rStyle w:val="Hyperlink"/>
                <w:rFonts w:cstheme="minorHAnsi"/>
                <w:b/>
                <w:bCs/>
                <w:iCs/>
                <w:noProof/>
                <w:color w:val="002060"/>
              </w:rPr>
              <w:t>3.2.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Forma de sprijin (granturi; instrumentele financiare; premii)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_Toc155979683 \h </w:instrText>
            </w:r>
            <w:r w:rsidRPr="00A90704">
              <w:rPr>
                <w:noProof/>
                <w:webHidden/>
                <w:color w:val="002060"/>
              </w:rPr>
            </w:r>
            <w:r w:rsidRPr="00A90704">
              <w:rPr>
                <w:noProof/>
                <w:webHidden/>
                <w:color w:val="002060"/>
              </w:rPr>
              <w:fldChar w:fldCharType="separate"/>
            </w:r>
            <w:r w:rsidRPr="00A90704">
              <w:rPr>
                <w:noProof/>
                <w:webHidden/>
                <w:color w:val="002060"/>
              </w:rPr>
              <w:t>17</w:t>
            </w:r>
            <w:r w:rsidRPr="00A90704">
              <w:rPr>
                <w:noProof/>
                <w:webHidden/>
                <w:color w:val="002060"/>
              </w:rPr>
              <w:fldChar w:fldCharType="end"/>
            </w:r>
          </w:hyperlink>
        </w:p>
        <w:p w14:paraId="320B762C" w14:textId="6927E812" w:rsidR="00A90704" w:rsidRPr="00A90704" w:rsidRDefault="00A90704">
          <w:pPr>
            <w:pStyle w:val="TOC2"/>
            <w:rPr>
              <w:rFonts w:eastAsiaTheme="minorEastAsia"/>
              <w:noProof/>
              <w:color w:val="002060"/>
              <w:kern w:val="2"/>
              <w:lang w:val="en-US"/>
              <w14:ligatures w14:val="standardContextual"/>
            </w:rPr>
          </w:pPr>
          <w:hyperlink w:anchor="_Toc155979684" w:history="1">
            <w:r w:rsidRPr="00A90704">
              <w:rPr>
                <w:rStyle w:val="Hyperlink"/>
                <w:rFonts w:cstheme="minorHAnsi"/>
                <w:b/>
                <w:bCs/>
                <w:iCs/>
                <w:noProof/>
                <w:color w:val="002060"/>
              </w:rPr>
              <w:t>3.3.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Bugetul alocat apelului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_Toc155979684 \h </w:instrText>
            </w:r>
            <w:r w:rsidRPr="00A90704">
              <w:rPr>
                <w:noProof/>
                <w:webHidden/>
                <w:color w:val="002060"/>
              </w:rPr>
            </w:r>
            <w:r w:rsidRPr="00A90704">
              <w:rPr>
                <w:noProof/>
                <w:webHidden/>
                <w:color w:val="002060"/>
              </w:rPr>
              <w:fldChar w:fldCharType="separate"/>
            </w:r>
            <w:r w:rsidRPr="00A90704">
              <w:rPr>
                <w:noProof/>
                <w:webHidden/>
                <w:color w:val="002060"/>
              </w:rPr>
              <w:t>17</w:t>
            </w:r>
            <w:r w:rsidRPr="00A90704">
              <w:rPr>
                <w:noProof/>
                <w:webHidden/>
                <w:color w:val="002060"/>
              </w:rPr>
              <w:fldChar w:fldCharType="end"/>
            </w:r>
          </w:hyperlink>
        </w:p>
        <w:p w14:paraId="7CC14149" w14:textId="2AF4CBA6" w:rsidR="00A90704" w:rsidRPr="00A90704" w:rsidRDefault="00A90704">
          <w:pPr>
            <w:pStyle w:val="TOC2"/>
            <w:rPr>
              <w:rFonts w:eastAsiaTheme="minorEastAsia"/>
              <w:noProof/>
              <w:color w:val="002060"/>
              <w:kern w:val="2"/>
              <w:lang w:val="en-US"/>
              <w14:ligatures w14:val="standardContextual"/>
            </w:rPr>
          </w:pPr>
          <w:hyperlink w:anchor="_Toc155979685" w:history="1">
            <w:r w:rsidRPr="00A90704">
              <w:rPr>
                <w:rStyle w:val="Hyperlink"/>
                <w:rFonts w:cstheme="minorHAnsi"/>
                <w:b/>
                <w:bCs/>
                <w:iCs/>
                <w:noProof/>
                <w:color w:val="002060"/>
              </w:rPr>
              <w:t>3.4.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Rata de cofinanțare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_Toc155979685 \h </w:instrText>
            </w:r>
            <w:r w:rsidRPr="00A90704">
              <w:rPr>
                <w:noProof/>
                <w:webHidden/>
                <w:color w:val="002060"/>
              </w:rPr>
            </w:r>
            <w:r w:rsidRPr="00A90704">
              <w:rPr>
                <w:noProof/>
                <w:webHidden/>
                <w:color w:val="002060"/>
              </w:rPr>
              <w:fldChar w:fldCharType="separate"/>
            </w:r>
            <w:r w:rsidRPr="00A90704">
              <w:rPr>
                <w:noProof/>
                <w:webHidden/>
                <w:color w:val="002060"/>
              </w:rPr>
              <w:t>17</w:t>
            </w:r>
            <w:r w:rsidRPr="00A90704">
              <w:rPr>
                <w:noProof/>
                <w:webHidden/>
                <w:color w:val="002060"/>
              </w:rPr>
              <w:fldChar w:fldCharType="end"/>
            </w:r>
          </w:hyperlink>
        </w:p>
        <w:p w14:paraId="1CF27C6A" w14:textId="1F7B5ED9" w:rsidR="00A90704" w:rsidRPr="00A90704" w:rsidRDefault="00A90704">
          <w:pPr>
            <w:pStyle w:val="TOC2"/>
            <w:rPr>
              <w:rFonts w:eastAsiaTheme="minorEastAsia"/>
              <w:noProof/>
              <w:color w:val="002060"/>
              <w:kern w:val="2"/>
              <w:lang w:val="en-US"/>
              <w14:ligatures w14:val="standardContextual"/>
            </w:rPr>
          </w:pPr>
          <w:hyperlink w:anchor="_Toc155979686" w:history="1">
            <w:r w:rsidRPr="00A90704">
              <w:rPr>
                <w:rStyle w:val="Hyperlink"/>
                <w:rFonts w:cstheme="minorHAnsi"/>
                <w:b/>
                <w:bCs/>
                <w:iCs/>
                <w:noProof/>
                <w:color w:val="002060"/>
              </w:rPr>
              <w:t>3.5.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Zona/ zonele geografică(e) vizată(e) de apelul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_Toc155979686 \h </w:instrText>
            </w:r>
            <w:r w:rsidRPr="00A90704">
              <w:rPr>
                <w:noProof/>
                <w:webHidden/>
                <w:color w:val="002060"/>
              </w:rPr>
            </w:r>
            <w:r w:rsidRPr="00A90704">
              <w:rPr>
                <w:noProof/>
                <w:webHidden/>
                <w:color w:val="002060"/>
              </w:rPr>
              <w:fldChar w:fldCharType="separate"/>
            </w:r>
            <w:r w:rsidRPr="00A90704">
              <w:rPr>
                <w:noProof/>
                <w:webHidden/>
                <w:color w:val="002060"/>
              </w:rPr>
              <w:t>18</w:t>
            </w:r>
            <w:r w:rsidRPr="00A90704">
              <w:rPr>
                <w:noProof/>
                <w:webHidden/>
                <w:color w:val="002060"/>
              </w:rPr>
              <w:fldChar w:fldCharType="end"/>
            </w:r>
          </w:hyperlink>
        </w:p>
        <w:p w14:paraId="1D9BC1C1" w14:textId="72008577" w:rsidR="00A90704" w:rsidRPr="00A90704" w:rsidRDefault="00A90704">
          <w:pPr>
            <w:pStyle w:val="TOC2"/>
            <w:rPr>
              <w:rFonts w:eastAsiaTheme="minorEastAsia"/>
              <w:noProof/>
              <w:color w:val="002060"/>
              <w:kern w:val="2"/>
              <w:lang w:val="en-US"/>
              <w14:ligatures w14:val="standardContextual"/>
            </w:rPr>
          </w:pPr>
          <w:hyperlink w:anchor="_Toc155979687" w:history="1">
            <w:r w:rsidRPr="00A90704">
              <w:rPr>
                <w:rStyle w:val="Hyperlink"/>
                <w:rFonts w:cstheme="minorHAnsi"/>
                <w:b/>
                <w:bCs/>
                <w:iCs/>
                <w:noProof/>
                <w:color w:val="002060"/>
              </w:rPr>
              <w:t>3.6.</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Acțiuni sprijinite în cadrul apelului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_Toc155979687 \h </w:instrText>
            </w:r>
            <w:r w:rsidRPr="00A90704">
              <w:rPr>
                <w:noProof/>
                <w:webHidden/>
                <w:color w:val="002060"/>
              </w:rPr>
            </w:r>
            <w:r w:rsidRPr="00A90704">
              <w:rPr>
                <w:noProof/>
                <w:webHidden/>
                <w:color w:val="002060"/>
              </w:rPr>
              <w:fldChar w:fldCharType="separate"/>
            </w:r>
            <w:r w:rsidRPr="00A90704">
              <w:rPr>
                <w:noProof/>
                <w:webHidden/>
                <w:color w:val="002060"/>
              </w:rPr>
              <w:t>18</w:t>
            </w:r>
            <w:r w:rsidRPr="00A90704">
              <w:rPr>
                <w:noProof/>
                <w:webHidden/>
                <w:color w:val="002060"/>
              </w:rPr>
              <w:fldChar w:fldCharType="end"/>
            </w:r>
          </w:hyperlink>
        </w:p>
        <w:p w14:paraId="7B64DB62" w14:textId="0A6BC7CC" w:rsidR="00A90704" w:rsidRPr="00A90704" w:rsidRDefault="00A90704">
          <w:pPr>
            <w:pStyle w:val="TOC2"/>
            <w:rPr>
              <w:rFonts w:eastAsiaTheme="minorEastAsia"/>
              <w:noProof/>
              <w:color w:val="002060"/>
              <w:kern w:val="2"/>
              <w:lang w:val="en-US"/>
              <w14:ligatures w14:val="standardContextual"/>
            </w:rPr>
          </w:pPr>
          <w:hyperlink w:anchor="_Toc155979688" w:history="1">
            <w:r w:rsidRPr="00A90704">
              <w:rPr>
                <w:rStyle w:val="Hyperlink"/>
                <w:rFonts w:cstheme="minorHAnsi"/>
                <w:b/>
                <w:bCs/>
                <w:iCs/>
                <w:noProof/>
                <w:color w:val="002060"/>
              </w:rPr>
              <w:t>3.7.</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Grup țintă vizat de apelul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_Toc155979688 \h </w:instrText>
            </w:r>
            <w:r w:rsidRPr="00A90704">
              <w:rPr>
                <w:noProof/>
                <w:webHidden/>
                <w:color w:val="002060"/>
              </w:rPr>
            </w:r>
            <w:r w:rsidRPr="00A90704">
              <w:rPr>
                <w:noProof/>
                <w:webHidden/>
                <w:color w:val="002060"/>
              </w:rPr>
              <w:fldChar w:fldCharType="separate"/>
            </w:r>
            <w:r w:rsidRPr="00A90704">
              <w:rPr>
                <w:noProof/>
                <w:webHidden/>
                <w:color w:val="002060"/>
              </w:rPr>
              <w:t>18</w:t>
            </w:r>
            <w:r w:rsidRPr="00A90704">
              <w:rPr>
                <w:noProof/>
                <w:webHidden/>
                <w:color w:val="002060"/>
              </w:rPr>
              <w:fldChar w:fldCharType="end"/>
            </w:r>
          </w:hyperlink>
        </w:p>
        <w:p w14:paraId="6741295F" w14:textId="0A68396D" w:rsidR="00A90704" w:rsidRPr="00A90704" w:rsidRDefault="00A90704">
          <w:pPr>
            <w:pStyle w:val="TOC2"/>
            <w:rPr>
              <w:rFonts w:eastAsiaTheme="minorEastAsia"/>
              <w:noProof/>
              <w:color w:val="002060"/>
              <w:kern w:val="2"/>
              <w:lang w:val="en-US"/>
              <w14:ligatures w14:val="standardContextual"/>
            </w:rPr>
          </w:pPr>
          <w:hyperlink w:anchor="_Toc155979689" w:history="1">
            <w:r w:rsidRPr="00A90704">
              <w:rPr>
                <w:rStyle w:val="Hyperlink"/>
                <w:rFonts w:cstheme="minorHAnsi"/>
                <w:b/>
                <w:bCs/>
                <w:iCs/>
                <w:noProof/>
                <w:color w:val="002060"/>
              </w:rPr>
              <w:t>3.8.</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Indicatori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_Toc155979689 \h </w:instrText>
            </w:r>
            <w:r w:rsidRPr="00A90704">
              <w:rPr>
                <w:noProof/>
                <w:webHidden/>
                <w:color w:val="002060"/>
              </w:rPr>
            </w:r>
            <w:r w:rsidRPr="00A90704">
              <w:rPr>
                <w:noProof/>
                <w:webHidden/>
                <w:color w:val="002060"/>
              </w:rPr>
              <w:fldChar w:fldCharType="separate"/>
            </w:r>
            <w:r w:rsidRPr="00A90704">
              <w:rPr>
                <w:noProof/>
                <w:webHidden/>
                <w:color w:val="002060"/>
              </w:rPr>
              <w:t>18</w:t>
            </w:r>
            <w:r w:rsidRPr="00A90704">
              <w:rPr>
                <w:noProof/>
                <w:webHidden/>
                <w:color w:val="002060"/>
              </w:rPr>
              <w:fldChar w:fldCharType="end"/>
            </w:r>
          </w:hyperlink>
        </w:p>
        <w:p w14:paraId="49DD1B92" w14:textId="6ACA4FA5"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690" w:history="1">
            <w:r w:rsidRPr="00A90704">
              <w:rPr>
                <w:rStyle w:val="Hyperlink"/>
                <w:rFonts w:cstheme="minorHAnsi"/>
                <w:b/>
                <w:bCs/>
                <w:iCs/>
                <w:noProof/>
                <w:color w:val="002060"/>
              </w:rPr>
              <w:t>3.8.1.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Indicatori de realizare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_Toc155979690 \h </w:instrText>
            </w:r>
            <w:r w:rsidRPr="00A90704">
              <w:rPr>
                <w:noProof/>
                <w:webHidden/>
                <w:color w:val="002060"/>
              </w:rPr>
            </w:r>
            <w:r w:rsidRPr="00A90704">
              <w:rPr>
                <w:noProof/>
                <w:webHidden/>
                <w:color w:val="002060"/>
              </w:rPr>
              <w:fldChar w:fldCharType="separate"/>
            </w:r>
            <w:r w:rsidRPr="00A90704">
              <w:rPr>
                <w:noProof/>
                <w:webHidden/>
                <w:color w:val="002060"/>
              </w:rPr>
              <w:t>18</w:t>
            </w:r>
            <w:r w:rsidRPr="00A90704">
              <w:rPr>
                <w:noProof/>
                <w:webHidden/>
                <w:color w:val="002060"/>
              </w:rPr>
              <w:fldChar w:fldCharType="end"/>
            </w:r>
          </w:hyperlink>
        </w:p>
        <w:p w14:paraId="427785C2" w14:textId="2EF6951F"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691" w:history="1">
            <w:r w:rsidRPr="00A90704">
              <w:rPr>
                <w:rStyle w:val="Hyperlink"/>
                <w:rFonts w:cstheme="minorHAnsi"/>
                <w:b/>
                <w:bCs/>
                <w:iCs/>
                <w:noProof/>
                <w:color w:val="002060"/>
              </w:rPr>
              <w:t>3.8.2.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Indicatori de rezultat</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_Toc155979691 \h </w:instrText>
            </w:r>
            <w:r w:rsidRPr="00A90704">
              <w:rPr>
                <w:noProof/>
                <w:webHidden/>
                <w:color w:val="002060"/>
              </w:rPr>
            </w:r>
            <w:r w:rsidRPr="00A90704">
              <w:rPr>
                <w:noProof/>
                <w:webHidden/>
                <w:color w:val="002060"/>
              </w:rPr>
              <w:fldChar w:fldCharType="separate"/>
            </w:r>
            <w:r w:rsidRPr="00A90704">
              <w:rPr>
                <w:noProof/>
                <w:webHidden/>
                <w:color w:val="002060"/>
              </w:rPr>
              <w:t>19</w:t>
            </w:r>
            <w:r w:rsidRPr="00A90704">
              <w:rPr>
                <w:noProof/>
                <w:webHidden/>
                <w:color w:val="002060"/>
              </w:rPr>
              <w:fldChar w:fldCharType="end"/>
            </w:r>
          </w:hyperlink>
        </w:p>
        <w:p w14:paraId="7E533585" w14:textId="6DD4C852"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692" w:history="1">
            <w:r w:rsidRPr="00A90704">
              <w:rPr>
                <w:rStyle w:val="Hyperlink"/>
                <w:rFonts w:cstheme="minorHAnsi"/>
                <w:b/>
                <w:bCs/>
                <w:iCs/>
                <w:noProof/>
                <w:color w:val="002060"/>
              </w:rPr>
              <w:t>3.8.3.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Indicatori suplimentari specifici apelului de proiecte (dacă este cazul)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_Toc155979692 \h </w:instrText>
            </w:r>
            <w:r w:rsidRPr="00A90704">
              <w:rPr>
                <w:noProof/>
                <w:webHidden/>
                <w:color w:val="002060"/>
              </w:rPr>
            </w:r>
            <w:r w:rsidRPr="00A90704">
              <w:rPr>
                <w:noProof/>
                <w:webHidden/>
                <w:color w:val="002060"/>
              </w:rPr>
              <w:fldChar w:fldCharType="separate"/>
            </w:r>
            <w:r w:rsidRPr="00A90704">
              <w:rPr>
                <w:noProof/>
                <w:webHidden/>
                <w:color w:val="002060"/>
              </w:rPr>
              <w:t>19</w:t>
            </w:r>
            <w:r w:rsidRPr="00A90704">
              <w:rPr>
                <w:noProof/>
                <w:webHidden/>
                <w:color w:val="002060"/>
              </w:rPr>
              <w:fldChar w:fldCharType="end"/>
            </w:r>
          </w:hyperlink>
        </w:p>
        <w:p w14:paraId="59392B8C" w14:textId="251DD759" w:rsidR="00A90704" w:rsidRPr="00A90704" w:rsidRDefault="00A90704">
          <w:pPr>
            <w:pStyle w:val="TOC2"/>
            <w:rPr>
              <w:rFonts w:eastAsiaTheme="minorEastAsia"/>
              <w:noProof/>
              <w:color w:val="002060"/>
              <w:kern w:val="2"/>
              <w:lang w:val="en-US"/>
              <w14:ligatures w14:val="standardContextual"/>
            </w:rPr>
          </w:pPr>
          <w:hyperlink w:anchor="_Toc155979693" w:history="1">
            <w:r w:rsidRPr="00A90704">
              <w:rPr>
                <w:rStyle w:val="Hyperlink"/>
                <w:rFonts w:cstheme="minorHAnsi"/>
                <w:b/>
                <w:bCs/>
                <w:iCs/>
                <w:noProof/>
                <w:color w:val="002060"/>
              </w:rPr>
              <w:t>3.9.</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Rezultatele așteptate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_Toc155979693 \h </w:instrText>
            </w:r>
            <w:r w:rsidRPr="00A90704">
              <w:rPr>
                <w:noProof/>
                <w:webHidden/>
                <w:color w:val="002060"/>
              </w:rPr>
            </w:r>
            <w:r w:rsidRPr="00A90704">
              <w:rPr>
                <w:noProof/>
                <w:webHidden/>
                <w:color w:val="002060"/>
              </w:rPr>
              <w:fldChar w:fldCharType="separate"/>
            </w:r>
            <w:r w:rsidRPr="00A90704">
              <w:rPr>
                <w:noProof/>
                <w:webHidden/>
                <w:color w:val="002060"/>
              </w:rPr>
              <w:t>19</w:t>
            </w:r>
            <w:r w:rsidRPr="00A90704">
              <w:rPr>
                <w:noProof/>
                <w:webHidden/>
                <w:color w:val="002060"/>
              </w:rPr>
              <w:fldChar w:fldCharType="end"/>
            </w:r>
          </w:hyperlink>
        </w:p>
        <w:p w14:paraId="014879FF" w14:textId="1846C653" w:rsidR="00A90704" w:rsidRPr="00A90704" w:rsidRDefault="00A90704">
          <w:pPr>
            <w:pStyle w:val="TOC2"/>
            <w:rPr>
              <w:rFonts w:eastAsiaTheme="minorEastAsia"/>
              <w:noProof/>
              <w:color w:val="002060"/>
              <w:kern w:val="2"/>
              <w:lang w:val="en-US"/>
              <w14:ligatures w14:val="standardContextual"/>
            </w:rPr>
          </w:pPr>
          <w:hyperlink w:anchor="_Toc155979694" w:history="1">
            <w:r w:rsidRPr="00A90704">
              <w:rPr>
                <w:rStyle w:val="Hyperlink"/>
                <w:rFonts w:cstheme="minorHAnsi"/>
                <w:b/>
                <w:bCs/>
                <w:iCs/>
                <w:noProof/>
                <w:color w:val="002060"/>
              </w:rPr>
              <w:t>3.10.</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Operațiune de importanță strategică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_Toc155979694 \h </w:instrText>
            </w:r>
            <w:r w:rsidRPr="00A90704">
              <w:rPr>
                <w:noProof/>
                <w:webHidden/>
                <w:color w:val="002060"/>
              </w:rPr>
            </w:r>
            <w:r w:rsidRPr="00A90704">
              <w:rPr>
                <w:noProof/>
                <w:webHidden/>
                <w:color w:val="002060"/>
              </w:rPr>
              <w:fldChar w:fldCharType="separate"/>
            </w:r>
            <w:r w:rsidRPr="00A90704">
              <w:rPr>
                <w:noProof/>
                <w:webHidden/>
                <w:color w:val="002060"/>
              </w:rPr>
              <w:t>20</w:t>
            </w:r>
            <w:r w:rsidRPr="00A90704">
              <w:rPr>
                <w:noProof/>
                <w:webHidden/>
                <w:color w:val="002060"/>
              </w:rPr>
              <w:fldChar w:fldCharType="end"/>
            </w:r>
          </w:hyperlink>
        </w:p>
        <w:p w14:paraId="547CE0D6" w14:textId="32C94BD8" w:rsidR="00A90704" w:rsidRPr="00A90704" w:rsidRDefault="00A90704">
          <w:pPr>
            <w:pStyle w:val="TOC2"/>
            <w:rPr>
              <w:rFonts w:eastAsiaTheme="minorEastAsia"/>
              <w:noProof/>
              <w:color w:val="002060"/>
              <w:kern w:val="2"/>
              <w:lang w:val="en-US"/>
              <w14:ligatures w14:val="standardContextual"/>
            </w:rPr>
          </w:pPr>
          <w:hyperlink w:anchor="_Toc155979695" w:history="1">
            <w:r w:rsidRPr="00A90704">
              <w:rPr>
                <w:rStyle w:val="Hyperlink"/>
                <w:rFonts w:cstheme="minorHAnsi"/>
                <w:b/>
                <w:bCs/>
                <w:iCs/>
                <w:noProof/>
                <w:color w:val="002060"/>
              </w:rPr>
              <w:t>3.11.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Investiții teritoriale integrate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_Toc155979695 \h </w:instrText>
            </w:r>
            <w:r w:rsidRPr="00A90704">
              <w:rPr>
                <w:noProof/>
                <w:webHidden/>
                <w:color w:val="002060"/>
              </w:rPr>
            </w:r>
            <w:r w:rsidRPr="00A90704">
              <w:rPr>
                <w:noProof/>
                <w:webHidden/>
                <w:color w:val="002060"/>
              </w:rPr>
              <w:fldChar w:fldCharType="separate"/>
            </w:r>
            <w:r w:rsidRPr="00A90704">
              <w:rPr>
                <w:noProof/>
                <w:webHidden/>
                <w:color w:val="002060"/>
              </w:rPr>
              <w:t>20</w:t>
            </w:r>
            <w:r w:rsidRPr="00A90704">
              <w:rPr>
                <w:noProof/>
                <w:webHidden/>
                <w:color w:val="002060"/>
              </w:rPr>
              <w:fldChar w:fldCharType="end"/>
            </w:r>
          </w:hyperlink>
        </w:p>
        <w:p w14:paraId="55CA4A3C" w14:textId="2AEF1C2C" w:rsidR="00A90704" w:rsidRPr="00A90704" w:rsidRDefault="00A90704">
          <w:pPr>
            <w:pStyle w:val="TOC2"/>
            <w:rPr>
              <w:rFonts w:eastAsiaTheme="minorEastAsia"/>
              <w:noProof/>
              <w:color w:val="002060"/>
              <w:kern w:val="2"/>
              <w:lang w:val="en-US"/>
              <w14:ligatures w14:val="standardContextual"/>
            </w:rPr>
          </w:pPr>
          <w:hyperlink w:anchor="_Toc155979696" w:history="1">
            <w:r w:rsidRPr="00A90704">
              <w:rPr>
                <w:rStyle w:val="Hyperlink"/>
                <w:rFonts w:cstheme="minorHAnsi"/>
                <w:b/>
                <w:bCs/>
                <w:iCs/>
                <w:noProof/>
                <w:color w:val="002060"/>
              </w:rPr>
              <w:t>3.12.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Dezvoltare locală plasată sub responsabilitatea comunității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_Toc155979696 \h </w:instrText>
            </w:r>
            <w:r w:rsidRPr="00A90704">
              <w:rPr>
                <w:noProof/>
                <w:webHidden/>
                <w:color w:val="002060"/>
              </w:rPr>
            </w:r>
            <w:r w:rsidRPr="00A90704">
              <w:rPr>
                <w:noProof/>
                <w:webHidden/>
                <w:color w:val="002060"/>
              </w:rPr>
              <w:fldChar w:fldCharType="separate"/>
            </w:r>
            <w:r w:rsidRPr="00A90704">
              <w:rPr>
                <w:noProof/>
                <w:webHidden/>
                <w:color w:val="002060"/>
              </w:rPr>
              <w:t>20</w:t>
            </w:r>
            <w:r w:rsidRPr="00A90704">
              <w:rPr>
                <w:noProof/>
                <w:webHidden/>
                <w:color w:val="002060"/>
              </w:rPr>
              <w:fldChar w:fldCharType="end"/>
            </w:r>
          </w:hyperlink>
        </w:p>
        <w:p w14:paraId="4C8EB298" w14:textId="0A81F554" w:rsidR="00A90704" w:rsidRPr="00A90704" w:rsidRDefault="00A90704">
          <w:pPr>
            <w:pStyle w:val="TOC2"/>
            <w:rPr>
              <w:rFonts w:eastAsiaTheme="minorEastAsia"/>
              <w:noProof/>
              <w:color w:val="002060"/>
              <w:kern w:val="2"/>
              <w:lang w:val="en-US"/>
              <w14:ligatures w14:val="standardContextual"/>
            </w:rPr>
          </w:pPr>
          <w:hyperlink w:anchor="_Toc155979697" w:history="1">
            <w:r w:rsidRPr="00A90704">
              <w:rPr>
                <w:rStyle w:val="Hyperlink"/>
                <w:rFonts w:cstheme="minorHAnsi"/>
                <w:b/>
                <w:bCs/>
                <w:iCs/>
                <w:noProof/>
                <w:color w:val="002060"/>
              </w:rPr>
              <w:t>3.13.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Reguli privind ajutorul de stat</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_Toc155979697 \h </w:instrText>
            </w:r>
            <w:r w:rsidRPr="00A90704">
              <w:rPr>
                <w:noProof/>
                <w:webHidden/>
                <w:color w:val="002060"/>
              </w:rPr>
            </w:r>
            <w:r w:rsidRPr="00A90704">
              <w:rPr>
                <w:noProof/>
                <w:webHidden/>
                <w:color w:val="002060"/>
              </w:rPr>
              <w:fldChar w:fldCharType="separate"/>
            </w:r>
            <w:r w:rsidRPr="00A90704">
              <w:rPr>
                <w:noProof/>
                <w:webHidden/>
                <w:color w:val="002060"/>
              </w:rPr>
              <w:t>20</w:t>
            </w:r>
            <w:r w:rsidRPr="00A90704">
              <w:rPr>
                <w:noProof/>
                <w:webHidden/>
                <w:color w:val="002060"/>
              </w:rPr>
              <w:fldChar w:fldCharType="end"/>
            </w:r>
          </w:hyperlink>
        </w:p>
        <w:p w14:paraId="1966400C" w14:textId="2D77893E" w:rsidR="00A90704" w:rsidRPr="00A90704" w:rsidRDefault="00A90704">
          <w:pPr>
            <w:pStyle w:val="TOC2"/>
            <w:rPr>
              <w:rFonts w:eastAsiaTheme="minorEastAsia"/>
              <w:noProof/>
              <w:color w:val="002060"/>
              <w:kern w:val="2"/>
              <w:lang w:val="en-US"/>
              <w14:ligatures w14:val="standardContextual"/>
            </w:rPr>
          </w:pPr>
          <w:hyperlink w:anchor="_Toc155979698" w:history="1">
            <w:r w:rsidRPr="00A90704">
              <w:rPr>
                <w:rStyle w:val="Hyperlink"/>
                <w:rFonts w:cstheme="minorHAnsi"/>
                <w:b/>
                <w:bCs/>
                <w:iCs/>
                <w:noProof/>
                <w:color w:val="002060"/>
              </w:rPr>
              <w:t>3.14.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Reguli privind instrumentele financiare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_Toc155979698 \h </w:instrText>
            </w:r>
            <w:r w:rsidRPr="00A90704">
              <w:rPr>
                <w:noProof/>
                <w:webHidden/>
                <w:color w:val="002060"/>
              </w:rPr>
            </w:r>
            <w:r w:rsidRPr="00A90704">
              <w:rPr>
                <w:noProof/>
                <w:webHidden/>
                <w:color w:val="002060"/>
              </w:rPr>
              <w:fldChar w:fldCharType="separate"/>
            </w:r>
            <w:r w:rsidRPr="00A90704">
              <w:rPr>
                <w:noProof/>
                <w:webHidden/>
                <w:color w:val="002060"/>
              </w:rPr>
              <w:t>21</w:t>
            </w:r>
            <w:r w:rsidRPr="00A90704">
              <w:rPr>
                <w:noProof/>
                <w:webHidden/>
                <w:color w:val="002060"/>
              </w:rPr>
              <w:fldChar w:fldCharType="end"/>
            </w:r>
          </w:hyperlink>
        </w:p>
        <w:p w14:paraId="02B3C323" w14:textId="20B03B89" w:rsidR="00A90704" w:rsidRPr="00A90704" w:rsidRDefault="00A90704">
          <w:pPr>
            <w:pStyle w:val="TOC2"/>
            <w:rPr>
              <w:rFonts w:eastAsiaTheme="minorEastAsia"/>
              <w:noProof/>
              <w:color w:val="002060"/>
              <w:kern w:val="2"/>
              <w:lang w:val="en-US"/>
              <w14:ligatures w14:val="standardContextual"/>
            </w:rPr>
          </w:pPr>
          <w:hyperlink w:anchor="_Toc155979699" w:history="1">
            <w:r w:rsidRPr="00A90704">
              <w:rPr>
                <w:rStyle w:val="Hyperlink"/>
                <w:rFonts w:cstheme="minorHAnsi"/>
                <w:b/>
                <w:bCs/>
                <w:iCs/>
                <w:noProof/>
                <w:color w:val="002060"/>
              </w:rPr>
              <w:t>3.15.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Acțiuni interregionale, transfrontaliere și transnaționale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_Toc155979699 \h </w:instrText>
            </w:r>
            <w:r w:rsidRPr="00A90704">
              <w:rPr>
                <w:noProof/>
                <w:webHidden/>
                <w:color w:val="002060"/>
              </w:rPr>
            </w:r>
            <w:r w:rsidRPr="00A90704">
              <w:rPr>
                <w:noProof/>
                <w:webHidden/>
                <w:color w:val="002060"/>
              </w:rPr>
              <w:fldChar w:fldCharType="separate"/>
            </w:r>
            <w:r w:rsidRPr="00A90704">
              <w:rPr>
                <w:noProof/>
                <w:webHidden/>
                <w:color w:val="002060"/>
              </w:rPr>
              <w:t>21</w:t>
            </w:r>
            <w:r w:rsidRPr="00A90704">
              <w:rPr>
                <w:noProof/>
                <w:webHidden/>
                <w:color w:val="002060"/>
              </w:rPr>
              <w:fldChar w:fldCharType="end"/>
            </w:r>
          </w:hyperlink>
        </w:p>
        <w:p w14:paraId="4551C0B9" w14:textId="06C46082" w:rsidR="00A90704" w:rsidRPr="00A90704" w:rsidRDefault="00A90704">
          <w:pPr>
            <w:pStyle w:val="TOC2"/>
            <w:rPr>
              <w:rFonts w:eastAsiaTheme="minorEastAsia"/>
              <w:noProof/>
              <w:color w:val="002060"/>
              <w:kern w:val="2"/>
              <w:lang w:val="en-US"/>
              <w14:ligatures w14:val="standardContextual"/>
            </w:rPr>
          </w:pPr>
          <w:hyperlink w:anchor="_Toc155979700" w:history="1">
            <w:r w:rsidRPr="00A90704">
              <w:rPr>
                <w:rStyle w:val="Hyperlink"/>
                <w:rFonts w:cstheme="minorHAnsi"/>
                <w:b/>
                <w:bCs/>
                <w:iCs/>
                <w:noProof/>
                <w:color w:val="002060"/>
              </w:rPr>
              <w:t>3.16.</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Principii orizontale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_Toc155979700 \h </w:instrText>
            </w:r>
            <w:r w:rsidRPr="00A90704">
              <w:rPr>
                <w:noProof/>
                <w:webHidden/>
                <w:color w:val="002060"/>
              </w:rPr>
            </w:r>
            <w:r w:rsidRPr="00A90704">
              <w:rPr>
                <w:noProof/>
                <w:webHidden/>
                <w:color w:val="002060"/>
              </w:rPr>
              <w:fldChar w:fldCharType="separate"/>
            </w:r>
            <w:r w:rsidRPr="00A90704">
              <w:rPr>
                <w:noProof/>
                <w:webHidden/>
                <w:color w:val="002060"/>
              </w:rPr>
              <w:t>22</w:t>
            </w:r>
            <w:r w:rsidRPr="00A90704">
              <w:rPr>
                <w:noProof/>
                <w:webHidden/>
                <w:color w:val="002060"/>
              </w:rPr>
              <w:fldChar w:fldCharType="end"/>
            </w:r>
          </w:hyperlink>
        </w:p>
        <w:p w14:paraId="6C5B5D16" w14:textId="6F3F88F1" w:rsidR="00A90704" w:rsidRPr="00A90704" w:rsidRDefault="00A90704">
          <w:pPr>
            <w:pStyle w:val="TOC2"/>
            <w:rPr>
              <w:rFonts w:eastAsiaTheme="minorEastAsia"/>
              <w:noProof/>
              <w:color w:val="002060"/>
              <w:kern w:val="2"/>
              <w:lang w:val="en-US"/>
              <w14:ligatures w14:val="standardContextual"/>
            </w:rPr>
          </w:pPr>
          <w:hyperlink w:anchor="_Toc155979701" w:history="1">
            <w:r w:rsidRPr="00A90704">
              <w:rPr>
                <w:rStyle w:val="Hyperlink"/>
                <w:rFonts w:cstheme="minorHAnsi"/>
                <w:b/>
                <w:bCs/>
                <w:iCs/>
                <w:noProof/>
                <w:color w:val="002060"/>
              </w:rPr>
              <w:t>3.17.</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_Toc155979701 \h </w:instrText>
            </w:r>
            <w:r w:rsidRPr="00A90704">
              <w:rPr>
                <w:noProof/>
                <w:webHidden/>
                <w:color w:val="002060"/>
              </w:rPr>
            </w:r>
            <w:r w:rsidRPr="00A90704">
              <w:rPr>
                <w:noProof/>
                <w:webHidden/>
                <w:color w:val="002060"/>
              </w:rPr>
              <w:fldChar w:fldCharType="separate"/>
            </w:r>
            <w:r w:rsidRPr="00A90704">
              <w:rPr>
                <w:noProof/>
                <w:webHidden/>
                <w:color w:val="002060"/>
              </w:rPr>
              <w:t>24</w:t>
            </w:r>
            <w:r w:rsidRPr="00A90704">
              <w:rPr>
                <w:noProof/>
                <w:webHidden/>
                <w:color w:val="002060"/>
              </w:rPr>
              <w:fldChar w:fldCharType="end"/>
            </w:r>
          </w:hyperlink>
        </w:p>
        <w:p w14:paraId="080F0AB5" w14:textId="7A4200FA" w:rsidR="00A90704" w:rsidRPr="00A90704" w:rsidRDefault="00A90704">
          <w:pPr>
            <w:pStyle w:val="TOC3"/>
            <w:tabs>
              <w:tab w:val="right" w:leader="dot" w:pos="9394"/>
            </w:tabs>
            <w:rPr>
              <w:rFonts w:eastAsiaTheme="minorEastAsia"/>
              <w:noProof/>
              <w:color w:val="002060"/>
              <w:kern w:val="2"/>
              <w:lang w:val="en-US"/>
              <w14:ligatures w14:val="standardContextual"/>
            </w:rPr>
          </w:pPr>
          <w:hyperlink w:anchor="_Toc155979702" w:history="1">
            <w:r w:rsidRPr="00A90704">
              <w:rPr>
                <w:rStyle w:val="Hyperlink"/>
                <w:rFonts w:cstheme="minorHAnsi"/>
                <w:b/>
                <w:bCs/>
                <w:iCs/>
                <w:noProof/>
                <w:color w:val="002060"/>
              </w:rPr>
              <w:t>3.17.1. Aplicarea principiului  DNSH. Imunizarea la schimbările climatice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_Toc155979702 \h </w:instrText>
            </w:r>
            <w:r w:rsidRPr="00A90704">
              <w:rPr>
                <w:noProof/>
                <w:webHidden/>
                <w:color w:val="002060"/>
              </w:rPr>
            </w:r>
            <w:r w:rsidRPr="00A90704">
              <w:rPr>
                <w:noProof/>
                <w:webHidden/>
                <w:color w:val="002060"/>
              </w:rPr>
              <w:fldChar w:fldCharType="separate"/>
            </w:r>
            <w:r w:rsidRPr="00A90704">
              <w:rPr>
                <w:noProof/>
                <w:webHidden/>
                <w:color w:val="002060"/>
              </w:rPr>
              <w:t>24</w:t>
            </w:r>
            <w:r w:rsidRPr="00A90704">
              <w:rPr>
                <w:noProof/>
                <w:webHidden/>
                <w:color w:val="002060"/>
              </w:rPr>
              <w:fldChar w:fldCharType="end"/>
            </w:r>
          </w:hyperlink>
        </w:p>
        <w:p w14:paraId="441A8304" w14:textId="2830B043"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03" w:history="1">
            <w:r w:rsidRPr="00A90704">
              <w:rPr>
                <w:rStyle w:val="Hyperlink"/>
                <w:rFonts w:cstheme="minorHAnsi"/>
                <w:b/>
                <w:bCs/>
                <w:iCs/>
                <w:noProof/>
                <w:color w:val="002060"/>
              </w:rPr>
              <w:t>3.17.2.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Eficiența resurselor (apă, aer, lumină etc.)</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_Toc155979703 \h </w:instrText>
            </w:r>
            <w:r w:rsidRPr="00A90704">
              <w:rPr>
                <w:noProof/>
                <w:webHidden/>
                <w:color w:val="002060"/>
              </w:rPr>
            </w:r>
            <w:r w:rsidRPr="00A90704">
              <w:rPr>
                <w:noProof/>
                <w:webHidden/>
                <w:color w:val="002060"/>
              </w:rPr>
              <w:fldChar w:fldCharType="separate"/>
            </w:r>
            <w:r w:rsidRPr="00A90704">
              <w:rPr>
                <w:noProof/>
                <w:webHidden/>
                <w:color w:val="002060"/>
              </w:rPr>
              <w:t>25</w:t>
            </w:r>
            <w:r w:rsidRPr="00A90704">
              <w:rPr>
                <w:noProof/>
                <w:webHidden/>
                <w:color w:val="002060"/>
              </w:rPr>
              <w:fldChar w:fldCharType="end"/>
            </w:r>
          </w:hyperlink>
        </w:p>
        <w:p w14:paraId="4821124F" w14:textId="5F5DB702"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04" w:history="1">
            <w:r w:rsidRPr="00A90704">
              <w:rPr>
                <w:rStyle w:val="Hyperlink"/>
                <w:rFonts w:cstheme="minorHAnsi"/>
                <w:b/>
                <w:bCs/>
                <w:iCs/>
                <w:noProof/>
                <w:color w:val="002060"/>
              </w:rPr>
              <w:t>3.17.3.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Reducerea cantității de deșeuri/economia circulară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_Toc155979704 \h </w:instrText>
            </w:r>
            <w:r w:rsidRPr="00A90704">
              <w:rPr>
                <w:noProof/>
                <w:webHidden/>
                <w:color w:val="002060"/>
              </w:rPr>
            </w:r>
            <w:r w:rsidRPr="00A90704">
              <w:rPr>
                <w:noProof/>
                <w:webHidden/>
                <w:color w:val="002060"/>
              </w:rPr>
              <w:fldChar w:fldCharType="separate"/>
            </w:r>
            <w:r w:rsidRPr="00A90704">
              <w:rPr>
                <w:noProof/>
                <w:webHidden/>
                <w:color w:val="002060"/>
              </w:rPr>
              <w:t>25</w:t>
            </w:r>
            <w:r w:rsidRPr="00A90704">
              <w:rPr>
                <w:noProof/>
                <w:webHidden/>
                <w:color w:val="002060"/>
              </w:rPr>
              <w:fldChar w:fldCharType="end"/>
            </w:r>
          </w:hyperlink>
        </w:p>
        <w:p w14:paraId="37C84315" w14:textId="6FF083D5"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05" w:history="1">
            <w:r w:rsidRPr="00A90704">
              <w:rPr>
                <w:rStyle w:val="Hyperlink"/>
                <w:rFonts w:cstheme="minorHAnsi"/>
                <w:b/>
                <w:bCs/>
                <w:iCs/>
                <w:noProof/>
                <w:color w:val="002060"/>
              </w:rPr>
              <w:t>3.17.4.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Creșterea performanței energetice și obținerea de energie verde pentru consum propriu din resurse regenerabile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_Toc155979705 \h </w:instrText>
            </w:r>
            <w:r w:rsidRPr="00A90704">
              <w:rPr>
                <w:noProof/>
                <w:webHidden/>
                <w:color w:val="002060"/>
              </w:rPr>
            </w:r>
            <w:r w:rsidRPr="00A90704">
              <w:rPr>
                <w:noProof/>
                <w:webHidden/>
                <w:color w:val="002060"/>
              </w:rPr>
              <w:fldChar w:fldCharType="separate"/>
            </w:r>
            <w:r w:rsidRPr="00A90704">
              <w:rPr>
                <w:noProof/>
                <w:webHidden/>
                <w:color w:val="002060"/>
              </w:rPr>
              <w:t>25</w:t>
            </w:r>
            <w:r w:rsidRPr="00A90704">
              <w:rPr>
                <w:noProof/>
                <w:webHidden/>
                <w:color w:val="002060"/>
              </w:rPr>
              <w:fldChar w:fldCharType="end"/>
            </w:r>
          </w:hyperlink>
        </w:p>
        <w:p w14:paraId="18C24310" w14:textId="716D5B4B"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06" w:history="1">
            <w:r w:rsidRPr="00A90704">
              <w:rPr>
                <w:rStyle w:val="Hyperlink"/>
                <w:rFonts w:cstheme="minorHAnsi"/>
                <w:b/>
                <w:bCs/>
                <w:iCs/>
                <w:noProof/>
                <w:color w:val="002060"/>
              </w:rPr>
              <w:t>3.17.5.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Indicatori de monitorizare a efectelor asupra mediului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_Toc155979706 \h </w:instrText>
            </w:r>
            <w:r w:rsidRPr="00A90704">
              <w:rPr>
                <w:noProof/>
                <w:webHidden/>
                <w:color w:val="002060"/>
              </w:rPr>
            </w:r>
            <w:r w:rsidRPr="00A90704">
              <w:rPr>
                <w:noProof/>
                <w:webHidden/>
                <w:color w:val="002060"/>
              </w:rPr>
              <w:fldChar w:fldCharType="separate"/>
            </w:r>
            <w:r w:rsidRPr="00A90704">
              <w:rPr>
                <w:noProof/>
                <w:webHidden/>
                <w:color w:val="002060"/>
              </w:rPr>
              <w:t>25</w:t>
            </w:r>
            <w:r w:rsidRPr="00A90704">
              <w:rPr>
                <w:noProof/>
                <w:webHidden/>
                <w:color w:val="002060"/>
              </w:rPr>
              <w:fldChar w:fldCharType="end"/>
            </w:r>
          </w:hyperlink>
        </w:p>
        <w:p w14:paraId="6F938CC2" w14:textId="5C7D2D31" w:rsidR="00A90704" w:rsidRPr="00A90704" w:rsidRDefault="00A90704">
          <w:pPr>
            <w:pStyle w:val="TOC2"/>
            <w:rPr>
              <w:rFonts w:eastAsiaTheme="minorEastAsia"/>
              <w:noProof/>
              <w:color w:val="002060"/>
              <w:kern w:val="2"/>
              <w:lang w:val="en-US"/>
              <w14:ligatures w14:val="standardContextual"/>
            </w:rPr>
          </w:pPr>
          <w:hyperlink w:anchor="_Toc155979707" w:history="1">
            <w:r w:rsidRPr="00A90704">
              <w:rPr>
                <w:rStyle w:val="Hyperlink"/>
                <w:rFonts w:cstheme="minorHAnsi"/>
                <w:b/>
                <w:bCs/>
                <w:iCs/>
                <w:noProof/>
                <w:color w:val="002060"/>
              </w:rPr>
              <w:t>3.18.</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Caracterul durabil al proiectului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_Toc155979707 \h </w:instrText>
            </w:r>
            <w:r w:rsidRPr="00A90704">
              <w:rPr>
                <w:noProof/>
                <w:webHidden/>
                <w:color w:val="002060"/>
              </w:rPr>
            </w:r>
            <w:r w:rsidRPr="00A90704">
              <w:rPr>
                <w:noProof/>
                <w:webHidden/>
                <w:color w:val="002060"/>
              </w:rPr>
              <w:fldChar w:fldCharType="separate"/>
            </w:r>
            <w:r w:rsidRPr="00A90704">
              <w:rPr>
                <w:noProof/>
                <w:webHidden/>
                <w:color w:val="002060"/>
              </w:rPr>
              <w:t>26</w:t>
            </w:r>
            <w:r w:rsidRPr="00A90704">
              <w:rPr>
                <w:noProof/>
                <w:webHidden/>
                <w:color w:val="002060"/>
              </w:rPr>
              <w:fldChar w:fldCharType="end"/>
            </w:r>
          </w:hyperlink>
        </w:p>
        <w:p w14:paraId="0A8BE76A" w14:textId="08BFBF1D" w:rsidR="00A90704" w:rsidRPr="00A90704" w:rsidRDefault="00A90704">
          <w:pPr>
            <w:pStyle w:val="TOC2"/>
            <w:rPr>
              <w:rFonts w:eastAsiaTheme="minorEastAsia"/>
              <w:noProof/>
              <w:color w:val="002060"/>
              <w:kern w:val="2"/>
              <w:lang w:val="en-US"/>
              <w14:ligatures w14:val="standardContextual"/>
            </w:rPr>
          </w:pPr>
          <w:hyperlink w:anchor="_Toc155979708" w:history="1">
            <w:r w:rsidRPr="00A90704">
              <w:rPr>
                <w:rStyle w:val="Hyperlink"/>
                <w:rFonts w:cstheme="minorHAnsi"/>
                <w:b/>
                <w:bCs/>
                <w:iCs/>
                <w:noProof/>
                <w:color w:val="002060"/>
              </w:rPr>
              <w:t>3.19.</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Acțiuni menite să garanteze egalitatea de șanse, de gen, incluziunea și nediscriminarea</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_Toc155979708 \h </w:instrText>
            </w:r>
            <w:r w:rsidRPr="00A90704">
              <w:rPr>
                <w:noProof/>
                <w:webHidden/>
                <w:color w:val="002060"/>
              </w:rPr>
            </w:r>
            <w:r w:rsidRPr="00A90704">
              <w:rPr>
                <w:noProof/>
                <w:webHidden/>
                <w:color w:val="002060"/>
              </w:rPr>
              <w:fldChar w:fldCharType="separate"/>
            </w:r>
            <w:r w:rsidRPr="00A90704">
              <w:rPr>
                <w:noProof/>
                <w:webHidden/>
                <w:color w:val="002060"/>
              </w:rPr>
              <w:t>27</w:t>
            </w:r>
            <w:r w:rsidRPr="00A90704">
              <w:rPr>
                <w:noProof/>
                <w:webHidden/>
                <w:color w:val="002060"/>
              </w:rPr>
              <w:fldChar w:fldCharType="end"/>
            </w:r>
          </w:hyperlink>
        </w:p>
        <w:p w14:paraId="34398794" w14:textId="51EC2189" w:rsidR="00A90704" w:rsidRPr="00A90704" w:rsidRDefault="00A90704">
          <w:pPr>
            <w:pStyle w:val="TOC2"/>
            <w:rPr>
              <w:rFonts w:eastAsiaTheme="minorEastAsia"/>
              <w:noProof/>
              <w:color w:val="002060"/>
              <w:kern w:val="2"/>
              <w:lang w:val="en-US"/>
              <w14:ligatures w14:val="standardContextual"/>
            </w:rPr>
          </w:pPr>
          <w:hyperlink w:anchor="_Toc155979709" w:history="1">
            <w:r w:rsidRPr="00A90704">
              <w:rPr>
                <w:rStyle w:val="Hyperlink"/>
                <w:rFonts w:cstheme="minorHAnsi"/>
                <w:b/>
                <w:bCs/>
                <w:iCs/>
                <w:noProof/>
                <w:color w:val="002060"/>
              </w:rPr>
              <w:t>3.20.</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Teme secundare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_Toc155979709 \h </w:instrText>
            </w:r>
            <w:r w:rsidRPr="00A90704">
              <w:rPr>
                <w:noProof/>
                <w:webHidden/>
                <w:color w:val="002060"/>
              </w:rPr>
            </w:r>
            <w:r w:rsidRPr="00A90704">
              <w:rPr>
                <w:noProof/>
                <w:webHidden/>
                <w:color w:val="002060"/>
              </w:rPr>
              <w:fldChar w:fldCharType="separate"/>
            </w:r>
            <w:r w:rsidRPr="00A90704">
              <w:rPr>
                <w:noProof/>
                <w:webHidden/>
                <w:color w:val="002060"/>
              </w:rPr>
              <w:t>27</w:t>
            </w:r>
            <w:r w:rsidRPr="00A90704">
              <w:rPr>
                <w:noProof/>
                <w:webHidden/>
                <w:color w:val="002060"/>
              </w:rPr>
              <w:fldChar w:fldCharType="end"/>
            </w:r>
          </w:hyperlink>
        </w:p>
        <w:p w14:paraId="1E1309D7" w14:textId="34C959F2" w:rsidR="00A90704" w:rsidRPr="00A90704" w:rsidRDefault="00A90704">
          <w:pPr>
            <w:pStyle w:val="TOC2"/>
            <w:rPr>
              <w:rFonts w:eastAsiaTheme="minorEastAsia"/>
              <w:noProof/>
              <w:color w:val="002060"/>
              <w:kern w:val="2"/>
              <w:lang w:val="en-US"/>
              <w14:ligatures w14:val="standardContextual"/>
            </w:rPr>
          </w:pPr>
          <w:hyperlink w:anchor="_Toc155979710" w:history="1">
            <w:r w:rsidRPr="00A90704">
              <w:rPr>
                <w:rStyle w:val="Hyperlink"/>
                <w:rFonts w:cstheme="minorHAnsi"/>
                <w:b/>
                <w:bCs/>
                <w:iCs/>
                <w:noProof/>
                <w:color w:val="002060"/>
              </w:rPr>
              <w:t>3.21.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Informarea și vizibilitatea sprijinului din fonduri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_Toc155979710 \h </w:instrText>
            </w:r>
            <w:r w:rsidRPr="00A90704">
              <w:rPr>
                <w:noProof/>
                <w:webHidden/>
                <w:color w:val="002060"/>
              </w:rPr>
            </w:r>
            <w:r w:rsidRPr="00A90704">
              <w:rPr>
                <w:noProof/>
                <w:webHidden/>
                <w:color w:val="002060"/>
              </w:rPr>
              <w:fldChar w:fldCharType="separate"/>
            </w:r>
            <w:r w:rsidRPr="00A90704">
              <w:rPr>
                <w:noProof/>
                <w:webHidden/>
                <w:color w:val="002060"/>
              </w:rPr>
              <w:t>27</w:t>
            </w:r>
            <w:r w:rsidRPr="00A90704">
              <w:rPr>
                <w:noProof/>
                <w:webHidden/>
                <w:color w:val="002060"/>
              </w:rPr>
              <w:fldChar w:fldCharType="end"/>
            </w:r>
          </w:hyperlink>
        </w:p>
        <w:p w14:paraId="5B6D451C" w14:textId="57D8B035" w:rsidR="00A90704" w:rsidRPr="00A90704" w:rsidRDefault="00A90704">
          <w:pPr>
            <w:pStyle w:val="TOC1"/>
            <w:rPr>
              <w:rFonts w:eastAsiaTheme="minorEastAsia"/>
              <w:noProof/>
              <w:color w:val="002060"/>
              <w:kern w:val="2"/>
              <w:lang w:val="en-US"/>
              <w14:ligatures w14:val="standardContextual"/>
            </w:rPr>
          </w:pPr>
          <w:hyperlink w:anchor="_Toc155979711" w:history="1">
            <w:r w:rsidRPr="00A90704">
              <w:rPr>
                <w:rStyle w:val="Hyperlink"/>
                <w:rFonts w:cstheme="minorHAnsi"/>
                <w:b/>
                <w:bCs/>
                <w:iCs/>
                <w:noProof/>
                <w:color w:val="002060"/>
              </w:rPr>
              <w:t>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INFORMAȚII ADMINISTRATIVE DESPRE APELUL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_Toc155979711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0A01325E" w14:textId="6F3ACDA6" w:rsidR="00A90704" w:rsidRPr="00A90704" w:rsidRDefault="00A90704">
          <w:pPr>
            <w:pStyle w:val="TOC2"/>
            <w:rPr>
              <w:rFonts w:eastAsiaTheme="minorEastAsia"/>
              <w:noProof/>
              <w:color w:val="002060"/>
              <w:kern w:val="2"/>
              <w:lang w:val="en-US"/>
              <w14:ligatures w14:val="standardContextual"/>
            </w:rPr>
          </w:pPr>
          <w:hyperlink w:anchor="_Toc155979712" w:history="1">
            <w:r w:rsidRPr="00A90704">
              <w:rPr>
                <w:rStyle w:val="Hyperlink"/>
                <w:rFonts w:cstheme="minorHAnsi"/>
                <w:b/>
                <w:bCs/>
                <w:iCs/>
                <w:noProof/>
                <w:color w:val="002060"/>
              </w:rPr>
              <w:t>4.1.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Data deschiderii apelului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_Toc155979712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6AF608E7" w14:textId="2248A795" w:rsidR="00A90704" w:rsidRPr="00A90704" w:rsidRDefault="00A90704">
          <w:pPr>
            <w:pStyle w:val="TOC2"/>
            <w:rPr>
              <w:rFonts w:eastAsiaTheme="minorEastAsia"/>
              <w:noProof/>
              <w:color w:val="002060"/>
              <w:kern w:val="2"/>
              <w:lang w:val="en-US"/>
              <w14:ligatures w14:val="standardContextual"/>
            </w:rPr>
          </w:pPr>
          <w:hyperlink w:anchor="_Toc155979713" w:history="1">
            <w:r w:rsidRPr="00A90704">
              <w:rPr>
                <w:rStyle w:val="Hyperlink"/>
                <w:rFonts w:cstheme="minorHAnsi"/>
                <w:b/>
                <w:bCs/>
                <w:iCs/>
                <w:noProof/>
                <w:color w:val="002060"/>
              </w:rPr>
              <w:t>4.2.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Perioada de pregătire a proiectelor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_Toc155979713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7BC06E11" w14:textId="1DD6EABD" w:rsidR="00A90704" w:rsidRPr="00A90704" w:rsidRDefault="00A90704">
          <w:pPr>
            <w:pStyle w:val="TOC2"/>
            <w:rPr>
              <w:rFonts w:eastAsiaTheme="minorEastAsia"/>
              <w:noProof/>
              <w:color w:val="002060"/>
              <w:kern w:val="2"/>
              <w:lang w:val="en-US"/>
              <w14:ligatures w14:val="standardContextual"/>
            </w:rPr>
          </w:pPr>
          <w:hyperlink w:anchor="_Toc155979714" w:history="1">
            <w:r w:rsidRPr="00A90704">
              <w:rPr>
                <w:rStyle w:val="Hyperlink"/>
                <w:rFonts w:cstheme="minorHAnsi"/>
                <w:b/>
                <w:bCs/>
                <w:iCs/>
                <w:noProof/>
                <w:color w:val="002060"/>
              </w:rPr>
              <w:t>4.3.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Perioada de depunere a proiectelor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_Toc155979714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204B6E99" w14:textId="6E066217"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15" w:history="1">
            <w:r w:rsidRPr="00A90704">
              <w:rPr>
                <w:rStyle w:val="Hyperlink"/>
                <w:rFonts w:cstheme="minorHAnsi"/>
                <w:b/>
                <w:bCs/>
                <w:iCs/>
                <w:noProof/>
                <w:color w:val="002060"/>
              </w:rPr>
              <w:t>4.3.1.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Data și ora pentru începerea depunerii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_Toc155979715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08DEB721" w14:textId="6CE6FCA3"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16" w:history="1">
            <w:r w:rsidRPr="00A90704">
              <w:rPr>
                <w:rStyle w:val="Hyperlink"/>
                <w:rFonts w:cstheme="minorHAnsi"/>
                <w:b/>
                <w:bCs/>
                <w:iCs/>
                <w:noProof/>
                <w:color w:val="002060"/>
              </w:rPr>
              <w:t>4.3.2.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Data și ora închiderii apelului de proiecte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_Toc155979716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632434C5" w14:textId="0E1496EE" w:rsidR="00A90704" w:rsidRPr="00A90704" w:rsidRDefault="00A90704">
          <w:pPr>
            <w:pStyle w:val="TOC2"/>
            <w:rPr>
              <w:rFonts w:eastAsiaTheme="minorEastAsia"/>
              <w:noProof/>
              <w:color w:val="002060"/>
              <w:kern w:val="2"/>
              <w:lang w:val="en-US"/>
              <w14:ligatures w14:val="standardContextual"/>
            </w:rPr>
          </w:pPr>
          <w:hyperlink w:anchor="_Toc155979717" w:history="1">
            <w:r w:rsidRPr="00A90704">
              <w:rPr>
                <w:rStyle w:val="Hyperlink"/>
                <w:rFonts w:cstheme="minorHAnsi"/>
                <w:b/>
                <w:bCs/>
                <w:iCs/>
                <w:noProof/>
                <w:color w:val="002060"/>
              </w:rPr>
              <w:t>4.4.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Modalitatea de depunere a proiectelor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_Toc155979717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7F0943DA" w14:textId="0FE4B596" w:rsidR="00A90704" w:rsidRPr="00A90704" w:rsidRDefault="00A90704">
          <w:pPr>
            <w:pStyle w:val="TOC1"/>
            <w:rPr>
              <w:rFonts w:eastAsiaTheme="minorEastAsia"/>
              <w:noProof/>
              <w:color w:val="002060"/>
              <w:kern w:val="2"/>
              <w:lang w:val="en-US"/>
              <w14:ligatures w14:val="standardContextual"/>
            </w:rPr>
          </w:pPr>
          <w:hyperlink w:anchor="_Toc155979718" w:history="1">
            <w:r w:rsidRPr="00A90704">
              <w:rPr>
                <w:rStyle w:val="Hyperlink"/>
                <w:rFonts w:cstheme="minorHAnsi"/>
                <w:b/>
                <w:bCs/>
                <w:iCs/>
                <w:noProof/>
                <w:color w:val="002060"/>
              </w:rPr>
              <w:t>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CONDIȚII DE  ELIGIBILITATE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_Toc155979718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217CFDAE" w14:textId="243FCEE1" w:rsidR="00A90704" w:rsidRPr="00A90704" w:rsidRDefault="00A90704">
          <w:pPr>
            <w:pStyle w:val="TOC2"/>
            <w:rPr>
              <w:rFonts w:eastAsiaTheme="minorEastAsia"/>
              <w:noProof/>
              <w:color w:val="002060"/>
              <w:kern w:val="2"/>
              <w:lang w:val="en-US"/>
              <w14:ligatures w14:val="standardContextual"/>
            </w:rPr>
          </w:pPr>
          <w:hyperlink w:anchor="_Toc155979719" w:history="1">
            <w:r w:rsidRPr="00A90704">
              <w:rPr>
                <w:rStyle w:val="Hyperlink"/>
                <w:rFonts w:cstheme="minorHAnsi"/>
                <w:b/>
                <w:bCs/>
                <w:iCs/>
                <w:noProof/>
                <w:color w:val="002060"/>
              </w:rPr>
              <w:t>5.1.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Eligibilitatea solicitanților și partenerilor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_Toc155979719 \h </w:instrText>
            </w:r>
            <w:r w:rsidRPr="00A90704">
              <w:rPr>
                <w:noProof/>
                <w:webHidden/>
                <w:color w:val="002060"/>
              </w:rPr>
            </w:r>
            <w:r w:rsidRPr="00A90704">
              <w:rPr>
                <w:noProof/>
                <w:webHidden/>
                <w:color w:val="002060"/>
              </w:rPr>
              <w:fldChar w:fldCharType="separate"/>
            </w:r>
            <w:r w:rsidRPr="00A90704">
              <w:rPr>
                <w:noProof/>
                <w:webHidden/>
                <w:color w:val="002060"/>
              </w:rPr>
              <w:t>29</w:t>
            </w:r>
            <w:r w:rsidRPr="00A90704">
              <w:rPr>
                <w:noProof/>
                <w:webHidden/>
                <w:color w:val="002060"/>
              </w:rPr>
              <w:fldChar w:fldCharType="end"/>
            </w:r>
          </w:hyperlink>
        </w:p>
        <w:p w14:paraId="531CBCE0" w14:textId="29CAED6E"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0" w:history="1">
            <w:r w:rsidRPr="00A90704">
              <w:rPr>
                <w:rStyle w:val="Hyperlink"/>
                <w:rFonts w:cstheme="minorHAnsi"/>
                <w:b/>
                <w:bCs/>
                <w:iCs/>
                <w:noProof/>
                <w:color w:val="002060"/>
              </w:rPr>
              <w:t>5.1.1.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Cerințe privind eligibilitatea solicitanților și partenerilor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_Toc155979720 \h </w:instrText>
            </w:r>
            <w:r w:rsidRPr="00A90704">
              <w:rPr>
                <w:noProof/>
                <w:webHidden/>
                <w:color w:val="002060"/>
              </w:rPr>
            </w:r>
            <w:r w:rsidRPr="00A90704">
              <w:rPr>
                <w:noProof/>
                <w:webHidden/>
                <w:color w:val="002060"/>
              </w:rPr>
              <w:fldChar w:fldCharType="separate"/>
            </w:r>
            <w:r w:rsidRPr="00A90704">
              <w:rPr>
                <w:noProof/>
                <w:webHidden/>
                <w:color w:val="002060"/>
              </w:rPr>
              <w:t>30</w:t>
            </w:r>
            <w:r w:rsidRPr="00A90704">
              <w:rPr>
                <w:noProof/>
                <w:webHidden/>
                <w:color w:val="002060"/>
              </w:rPr>
              <w:fldChar w:fldCharType="end"/>
            </w:r>
          </w:hyperlink>
        </w:p>
        <w:p w14:paraId="1086ADDA" w14:textId="19E04695"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1" w:history="1">
            <w:r w:rsidRPr="00A90704">
              <w:rPr>
                <w:rStyle w:val="Hyperlink"/>
                <w:rFonts w:cstheme="minorHAnsi"/>
                <w:b/>
                <w:bCs/>
                <w:iCs/>
                <w:noProof/>
                <w:color w:val="002060"/>
              </w:rPr>
              <w:t>5.1.2.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Categorii de solicitanți eligibili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_Toc155979721 \h </w:instrText>
            </w:r>
            <w:r w:rsidRPr="00A90704">
              <w:rPr>
                <w:noProof/>
                <w:webHidden/>
                <w:color w:val="002060"/>
              </w:rPr>
            </w:r>
            <w:r w:rsidRPr="00A90704">
              <w:rPr>
                <w:noProof/>
                <w:webHidden/>
                <w:color w:val="002060"/>
              </w:rPr>
              <w:fldChar w:fldCharType="separate"/>
            </w:r>
            <w:r w:rsidRPr="00A90704">
              <w:rPr>
                <w:noProof/>
                <w:webHidden/>
                <w:color w:val="002060"/>
              </w:rPr>
              <w:t>32</w:t>
            </w:r>
            <w:r w:rsidRPr="00A90704">
              <w:rPr>
                <w:noProof/>
                <w:webHidden/>
                <w:color w:val="002060"/>
              </w:rPr>
              <w:fldChar w:fldCharType="end"/>
            </w:r>
          </w:hyperlink>
        </w:p>
        <w:p w14:paraId="19C83AD2" w14:textId="70D9E649"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2" w:history="1">
            <w:r w:rsidRPr="00A90704">
              <w:rPr>
                <w:rStyle w:val="Hyperlink"/>
                <w:rFonts w:cstheme="minorHAnsi"/>
                <w:b/>
                <w:bCs/>
                <w:iCs/>
                <w:noProof/>
                <w:color w:val="002060"/>
              </w:rPr>
              <w:t>5.1.3.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Categorii de parteneri eligibili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_Toc155979722 \h </w:instrText>
            </w:r>
            <w:r w:rsidRPr="00A90704">
              <w:rPr>
                <w:noProof/>
                <w:webHidden/>
                <w:color w:val="002060"/>
              </w:rPr>
            </w:r>
            <w:r w:rsidRPr="00A90704">
              <w:rPr>
                <w:noProof/>
                <w:webHidden/>
                <w:color w:val="002060"/>
              </w:rPr>
              <w:fldChar w:fldCharType="separate"/>
            </w:r>
            <w:r w:rsidRPr="00A90704">
              <w:rPr>
                <w:noProof/>
                <w:webHidden/>
                <w:color w:val="002060"/>
              </w:rPr>
              <w:t>32</w:t>
            </w:r>
            <w:r w:rsidRPr="00A90704">
              <w:rPr>
                <w:noProof/>
                <w:webHidden/>
                <w:color w:val="002060"/>
              </w:rPr>
              <w:fldChar w:fldCharType="end"/>
            </w:r>
          </w:hyperlink>
        </w:p>
        <w:p w14:paraId="31854DBA" w14:textId="3129EE88"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3" w:history="1">
            <w:r w:rsidRPr="00A90704">
              <w:rPr>
                <w:rStyle w:val="Hyperlink"/>
                <w:rFonts w:cstheme="minorHAnsi"/>
                <w:b/>
                <w:bCs/>
                <w:iCs/>
                <w:noProof/>
                <w:color w:val="002060"/>
              </w:rPr>
              <w:t>5.1.4.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Reguli și cerințe privind parteneriatul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_Toc155979723 \h </w:instrText>
            </w:r>
            <w:r w:rsidRPr="00A90704">
              <w:rPr>
                <w:noProof/>
                <w:webHidden/>
                <w:color w:val="002060"/>
              </w:rPr>
            </w:r>
            <w:r w:rsidRPr="00A90704">
              <w:rPr>
                <w:noProof/>
                <w:webHidden/>
                <w:color w:val="002060"/>
              </w:rPr>
              <w:fldChar w:fldCharType="separate"/>
            </w:r>
            <w:r w:rsidRPr="00A90704">
              <w:rPr>
                <w:noProof/>
                <w:webHidden/>
                <w:color w:val="002060"/>
              </w:rPr>
              <w:t>32</w:t>
            </w:r>
            <w:r w:rsidRPr="00A90704">
              <w:rPr>
                <w:noProof/>
                <w:webHidden/>
                <w:color w:val="002060"/>
              </w:rPr>
              <w:fldChar w:fldCharType="end"/>
            </w:r>
          </w:hyperlink>
        </w:p>
        <w:p w14:paraId="62039E54" w14:textId="2BE4507A" w:rsidR="00A90704" w:rsidRPr="00A90704" w:rsidRDefault="00A90704">
          <w:pPr>
            <w:pStyle w:val="TOC2"/>
            <w:rPr>
              <w:rFonts w:eastAsiaTheme="minorEastAsia"/>
              <w:noProof/>
              <w:color w:val="002060"/>
              <w:kern w:val="2"/>
              <w:lang w:val="en-US"/>
              <w14:ligatures w14:val="standardContextual"/>
            </w:rPr>
          </w:pPr>
          <w:hyperlink w:anchor="_Toc155979724" w:history="1">
            <w:r w:rsidRPr="00A90704">
              <w:rPr>
                <w:rStyle w:val="Hyperlink"/>
                <w:rFonts w:cstheme="minorHAnsi"/>
                <w:b/>
                <w:bCs/>
                <w:iCs/>
                <w:noProof/>
                <w:color w:val="002060"/>
              </w:rPr>
              <w:t>5.2.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Eligibilitatea activităților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_Toc155979724 \h </w:instrText>
            </w:r>
            <w:r w:rsidRPr="00A90704">
              <w:rPr>
                <w:noProof/>
                <w:webHidden/>
                <w:color w:val="002060"/>
              </w:rPr>
            </w:r>
            <w:r w:rsidRPr="00A90704">
              <w:rPr>
                <w:noProof/>
                <w:webHidden/>
                <w:color w:val="002060"/>
              </w:rPr>
              <w:fldChar w:fldCharType="separate"/>
            </w:r>
            <w:r w:rsidRPr="00A90704">
              <w:rPr>
                <w:noProof/>
                <w:webHidden/>
                <w:color w:val="002060"/>
              </w:rPr>
              <w:t>33</w:t>
            </w:r>
            <w:r w:rsidRPr="00A90704">
              <w:rPr>
                <w:noProof/>
                <w:webHidden/>
                <w:color w:val="002060"/>
              </w:rPr>
              <w:fldChar w:fldCharType="end"/>
            </w:r>
          </w:hyperlink>
        </w:p>
        <w:p w14:paraId="3FDDDA7A" w14:textId="46954DB7"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5" w:history="1">
            <w:r w:rsidRPr="00A90704">
              <w:rPr>
                <w:rStyle w:val="Hyperlink"/>
                <w:rFonts w:cstheme="minorHAnsi"/>
                <w:b/>
                <w:bCs/>
                <w:iCs/>
                <w:noProof/>
                <w:color w:val="002060"/>
              </w:rPr>
              <w:t>5.2.1.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Cerințe generale privind eligibilitatea activităților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_Toc155979725 \h </w:instrText>
            </w:r>
            <w:r w:rsidRPr="00A90704">
              <w:rPr>
                <w:noProof/>
                <w:webHidden/>
                <w:color w:val="002060"/>
              </w:rPr>
            </w:r>
            <w:r w:rsidRPr="00A90704">
              <w:rPr>
                <w:noProof/>
                <w:webHidden/>
                <w:color w:val="002060"/>
              </w:rPr>
              <w:fldChar w:fldCharType="separate"/>
            </w:r>
            <w:r w:rsidRPr="00A90704">
              <w:rPr>
                <w:noProof/>
                <w:webHidden/>
                <w:color w:val="002060"/>
              </w:rPr>
              <w:t>33</w:t>
            </w:r>
            <w:r w:rsidRPr="00A90704">
              <w:rPr>
                <w:noProof/>
                <w:webHidden/>
                <w:color w:val="002060"/>
              </w:rPr>
              <w:fldChar w:fldCharType="end"/>
            </w:r>
          </w:hyperlink>
        </w:p>
        <w:p w14:paraId="3D134B9E" w14:textId="5256C17C"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6" w:history="1">
            <w:r w:rsidRPr="00A90704">
              <w:rPr>
                <w:rStyle w:val="Hyperlink"/>
                <w:rFonts w:cstheme="minorHAnsi"/>
                <w:b/>
                <w:bCs/>
                <w:iCs/>
                <w:noProof/>
                <w:color w:val="002060"/>
              </w:rPr>
              <w:t>5.2.2.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Activități eligibile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_Toc155979726 \h </w:instrText>
            </w:r>
            <w:r w:rsidRPr="00A90704">
              <w:rPr>
                <w:noProof/>
                <w:webHidden/>
                <w:color w:val="002060"/>
              </w:rPr>
            </w:r>
            <w:r w:rsidRPr="00A90704">
              <w:rPr>
                <w:noProof/>
                <w:webHidden/>
                <w:color w:val="002060"/>
              </w:rPr>
              <w:fldChar w:fldCharType="separate"/>
            </w:r>
            <w:r w:rsidRPr="00A90704">
              <w:rPr>
                <w:noProof/>
                <w:webHidden/>
                <w:color w:val="002060"/>
              </w:rPr>
              <w:t>33</w:t>
            </w:r>
            <w:r w:rsidRPr="00A90704">
              <w:rPr>
                <w:noProof/>
                <w:webHidden/>
                <w:color w:val="002060"/>
              </w:rPr>
              <w:fldChar w:fldCharType="end"/>
            </w:r>
          </w:hyperlink>
        </w:p>
        <w:p w14:paraId="2848C950" w14:textId="2ED42C3E"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7" w:history="1">
            <w:r w:rsidRPr="00A90704">
              <w:rPr>
                <w:rStyle w:val="Hyperlink"/>
                <w:rFonts w:cstheme="minorHAnsi"/>
                <w:b/>
                <w:bCs/>
                <w:iCs/>
                <w:noProof/>
                <w:color w:val="002060"/>
              </w:rPr>
              <w:t>5.2.3.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Activitatea de bază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_Toc155979727 \h </w:instrText>
            </w:r>
            <w:r w:rsidRPr="00A90704">
              <w:rPr>
                <w:noProof/>
                <w:webHidden/>
                <w:color w:val="002060"/>
              </w:rPr>
            </w:r>
            <w:r w:rsidRPr="00A90704">
              <w:rPr>
                <w:noProof/>
                <w:webHidden/>
                <w:color w:val="002060"/>
              </w:rPr>
              <w:fldChar w:fldCharType="separate"/>
            </w:r>
            <w:r w:rsidRPr="00A90704">
              <w:rPr>
                <w:noProof/>
                <w:webHidden/>
                <w:color w:val="002060"/>
              </w:rPr>
              <w:t>35</w:t>
            </w:r>
            <w:r w:rsidRPr="00A90704">
              <w:rPr>
                <w:noProof/>
                <w:webHidden/>
                <w:color w:val="002060"/>
              </w:rPr>
              <w:fldChar w:fldCharType="end"/>
            </w:r>
          </w:hyperlink>
        </w:p>
        <w:p w14:paraId="0B5FBE88" w14:textId="05EC2976"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28" w:history="1">
            <w:r w:rsidRPr="00A90704">
              <w:rPr>
                <w:rStyle w:val="Hyperlink"/>
                <w:rFonts w:cstheme="minorHAnsi"/>
                <w:b/>
                <w:bCs/>
                <w:iCs/>
                <w:noProof/>
                <w:color w:val="002060"/>
              </w:rPr>
              <w:t>5.2.4.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Activități neeligibile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_Toc155979728 \h </w:instrText>
            </w:r>
            <w:r w:rsidRPr="00A90704">
              <w:rPr>
                <w:noProof/>
                <w:webHidden/>
                <w:color w:val="002060"/>
              </w:rPr>
            </w:r>
            <w:r w:rsidRPr="00A90704">
              <w:rPr>
                <w:noProof/>
                <w:webHidden/>
                <w:color w:val="002060"/>
              </w:rPr>
              <w:fldChar w:fldCharType="separate"/>
            </w:r>
            <w:r w:rsidRPr="00A90704">
              <w:rPr>
                <w:noProof/>
                <w:webHidden/>
                <w:color w:val="002060"/>
              </w:rPr>
              <w:t>35</w:t>
            </w:r>
            <w:r w:rsidRPr="00A90704">
              <w:rPr>
                <w:noProof/>
                <w:webHidden/>
                <w:color w:val="002060"/>
              </w:rPr>
              <w:fldChar w:fldCharType="end"/>
            </w:r>
          </w:hyperlink>
        </w:p>
        <w:p w14:paraId="731D3148" w14:textId="4A981498" w:rsidR="00A90704" w:rsidRPr="00A90704" w:rsidRDefault="00A90704">
          <w:pPr>
            <w:pStyle w:val="TOC2"/>
            <w:rPr>
              <w:rFonts w:eastAsiaTheme="minorEastAsia"/>
              <w:noProof/>
              <w:color w:val="002060"/>
              <w:kern w:val="2"/>
              <w:lang w:val="en-US"/>
              <w14:ligatures w14:val="standardContextual"/>
            </w:rPr>
          </w:pPr>
          <w:hyperlink w:anchor="_Toc155979729" w:history="1">
            <w:r w:rsidRPr="00A90704">
              <w:rPr>
                <w:rStyle w:val="Hyperlink"/>
                <w:rFonts w:cstheme="minorHAnsi"/>
                <w:b/>
                <w:bCs/>
                <w:iCs/>
                <w:noProof/>
                <w:color w:val="002060"/>
              </w:rPr>
              <w:t>5.3.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Eligibilitatea cheltuielilor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_Toc155979729 \h </w:instrText>
            </w:r>
            <w:r w:rsidRPr="00A90704">
              <w:rPr>
                <w:noProof/>
                <w:webHidden/>
                <w:color w:val="002060"/>
              </w:rPr>
            </w:r>
            <w:r w:rsidRPr="00A90704">
              <w:rPr>
                <w:noProof/>
                <w:webHidden/>
                <w:color w:val="002060"/>
              </w:rPr>
              <w:fldChar w:fldCharType="separate"/>
            </w:r>
            <w:r w:rsidRPr="00A90704">
              <w:rPr>
                <w:noProof/>
                <w:webHidden/>
                <w:color w:val="002060"/>
              </w:rPr>
              <w:t>37</w:t>
            </w:r>
            <w:r w:rsidRPr="00A90704">
              <w:rPr>
                <w:noProof/>
                <w:webHidden/>
                <w:color w:val="002060"/>
              </w:rPr>
              <w:fldChar w:fldCharType="end"/>
            </w:r>
          </w:hyperlink>
        </w:p>
        <w:p w14:paraId="41F89B1B" w14:textId="0AE015BC"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30" w:history="1">
            <w:r w:rsidRPr="00A90704">
              <w:rPr>
                <w:rStyle w:val="Hyperlink"/>
                <w:rFonts w:cstheme="minorHAnsi"/>
                <w:b/>
                <w:bCs/>
                <w:iCs/>
                <w:noProof/>
                <w:color w:val="002060"/>
              </w:rPr>
              <w:t>5.3.1.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Baza legală pentru stabilirea eligibilității cheltuielilor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_Toc155979730 \h </w:instrText>
            </w:r>
            <w:r w:rsidRPr="00A90704">
              <w:rPr>
                <w:noProof/>
                <w:webHidden/>
                <w:color w:val="002060"/>
              </w:rPr>
            </w:r>
            <w:r w:rsidRPr="00A90704">
              <w:rPr>
                <w:noProof/>
                <w:webHidden/>
                <w:color w:val="002060"/>
              </w:rPr>
              <w:fldChar w:fldCharType="separate"/>
            </w:r>
            <w:r w:rsidRPr="00A90704">
              <w:rPr>
                <w:noProof/>
                <w:webHidden/>
                <w:color w:val="002060"/>
              </w:rPr>
              <w:t>37</w:t>
            </w:r>
            <w:r w:rsidRPr="00A90704">
              <w:rPr>
                <w:noProof/>
                <w:webHidden/>
                <w:color w:val="002060"/>
              </w:rPr>
              <w:fldChar w:fldCharType="end"/>
            </w:r>
          </w:hyperlink>
        </w:p>
        <w:p w14:paraId="79632FB3" w14:textId="65E4CAAE"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31" w:history="1">
            <w:r w:rsidRPr="00A90704">
              <w:rPr>
                <w:rStyle w:val="Hyperlink"/>
                <w:rFonts w:cstheme="minorHAnsi"/>
                <w:b/>
                <w:bCs/>
                <w:iCs/>
                <w:noProof/>
                <w:color w:val="002060"/>
              </w:rPr>
              <w:t>5.3.2.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Categorii și plafoane de cheltuieli eligibile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_Toc155979731 \h </w:instrText>
            </w:r>
            <w:r w:rsidRPr="00A90704">
              <w:rPr>
                <w:noProof/>
                <w:webHidden/>
                <w:color w:val="002060"/>
              </w:rPr>
            </w:r>
            <w:r w:rsidRPr="00A90704">
              <w:rPr>
                <w:noProof/>
                <w:webHidden/>
                <w:color w:val="002060"/>
              </w:rPr>
              <w:fldChar w:fldCharType="separate"/>
            </w:r>
            <w:r w:rsidRPr="00A90704">
              <w:rPr>
                <w:noProof/>
                <w:webHidden/>
                <w:color w:val="002060"/>
              </w:rPr>
              <w:t>39</w:t>
            </w:r>
            <w:r w:rsidRPr="00A90704">
              <w:rPr>
                <w:noProof/>
                <w:webHidden/>
                <w:color w:val="002060"/>
              </w:rPr>
              <w:fldChar w:fldCharType="end"/>
            </w:r>
          </w:hyperlink>
        </w:p>
        <w:p w14:paraId="6D29DE82" w14:textId="3B04DFC3"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32" w:history="1">
            <w:r w:rsidRPr="00A90704">
              <w:rPr>
                <w:rStyle w:val="Hyperlink"/>
                <w:rFonts w:cstheme="minorHAnsi"/>
                <w:b/>
                <w:bCs/>
                <w:iCs/>
                <w:noProof/>
                <w:color w:val="002060"/>
              </w:rPr>
              <w:t>5.3.3.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Categorii de cheltuieli neeligibile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_Toc155979732 \h </w:instrText>
            </w:r>
            <w:r w:rsidRPr="00A90704">
              <w:rPr>
                <w:noProof/>
                <w:webHidden/>
                <w:color w:val="002060"/>
              </w:rPr>
            </w:r>
            <w:r w:rsidRPr="00A90704">
              <w:rPr>
                <w:noProof/>
                <w:webHidden/>
                <w:color w:val="002060"/>
              </w:rPr>
              <w:fldChar w:fldCharType="separate"/>
            </w:r>
            <w:r w:rsidRPr="00A90704">
              <w:rPr>
                <w:noProof/>
                <w:webHidden/>
                <w:color w:val="002060"/>
              </w:rPr>
              <w:t>47</w:t>
            </w:r>
            <w:r w:rsidRPr="00A90704">
              <w:rPr>
                <w:noProof/>
                <w:webHidden/>
                <w:color w:val="002060"/>
              </w:rPr>
              <w:fldChar w:fldCharType="end"/>
            </w:r>
          </w:hyperlink>
        </w:p>
        <w:p w14:paraId="7A4A246C" w14:textId="71ADA6CB"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33" w:history="1">
            <w:r w:rsidRPr="00A90704">
              <w:rPr>
                <w:rStyle w:val="Hyperlink"/>
                <w:rFonts w:cstheme="minorHAnsi"/>
                <w:b/>
                <w:bCs/>
                <w:iCs/>
                <w:noProof/>
                <w:color w:val="002060"/>
              </w:rPr>
              <w:t>5.3.4.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Opțiuni de costuri simplificate. Costuri directe și costuri indirecte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_Toc155979733 \h </w:instrText>
            </w:r>
            <w:r w:rsidRPr="00A90704">
              <w:rPr>
                <w:noProof/>
                <w:webHidden/>
                <w:color w:val="002060"/>
              </w:rPr>
            </w:r>
            <w:r w:rsidRPr="00A90704">
              <w:rPr>
                <w:noProof/>
                <w:webHidden/>
                <w:color w:val="002060"/>
              </w:rPr>
              <w:fldChar w:fldCharType="separate"/>
            </w:r>
            <w:r w:rsidRPr="00A90704">
              <w:rPr>
                <w:noProof/>
                <w:webHidden/>
                <w:color w:val="002060"/>
              </w:rPr>
              <w:t>49</w:t>
            </w:r>
            <w:r w:rsidRPr="00A90704">
              <w:rPr>
                <w:noProof/>
                <w:webHidden/>
                <w:color w:val="002060"/>
              </w:rPr>
              <w:fldChar w:fldCharType="end"/>
            </w:r>
          </w:hyperlink>
        </w:p>
        <w:p w14:paraId="0964458A" w14:textId="2B777E2E"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34" w:history="1">
            <w:r w:rsidRPr="00A90704">
              <w:rPr>
                <w:rStyle w:val="Hyperlink"/>
                <w:rFonts w:cstheme="minorHAnsi"/>
                <w:b/>
                <w:bCs/>
                <w:iCs/>
                <w:noProof/>
                <w:color w:val="002060"/>
              </w:rPr>
              <w:t>5.3.5.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Opțiuni de costuri simplificate. Costuri unitare/sume forfetare și rate forfetare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_Toc155979734 \h </w:instrText>
            </w:r>
            <w:r w:rsidRPr="00A90704">
              <w:rPr>
                <w:noProof/>
                <w:webHidden/>
                <w:color w:val="002060"/>
              </w:rPr>
            </w:r>
            <w:r w:rsidRPr="00A90704">
              <w:rPr>
                <w:noProof/>
                <w:webHidden/>
                <w:color w:val="002060"/>
              </w:rPr>
              <w:fldChar w:fldCharType="separate"/>
            </w:r>
            <w:r w:rsidRPr="00A90704">
              <w:rPr>
                <w:noProof/>
                <w:webHidden/>
                <w:color w:val="002060"/>
              </w:rPr>
              <w:t>50</w:t>
            </w:r>
            <w:r w:rsidRPr="00A90704">
              <w:rPr>
                <w:noProof/>
                <w:webHidden/>
                <w:color w:val="002060"/>
              </w:rPr>
              <w:fldChar w:fldCharType="end"/>
            </w:r>
          </w:hyperlink>
        </w:p>
        <w:p w14:paraId="66CC6DD0" w14:textId="34831819"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35" w:history="1">
            <w:r w:rsidRPr="00A90704">
              <w:rPr>
                <w:rStyle w:val="Hyperlink"/>
                <w:rFonts w:cstheme="minorHAnsi"/>
                <w:b/>
                <w:bCs/>
                <w:iCs/>
                <w:noProof/>
                <w:color w:val="002060"/>
              </w:rPr>
              <w:t>5.3.6.</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Finanțare nelegată de costuri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_Toc155979735 \h </w:instrText>
            </w:r>
            <w:r w:rsidRPr="00A90704">
              <w:rPr>
                <w:noProof/>
                <w:webHidden/>
                <w:color w:val="002060"/>
              </w:rPr>
            </w:r>
            <w:r w:rsidRPr="00A90704">
              <w:rPr>
                <w:noProof/>
                <w:webHidden/>
                <w:color w:val="002060"/>
              </w:rPr>
              <w:fldChar w:fldCharType="separate"/>
            </w:r>
            <w:r w:rsidRPr="00A90704">
              <w:rPr>
                <w:noProof/>
                <w:webHidden/>
                <w:color w:val="002060"/>
              </w:rPr>
              <w:t>50</w:t>
            </w:r>
            <w:r w:rsidRPr="00A90704">
              <w:rPr>
                <w:noProof/>
                <w:webHidden/>
                <w:color w:val="002060"/>
              </w:rPr>
              <w:fldChar w:fldCharType="end"/>
            </w:r>
          </w:hyperlink>
        </w:p>
        <w:p w14:paraId="4B9DA49F" w14:textId="7B7832C6" w:rsidR="00A90704" w:rsidRPr="00A90704" w:rsidRDefault="00A90704">
          <w:pPr>
            <w:pStyle w:val="TOC2"/>
            <w:rPr>
              <w:rFonts w:eastAsiaTheme="minorEastAsia"/>
              <w:noProof/>
              <w:color w:val="002060"/>
              <w:kern w:val="2"/>
              <w:lang w:val="en-US"/>
              <w14:ligatures w14:val="standardContextual"/>
            </w:rPr>
          </w:pPr>
          <w:hyperlink w:anchor="_Toc155979736" w:history="1">
            <w:r w:rsidRPr="00A90704">
              <w:rPr>
                <w:rStyle w:val="Hyperlink"/>
                <w:rFonts w:cstheme="minorHAnsi"/>
                <w:b/>
                <w:bCs/>
                <w:iCs/>
                <w:noProof/>
                <w:color w:val="002060"/>
              </w:rPr>
              <w:t>5.4.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Valoarea minimă și maximă eligibilă/ nerambursabilă a unui proiect</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_Toc155979736 \h </w:instrText>
            </w:r>
            <w:r w:rsidRPr="00A90704">
              <w:rPr>
                <w:noProof/>
                <w:webHidden/>
                <w:color w:val="002060"/>
              </w:rPr>
            </w:r>
            <w:r w:rsidRPr="00A90704">
              <w:rPr>
                <w:noProof/>
                <w:webHidden/>
                <w:color w:val="002060"/>
              </w:rPr>
              <w:fldChar w:fldCharType="separate"/>
            </w:r>
            <w:r w:rsidRPr="00A90704">
              <w:rPr>
                <w:noProof/>
                <w:webHidden/>
                <w:color w:val="002060"/>
              </w:rPr>
              <w:t>50</w:t>
            </w:r>
            <w:r w:rsidRPr="00A90704">
              <w:rPr>
                <w:noProof/>
                <w:webHidden/>
                <w:color w:val="002060"/>
              </w:rPr>
              <w:fldChar w:fldCharType="end"/>
            </w:r>
          </w:hyperlink>
        </w:p>
        <w:p w14:paraId="79C13C5A" w14:textId="25FFB570" w:rsidR="00A90704" w:rsidRPr="00A90704" w:rsidRDefault="00A90704">
          <w:pPr>
            <w:pStyle w:val="TOC2"/>
            <w:rPr>
              <w:rFonts w:eastAsiaTheme="minorEastAsia"/>
              <w:noProof/>
              <w:color w:val="002060"/>
              <w:kern w:val="2"/>
              <w:lang w:val="en-US"/>
              <w14:ligatures w14:val="standardContextual"/>
            </w:rPr>
          </w:pPr>
          <w:hyperlink w:anchor="_Toc155979737" w:history="1">
            <w:r w:rsidRPr="00A90704">
              <w:rPr>
                <w:rStyle w:val="Hyperlink"/>
                <w:rFonts w:cstheme="minorHAnsi"/>
                <w:b/>
                <w:bCs/>
                <w:iCs/>
                <w:noProof/>
                <w:color w:val="002060"/>
              </w:rPr>
              <w:t>5.5.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Cuantumul cofinanțării acordate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_Toc155979737 \h </w:instrText>
            </w:r>
            <w:r w:rsidRPr="00A90704">
              <w:rPr>
                <w:noProof/>
                <w:webHidden/>
                <w:color w:val="002060"/>
              </w:rPr>
            </w:r>
            <w:r w:rsidRPr="00A90704">
              <w:rPr>
                <w:noProof/>
                <w:webHidden/>
                <w:color w:val="002060"/>
              </w:rPr>
              <w:fldChar w:fldCharType="separate"/>
            </w:r>
            <w:r w:rsidRPr="00A90704">
              <w:rPr>
                <w:noProof/>
                <w:webHidden/>
                <w:color w:val="002060"/>
              </w:rPr>
              <w:t>50</w:t>
            </w:r>
            <w:r w:rsidRPr="00A90704">
              <w:rPr>
                <w:noProof/>
                <w:webHidden/>
                <w:color w:val="002060"/>
              </w:rPr>
              <w:fldChar w:fldCharType="end"/>
            </w:r>
          </w:hyperlink>
        </w:p>
        <w:p w14:paraId="05354BAD" w14:textId="003E8DD4" w:rsidR="00A90704" w:rsidRPr="00A90704" w:rsidRDefault="00A90704">
          <w:pPr>
            <w:pStyle w:val="TOC2"/>
            <w:rPr>
              <w:rFonts w:eastAsiaTheme="minorEastAsia"/>
              <w:noProof/>
              <w:color w:val="002060"/>
              <w:kern w:val="2"/>
              <w:lang w:val="en-US"/>
              <w14:ligatures w14:val="standardContextual"/>
            </w:rPr>
          </w:pPr>
          <w:hyperlink w:anchor="_Toc155979738" w:history="1">
            <w:r w:rsidRPr="00A90704">
              <w:rPr>
                <w:rStyle w:val="Hyperlink"/>
                <w:rFonts w:cstheme="minorHAnsi"/>
                <w:b/>
                <w:bCs/>
                <w:iCs/>
                <w:noProof/>
                <w:color w:val="002060"/>
              </w:rPr>
              <w:t>5.6.</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Durata proiectului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_Toc155979738 \h </w:instrText>
            </w:r>
            <w:r w:rsidRPr="00A90704">
              <w:rPr>
                <w:noProof/>
                <w:webHidden/>
                <w:color w:val="002060"/>
              </w:rPr>
            </w:r>
            <w:r w:rsidRPr="00A90704">
              <w:rPr>
                <w:noProof/>
                <w:webHidden/>
                <w:color w:val="002060"/>
              </w:rPr>
              <w:fldChar w:fldCharType="separate"/>
            </w:r>
            <w:r w:rsidRPr="00A90704">
              <w:rPr>
                <w:noProof/>
                <w:webHidden/>
                <w:color w:val="002060"/>
              </w:rPr>
              <w:t>50</w:t>
            </w:r>
            <w:r w:rsidRPr="00A90704">
              <w:rPr>
                <w:noProof/>
                <w:webHidden/>
                <w:color w:val="002060"/>
              </w:rPr>
              <w:fldChar w:fldCharType="end"/>
            </w:r>
          </w:hyperlink>
        </w:p>
        <w:p w14:paraId="68A4CC70" w14:textId="66A60EA3" w:rsidR="00A90704" w:rsidRPr="00A90704" w:rsidRDefault="00A90704">
          <w:pPr>
            <w:pStyle w:val="TOC2"/>
            <w:rPr>
              <w:rFonts w:eastAsiaTheme="minorEastAsia"/>
              <w:noProof/>
              <w:color w:val="002060"/>
              <w:kern w:val="2"/>
              <w:lang w:val="en-US"/>
              <w14:ligatures w14:val="standardContextual"/>
            </w:rPr>
          </w:pPr>
          <w:hyperlink w:anchor="_Toc155979739" w:history="1">
            <w:r w:rsidRPr="00A90704">
              <w:rPr>
                <w:rStyle w:val="Hyperlink"/>
                <w:rFonts w:cstheme="minorHAnsi"/>
                <w:b/>
                <w:bCs/>
                <w:iCs/>
                <w:noProof/>
                <w:color w:val="002060"/>
              </w:rPr>
              <w:t>5.7.</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Alte cerințe de eligibilitate a proiectului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_Toc155979739 \h </w:instrText>
            </w:r>
            <w:r w:rsidRPr="00A90704">
              <w:rPr>
                <w:noProof/>
                <w:webHidden/>
                <w:color w:val="002060"/>
              </w:rPr>
            </w:r>
            <w:r w:rsidRPr="00A90704">
              <w:rPr>
                <w:noProof/>
                <w:webHidden/>
                <w:color w:val="002060"/>
              </w:rPr>
              <w:fldChar w:fldCharType="separate"/>
            </w:r>
            <w:r w:rsidRPr="00A90704">
              <w:rPr>
                <w:noProof/>
                <w:webHidden/>
                <w:color w:val="002060"/>
              </w:rPr>
              <w:t>50</w:t>
            </w:r>
            <w:r w:rsidRPr="00A90704">
              <w:rPr>
                <w:noProof/>
                <w:webHidden/>
                <w:color w:val="002060"/>
              </w:rPr>
              <w:fldChar w:fldCharType="end"/>
            </w:r>
          </w:hyperlink>
        </w:p>
        <w:p w14:paraId="1543E56B" w14:textId="5851E15C" w:rsidR="00A90704" w:rsidRPr="00A90704" w:rsidRDefault="00A90704">
          <w:pPr>
            <w:pStyle w:val="TOC1"/>
            <w:rPr>
              <w:rFonts w:eastAsiaTheme="minorEastAsia"/>
              <w:noProof/>
              <w:color w:val="002060"/>
              <w:kern w:val="2"/>
              <w:lang w:val="en-US"/>
              <w14:ligatures w14:val="standardContextual"/>
            </w:rPr>
          </w:pPr>
          <w:hyperlink w:anchor="_Toc155979740" w:history="1">
            <w:r w:rsidRPr="00A90704">
              <w:rPr>
                <w:rStyle w:val="Hyperlink"/>
                <w:rFonts w:cstheme="minorHAnsi"/>
                <w:b/>
                <w:bCs/>
                <w:iCs/>
                <w:noProof/>
                <w:color w:val="002060"/>
              </w:rPr>
              <w:t>6.</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INDICATORI DE ETAPĂ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_Toc155979740 \h </w:instrText>
            </w:r>
            <w:r w:rsidRPr="00A90704">
              <w:rPr>
                <w:noProof/>
                <w:webHidden/>
                <w:color w:val="002060"/>
              </w:rPr>
            </w:r>
            <w:r w:rsidRPr="00A90704">
              <w:rPr>
                <w:noProof/>
                <w:webHidden/>
                <w:color w:val="002060"/>
              </w:rPr>
              <w:fldChar w:fldCharType="separate"/>
            </w:r>
            <w:r w:rsidRPr="00A90704">
              <w:rPr>
                <w:noProof/>
                <w:webHidden/>
                <w:color w:val="002060"/>
              </w:rPr>
              <w:t>52</w:t>
            </w:r>
            <w:r w:rsidRPr="00A90704">
              <w:rPr>
                <w:noProof/>
                <w:webHidden/>
                <w:color w:val="002060"/>
              </w:rPr>
              <w:fldChar w:fldCharType="end"/>
            </w:r>
          </w:hyperlink>
        </w:p>
        <w:p w14:paraId="68C4EF98" w14:textId="3E0A93DA" w:rsidR="00A90704" w:rsidRPr="00A90704" w:rsidRDefault="00A90704">
          <w:pPr>
            <w:pStyle w:val="TOC1"/>
            <w:rPr>
              <w:rFonts w:eastAsiaTheme="minorEastAsia"/>
              <w:noProof/>
              <w:color w:val="002060"/>
              <w:kern w:val="2"/>
              <w:lang w:val="en-US"/>
              <w14:ligatures w14:val="standardContextual"/>
            </w:rPr>
          </w:pPr>
          <w:hyperlink w:anchor="_Toc155979741" w:history="1">
            <w:r w:rsidRPr="00A90704">
              <w:rPr>
                <w:rStyle w:val="Hyperlink"/>
                <w:rFonts w:cstheme="minorHAnsi"/>
                <w:b/>
                <w:bCs/>
                <w:iCs/>
                <w:noProof/>
                <w:color w:val="002060"/>
              </w:rPr>
              <w:t>7.</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COMPLETAREA ȘI DEPUNEREA CERERILOR DE 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_Toc155979741 \h </w:instrText>
            </w:r>
            <w:r w:rsidRPr="00A90704">
              <w:rPr>
                <w:noProof/>
                <w:webHidden/>
                <w:color w:val="002060"/>
              </w:rPr>
            </w:r>
            <w:r w:rsidRPr="00A90704">
              <w:rPr>
                <w:noProof/>
                <w:webHidden/>
                <w:color w:val="002060"/>
              </w:rPr>
              <w:fldChar w:fldCharType="separate"/>
            </w:r>
            <w:r w:rsidRPr="00A90704">
              <w:rPr>
                <w:noProof/>
                <w:webHidden/>
                <w:color w:val="002060"/>
              </w:rPr>
              <w:t>53</w:t>
            </w:r>
            <w:r w:rsidRPr="00A90704">
              <w:rPr>
                <w:noProof/>
                <w:webHidden/>
                <w:color w:val="002060"/>
              </w:rPr>
              <w:fldChar w:fldCharType="end"/>
            </w:r>
          </w:hyperlink>
        </w:p>
        <w:p w14:paraId="66287D1F" w14:textId="21B818C4" w:rsidR="00A90704" w:rsidRPr="00A90704" w:rsidRDefault="00A90704">
          <w:pPr>
            <w:pStyle w:val="TOC2"/>
            <w:rPr>
              <w:rFonts w:eastAsiaTheme="minorEastAsia"/>
              <w:noProof/>
              <w:color w:val="002060"/>
              <w:kern w:val="2"/>
              <w:lang w:val="en-US"/>
              <w14:ligatures w14:val="standardContextual"/>
            </w:rPr>
          </w:pPr>
          <w:hyperlink w:anchor="_Toc155979742" w:history="1">
            <w:r w:rsidRPr="00A90704">
              <w:rPr>
                <w:rStyle w:val="Hyperlink"/>
                <w:rFonts w:cstheme="minorHAnsi"/>
                <w:b/>
                <w:bCs/>
                <w:iCs/>
                <w:noProof/>
                <w:color w:val="002060"/>
              </w:rPr>
              <w:t>7.1.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Completarea formularului cererii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_Toc155979742 \h </w:instrText>
            </w:r>
            <w:r w:rsidRPr="00A90704">
              <w:rPr>
                <w:noProof/>
                <w:webHidden/>
                <w:color w:val="002060"/>
              </w:rPr>
            </w:r>
            <w:r w:rsidRPr="00A90704">
              <w:rPr>
                <w:noProof/>
                <w:webHidden/>
                <w:color w:val="002060"/>
              </w:rPr>
              <w:fldChar w:fldCharType="separate"/>
            </w:r>
            <w:r w:rsidRPr="00A90704">
              <w:rPr>
                <w:noProof/>
                <w:webHidden/>
                <w:color w:val="002060"/>
              </w:rPr>
              <w:t>53</w:t>
            </w:r>
            <w:r w:rsidRPr="00A90704">
              <w:rPr>
                <w:noProof/>
                <w:webHidden/>
                <w:color w:val="002060"/>
              </w:rPr>
              <w:fldChar w:fldCharType="end"/>
            </w:r>
          </w:hyperlink>
        </w:p>
        <w:p w14:paraId="3A550579" w14:textId="72394F5E" w:rsidR="00A90704" w:rsidRPr="00A90704" w:rsidRDefault="00A90704">
          <w:pPr>
            <w:pStyle w:val="TOC2"/>
            <w:rPr>
              <w:rFonts w:eastAsiaTheme="minorEastAsia"/>
              <w:noProof/>
              <w:color w:val="002060"/>
              <w:kern w:val="2"/>
              <w:lang w:val="en-US"/>
              <w14:ligatures w14:val="standardContextual"/>
            </w:rPr>
          </w:pPr>
          <w:hyperlink w:anchor="_Toc155979743" w:history="1">
            <w:r w:rsidRPr="00A90704">
              <w:rPr>
                <w:rStyle w:val="Hyperlink"/>
                <w:rFonts w:cstheme="minorHAnsi"/>
                <w:b/>
                <w:bCs/>
                <w:iCs/>
                <w:noProof/>
                <w:color w:val="002060"/>
              </w:rPr>
              <w:t>7.2.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Limba utilizată în completarea cererii de 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_Toc155979743 \h </w:instrText>
            </w:r>
            <w:r w:rsidRPr="00A90704">
              <w:rPr>
                <w:noProof/>
                <w:webHidden/>
                <w:color w:val="002060"/>
              </w:rPr>
            </w:r>
            <w:r w:rsidRPr="00A90704">
              <w:rPr>
                <w:noProof/>
                <w:webHidden/>
                <w:color w:val="002060"/>
              </w:rPr>
              <w:fldChar w:fldCharType="separate"/>
            </w:r>
            <w:r w:rsidRPr="00A90704">
              <w:rPr>
                <w:noProof/>
                <w:webHidden/>
                <w:color w:val="002060"/>
              </w:rPr>
              <w:t>53</w:t>
            </w:r>
            <w:r w:rsidRPr="00A90704">
              <w:rPr>
                <w:noProof/>
                <w:webHidden/>
                <w:color w:val="002060"/>
              </w:rPr>
              <w:fldChar w:fldCharType="end"/>
            </w:r>
          </w:hyperlink>
        </w:p>
        <w:p w14:paraId="6ABFCC6B" w14:textId="762402D9" w:rsidR="00A90704" w:rsidRPr="00A90704" w:rsidRDefault="00A90704">
          <w:pPr>
            <w:pStyle w:val="TOC2"/>
            <w:rPr>
              <w:rFonts w:eastAsiaTheme="minorEastAsia"/>
              <w:noProof/>
              <w:color w:val="002060"/>
              <w:kern w:val="2"/>
              <w:lang w:val="en-US"/>
              <w14:ligatures w14:val="standardContextual"/>
            </w:rPr>
          </w:pPr>
          <w:hyperlink w:anchor="_Toc155979744" w:history="1">
            <w:r w:rsidRPr="00A90704">
              <w:rPr>
                <w:rStyle w:val="Hyperlink"/>
                <w:rFonts w:cstheme="minorHAnsi"/>
                <w:b/>
                <w:bCs/>
                <w:iCs/>
                <w:noProof/>
                <w:color w:val="002060"/>
              </w:rPr>
              <w:t>7.3.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Metodologia de justificare și detaliere a bugetului cererii de 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_Toc155979744 \h </w:instrText>
            </w:r>
            <w:r w:rsidRPr="00A90704">
              <w:rPr>
                <w:noProof/>
                <w:webHidden/>
                <w:color w:val="002060"/>
              </w:rPr>
            </w:r>
            <w:r w:rsidRPr="00A90704">
              <w:rPr>
                <w:noProof/>
                <w:webHidden/>
                <w:color w:val="002060"/>
              </w:rPr>
              <w:fldChar w:fldCharType="separate"/>
            </w:r>
            <w:r w:rsidRPr="00A90704">
              <w:rPr>
                <w:noProof/>
                <w:webHidden/>
                <w:color w:val="002060"/>
              </w:rPr>
              <w:t>53</w:t>
            </w:r>
            <w:r w:rsidRPr="00A90704">
              <w:rPr>
                <w:noProof/>
                <w:webHidden/>
                <w:color w:val="002060"/>
              </w:rPr>
              <w:fldChar w:fldCharType="end"/>
            </w:r>
          </w:hyperlink>
        </w:p>
        <w:p w14:paraId="5B12206D" w14:textId="353A3067" w:rsidR="00A90704" w:rsidRPr="00A90704" w:rsidRDefault="00A90704">
          <w:pPr>
            <w:pStyle w:val="TOC2"/>
            <w:rPr>
              <w:rFonts w:eastAsiaTheme="minorEastAsia"/>
              <w:noProof/>
              <w:color w:val="002060"/>
              <w:kern w:val="2"/>
              <w:lang w:val="en-US"/>
              <w14:ligatures w14:val="standardContextual"/>
            </w:rPr>
          </w:pPr>
          <w:hyperlink w:anchor="_Toc155979745" w:history="1">
            <w:r w:rsidRPr="00A90704">
              <w:rPr>
                <w:rStyle w:val="Hyperlink"/>
                <w:rFonts w:cstheme="minorHAnsi"/>
                <w:b/>
                <w:bCs/>
                <w:iCs/>
                <w:noProof/>
                <w:color w:val="002060"/>
              </w:rPr>
              <w:t>7.4.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Anexe și documente obligatorii la depunerea cererii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_Toc155979745 \h </w:instrText>
            </w:r>
            <w:r w:rsidRPr="00A90704">
              <w:rPr>
                <w:noProof/>
                <w:webHidden/>
                <w:color w:val="002060"/>
              </w:rPr>
            </w:r>
            <w:r w:rsidRPr="00A90704">
              <w:rPr>
                <w:noProof/>
                <w:webHidden/>
                <w:color w:val="002060"/>
              </w:rPr>
              <w:fldChar w:fldCharType="separate"/>
            </w:r>
            <w:r w:rsidRPr="00A90704">
              <w:rPr>
                <w:noProof/>
                <w:webHidden/>
                <w:color w:val="002060"/>
              </w:rPr>
              <w:t>54</w:t>
            </w:r>
            <w:r w:rsidRPr="00A90704">
              <w:rPr>
                <w:noProof/>
                <w:webHidden/>
                <w:color w:val="002060"/>
              </w:rPr>
              <w:fldChar w:fldCharType="end"/>
            </w:r>
          </w:hyperlink>
        </w:p>
        <w:p w14:paraId="6172E397" w14:textId="244EC9A3" w:rsidR="00A90704" w:rsidRPr="00A90704" w:rsidRDefault="00A90704">
          <w:pPr>
            <w:pStyle w:val="TOC2"/>
            <w:rPr>
              <w:rFonts w:eastAsiaTheme="minorEastAsia"/>
              <w:noProof/>
              <w:color w:val="002060"/>
              <w:kern w:val="2"/>
              <w:lang w:val="en-US"/>
              <w14:ligatures w14:val="standardContextual"/>
            </w:rPr>
          </w:pPr>
          <w:hyperlink w:anchor="_Toc155979746" w:history="1">
            <w:r w:rsidRPr="00A90704">
              <w:rPr>
                <w:rStyle w:val="Hyperlink"/>
                <w:rFonts w:cstheme="minorHAnsi"/>
                <w:b/>
                <w:bCs/>
                <w:iCs/>
                <w:noProof/>
                <w:color w:val="002060"/>
              </w:rPr>
              <w:t>7.5.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 administrative privind depunerea cererii de 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_Toc155979746 \h </w:instrText>
            </w:r>
            <w:r w:rsidRPr="00A90704">
              <w:rPr>
                <w:noProof/>
                <w:webHidden/>
                <w:color w:val="002060"/>
              </w:rPr>
            </w:r>
            <w:r w:rsidRPr="00A90704">
              <w:rPr>
                <w:noProof/>
                <w:webHidden/>
                <w:color w:val="002060"/>
              </w:rPr>
              <w:fldChar w:fldCharType="separate"/>
            </w:r>
            <w:r w:rsidRPr="00A90704">
              <w:rPr>
                <w:noProof/>
                <w:webHidden/>
                <w:color w:val="002060"/>
              </w:rPr>
              <w:t>55</w:t>
            </w:r>
            <w:r w:rsidRPr="00A90704">
              <w:rPr>
                <w:noProof/>
                <w:webHidden/>
                <w:color w:val="002060"/>
              </w:rPr>
              <w:fldChar w:fldCharType="end"/>
            </w:r>
          </w:hyperlink>
        </w:p>
        <w:p w14:paraId="0F920A93" w14:textId="37A2FA93" w:rsidR="00A90704" w:rsidRPr="00A90704" w:rsidRDefault="00A90704">
          <w:pPr>
            <w:pStyle w:val="TOC2"/>
            <w:rPr>
              <w:rFonts w:eastAsiaTheme="minorEastAsia"/>
              <w:noProof/>
              <w:color w:val="002060"/>
              <w:kern w:val="2"/>
              <w:lang w:val="en-US"/>
              <w14:ligatures w14:val="standardContextual"/>
            </w:rPr>
          </w:pPr>
          <w:hyperlink w:anchor="_Toc155979747" w:history="1">
            <w:r w:rsidRPr="00A90704">
              <w:rPr>
                <w:rStyle w:val="Hyperlink"/>
                <w:rFonts w:cstheme="minorHAnsi"/>
                <w:b/>
                <w:bCs/>
                <w:iCs/>
                <w:noProof/>
                <w:color w:val="002060"/>
              </w:rPr>
              <w:t>7.6.</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Anexele și documente obligatorii la momentul contractării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_Toc155979747 \h </w:instrText>
            </w:r>
            <w:r w:rsidRPr="00A90704">
              <w:rPr>
                <w:noProof/>
                <w:webHidden/>
                <w:color w:val="002060"/>
              </w:rPr>
            </w:r>
            <w:r w:rsidRPr="00A90704">
              <w:rPr>
                <w:noProof/>
                <w:webHidden/>
                <w:color w:val="002060"/>
              </w:rPr>
              <w:fldChar w:fldCharType="separate"/>
            </w:r>
            <w:r w:rsidRPr="00A90704">
              <w:rPr>
                <w:noProof/>
                <w:webHidden/>
                <w:color w:val="002060"/>
              </w:rPr>
              <w:t>55</w:t>
            </w:r>
            <w:r w:rsidRPr="00A90704">
              <w:rPr>
                <w:noProof/>
                <w:webHidden/>
                <w:color w:val="002060"/>
              </w:rPr>
              <w:fldChar w:fldCharType="end"/>
            </w:r>
          </w:hyperlink>
        </w:p>
        <w:p w14:paraId="70AC6066" w14:textId="2D2EDC8A" w:rsidR="00A90704" w:rsidRPr="00A90704" w:rsidRDefault="00A90704">
          <w:pPr>
            <w:pStyle w:val="TOC2"/>
            <w:rPr>
              <w:rFonts w:eastAsiaTheme="minorEastAsia"/>
              <w:noProof/>
              <w:color w:val="002060"/>
              <w:kern w:val="2"/>
              <w:lang w:val="en-US"/>
              <w14:ligatures w14:val="standardContextual"/>
            </w:rPr>
          </w:pPr>
          <w:hyperlink w:anchor="_Toc155979748" w:history="1">
            <w:r w:rsidRPr="00A90704">
              <w:rPr>
                <w:rStyle w:val="Hyperlink"/>
                <w:rFonts w:cstheme="minorHAnsi"/>
                <w:b/>
                <w:bCs/>
                <w:iCs/>
                <w:noProof/>
                <w:color w:val="002060"/>
              </w:rPr>
              <w:t>7.7.</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Renunțarea la cererea de 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_Toc155979748 \h </w:instrText>
            </w:r>
            <w:r w:rsidRPr="00A90704">
              <w:rPr>
                <w:noProof/>
                <w:webHidden/>
                <w:color w:val="002060"/>
              </w:rPr>
            </w:r>
            <w:r w:rsidRPr="00A90704">
              <w:rPr>
                <w:noProof/>
                <w:webHidden/>
                <w:color w:val="002060"/>
              </w:rPr>
              <w:fldChar w:fldCharType="separate"/>
            </w:r>
            <w:r w:rsidRPr="00A90704">
              <w:rPr>
                <w:noProof/>
                <w:webHidden/>
                <w:color w:val="002060"/>
              </w:rPr>
              <w:t>56</w:t>
            </w:r>
            <w:r w:rsidRPr="00A90704">
              <w:rPr>
                <w:noProof/>
                <w:webHidden/>
                <w:color w:val="002060"/>
              </w:rPr>
              <w:fldChar w:fldCharType="end"/>
            </w:r>
          </w:hyperlink>
        </w:p>
        <w:p w14:paraId="1FFB0F56" w14:textId="458655BE" w:rsidR="00A90704" w:rsidRPr="00A90704" w:rsidRDefault="00A90704">
          <w:pPr>
            <w:pStyle w:val="TOC1"/>
            <w:rPr>
              <w:rFonts w:eastAsiaTheme="minorEastAsia"/>
              <w:noProof/>
              <w:color w:val="002060"/>
              <w:kern w:val="2"/>
              <w:lang w:val="en-US"/>
              <w14:ligatures w14:val="standardContextual"/>
            </w:rPr>
          </w:pPr>
          <w:hyperlink w:anchor="_Toc155979749" w:history="1">
            <w:r w:rsidRPr="00A90704">
              <w:rPr>
                <w:rStyle w:val="Hyperlink"/>
                <w:rFonts w:cstheme="minorHAnsi"/>
                <w:b/>
                <w:bCs/>
                <w:iCs/>
                <w:noProof/>
                <w:color w:val="002060"/>
              </w:rPr>
              <w:t>8.</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PROCESUL DE EVALUARE, SELECȚIE ȘI CONTRACTARE A PROIECTELOR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_Toc155979749 \h </w:instrText>
            </w:r>
            <w:r w:rsidRPr="00A90704">
              <w:rPr>
                <w:noProof/>
                <w:webHidden/>
                <w:color w:val="002060"/>
              </w:rPr>
            </w:r>
            <w:r w:rsidRPr="00A90704">
              <w:rPr>
                <w:noProof/>
                <w:webHidden/>
                <w:color w:val="002060"/>
              </w:rPr>
              <w:fldChar w:fldCharType="separate"/>
            </w:r>
            <w:r w:rsidRPr="00A90704">
              <w:rPr>
                <w:noProof/>
                <w:webHidden/>
                <w:color w:val="002060"/>
              </w:rPr>
              <w:t>56</w:t>
            </w:r>
            <w:r w:rsidRPr="00A90704">
              <w:rPr>
                <w:noProof/>
                <w:webHidden/>
                <w:color w:val="002060"/>
              </w:rPr>
              <w:fldChar w:fldCharType="end"/>
            </w:r>
          </w:hyperlink>
        </w:p>
        <w:p w14:paraId="7D880777" w14:textId="4E09D3A8" w:rsidR="00A90704" w:rsidRPr="00A90704" w:rsidRDefault="00A90704">
          <w:pPr>
            <w:pStyle w:val="TOC2"/>
            <w:rPr>
              <w:rFonts w:eastAsiaTheme="minorEastAsia"/>
              <w:noProof/>
              <w:color w:val="002060"/>
              <w:kern w:val="2"/>
              <w:lang w:val="en-US"/>
              <w14:ligatures w14:val="standardContextual"/>
            </w:rPr>
          </w:pPr>
          <w:hyperlink w:anchor="_Toc155979750" w:history="1">
            <w:r w:rsidRPr="00A90704">
              <w:rPr>
                <w:rStyle w:val="Hyperlink"/>
                <w:rFonts w:cstheme="minorHAnsi"/>
                <w:b/>
                <w:bCs/>
                <w:iCs/>
                <w:noProof/>
                <w:color w:val="002060"/>
              </w:rPr>
              <w:t>8.1.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Principalele etape ale procesului de evaluare, selecție și contractare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_Toc155979750 \h </w:instrText>
            </w:r>
            <w:r w:rsidRPr="00A90704">
              <w:rPr>
                <w:noProof/>
                <w:webHidden/>
                <w:color w:val="002060"/>
              </w:rPr>
            </w:r>
            <w:r w:rsidRPr="00A90704">
              <w:rPr>
                <w:noProof/>
                <w:webHidden/>
                <w:color w:val="002060"/>
              </w:rPr>
              <w:fldChar w:fldCharType="separate"/>
            </w:r>
            <w:r w:rsidRPr="00A90704">
              <w:rPr>
                <w:noProof/>
                <w:webHidden/>
                <w:color w:val="002060"/>
              </w:rPr>
              <w:t>56</w:t>
            </w:r>
            <w:r w:rsidRPr="00A90704">
              <w:rPr>
                <w:noProof/>
                <w:webHidden/>
                <w:color w:val="002060"/>
              </w:rPr>
              <w:fldChar w:fldCharType="end"/>
            </w:r>
          </w:hyperlink>
        </w:p>
        <w:p w14:paraId="66936D65" w14:textId="41B7593D" w:rsidR="00A90704" w:rsidRPr="00A90704" w:rsidRDefault="00A90704">
          <w:pPr>
            <w:pStyle w:val="TOC2"/>
            <w:rPr>
              <w:rFonts w:eastAsiaTheme="minorEastAsia"/>
              <w:noProof/>
              <w:color w:val="002060"/>
              <w:kern w:val="2"/>
              <w:lang w:val="en-US"/>
              <w14:ligatures w14:val="standardContextual"/>
            </w:rPr>
          </w:pPr>
          <w:hyperlink w:anchor="_Toc155979751" w:history="1">
            <w:r w:rsidRPr="00A90704">
              <w:rPr>
                <w:rStyle w:val="Hyperlink"/>
                <w:rFonts w:cstheme="minorHAnsi"/>
                <w:b/>
                <w:bCs/>
                <w:iCs/>
                <w:noProof/>
                <w:color w:val="002060"/>
              </w:rPr>
              <w:t>8.2.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Conformitate administrativă – DECLARAȚIA UNICĂ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_Toc155979751 \h </w:instrText>
            </w:r>
            <w:r w:rsidRPr="00A90704">
              <w:rPr>
                <w:noProof/>
                <w:webHidden/>
                <w:color w:val="002060"/>
              </w:rPr>
            </w:r>
            <w:r w:rsidRPr="00A90704">
              <w:rPr>
                <w:noProof/>
                <w:webHidden/>
                <w:color w:val="002060"/>
              </w:rPr>
              <w:fldChar w:fldCharType="separate"/>
            </w:r>
            <w:r w:rsidRPr="00A90704">
              <w:rPr>
                <w:noProof/>
                <w:webHidden/>
                <w:color w:val="002060"/>
              </w:rPr>
              <w:t>57</w:t>
            </w:r>
            <w:r w:rsidRPr="00A90704">
              <w:rPr>
                <w:noProof/>
                <w:webHidden/>
                <w:color w:val="002060"/>
              </w:rPr>
              <w:fldChar w:fldCharType="end"/>
            </w:r>
          </w:hyperlink>
        </w:p>
        <w:p w14:paraId="40D89D9F" w14:textId="4176653D" w:rsidR="00A90704" w:rsidRPr="00A90704" w:rsidRDefault="00A90704">
          <w:pPr>
            <w:pStyle w:val="TOC2"/>
            <w:rPr>
              <w:rFonts w:eastAsiaTheme="minorEastAsia"/>
              <w:noProof/>
              <w:color w:val="002060"/>
              <w:kern w:val="2"/>
              <w:lang w:val="en-US"/>
              <w14:ligatures w14:val="standardContextual"/>
            </w:rPr>
          </w:pPr>
          <w:hyperlink w:anchor="_Toc155979752" w:history="1">
            <w:r w:rsidRPr="00A90704">
              <w:rPr>
                <w:rStyle w:val="Hyperlink"/>
                <w:rFonts w:cstheme="minorHAnsi"/>
                <w:b/>
                <w:bCs/>
                <w:iCs/>
                <w:noProof/>
                <w:color w:val="002060"/>
              </w:rPr>
              <w:t>8.3.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Etapa de evaluare preliminară – dacă este cazul (specific pentru intervențiile FSE+)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_Toc155979752 \h </w:instrText>
            </w:r>
            <w:r w:rsidRPr="00A90704">
              <w:rPr>
                <w:noProof/>
                <w:webHidden/>
                <w:color w:val="002060"/>
              </w:rPr>
            </w:r>
            <w:r w:rsidRPr="00A90704">
              <w:rPr>
                <w:noProof/>
                <w:webHidden/>
                <w:color w:val="002060"/>
              </w:rPr>
              <w:fldChar w:fldCharType="separate"/>
            </w:r>
            <w:r w:rsidRPr="00A90704">
              <w:rPr>
                <w:noProof/>
                <w:webHidden/>
                <w:color w:val="002060"/>
              </w:rPr>
              <w:t>57</w:t>
            </w:r>
            <w:r w:rsidRPr="00A90704">
              <w:rPr>
                <w:noProof/>
                <w:webHidden/>
                <w:color w:val="002060"/>
              </w:rPr>
              <w:fldChar w:fldCharType="end"/>
            </w:r>
          </w:hyperlink>
        </w:p>
        <w:p w14:paraId="5123C61C" w14:textId="330671C4" w:rsidR="00A90704" w:rsidRPr="00A90704" w:rsidRDefault="00A90704">
          <w:pPr>
            <w:pStyle w:val="TOC2"/>
            <w:rPr>
              <w:rFonts w:eastAsiaTheme="minorEastAsia"/>
              <w:noProof/>
              <w:color w:val="002060"/>
              <w:kern w:val="2"/>
              <w:lang w:val="en-US"/>
              <w14:ligatures w14:val="standardContextual"/>
            </w:rPr>
          </w:pPr>
          <w:hyperlink w:anchor="_Toc155979753" w:history="1">
            <w:r w:rsidRPr="00A90704">
              <w:rPr>
                <w:rStyle w:val="Hyperlink"/>
                <w:rFonts w:cstheme="minorHAnsi"/>
                <w:b/>
                <w:bCs/>
                <w:iCs/>
                <w:noProof/>
                <w:color w:val="002060"/>
              </w:rPr>
              <w:t>8.4.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Evaluarea tehnică și financiară. Criterii de evaluare tehnică și financiară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_Toc155979753 \h </w:instrText>
            </w:r>
            <w:r w:rsidRPr="00A90704">
              <w:rPr>
                <w:noProof/>
                <w:webHidden/>
                <w:color w:val="002060"/>
              </w:rPr>
            </w:r>
            <w:r w:rsidRPr="00A90704">
              <w:rPr>
                <w:noProof/>
                <w:webHidden/>
                <w:color w:val="002060"/>
              </w:rPr>
              <w:fldChar w:fldCharType="separate"/>
            </w:r>
            <w:r w:rsidRPr="00A90704">
              <w:rPr>
                <w:noProof/>
                <w:webHidden/>
                <w:color w:val="002060"/>
              </w:rPr>
              <w:t>57</w:t>
            </w:r>
            <w:r w:rsidRPr="00A90704">
              <w:rPr>
                <w:noProof/>
                <w:webHidden/>
                <w:color w:val="002060"/>
              </w:rPr>
              <w:fldChar w:fldCharType="end"/>
            </w:r>
          </w:hyperlink>
        </w:p>
        <w:p w14:paraId="647408D8" w14:textId="64D181DB" w:rsidR="00A90704" w:rsidRPr="00A90704" w:rsidRDefault="00A90704">
          <w:pPr>
            <w:pStyle w:val="TOC3"/>
            <w:tabs>
              <w:tab w:val="right" w:leader="dot" w:pos="9394"/>
            </w:tabs>
            <w:rPr>
              <w:rFonts w:eastAsiaTheme="minorEastAsia"/>
              <w:noProof/>
              <w:color w:val="002060"/>
              <w:kern w:val="2"/>
              <w:lang w:val="en-US"/>
              <w14:ligatures w14:val="standardContextual"/>
            </w:rPr>
          </w:pPr>
          <w:hyperlink w:anchor="_Toc155979754" w:history="1">
            <w:r w:rsidRPr="00A90704">
              <w:rPr>
                <w:rStyle w:val="Hyperlink"/>
                <w:rFonts w:cstheme="minorHAnsi"/>
                <w:b/>
                <w:bCs/>
                <w:iCs/>
                <w:noProof/>
                <w:color w:val="002060"/>
              </w:rPr>
              <w:t>8.4.1 Criteriile de compatibilizare cu prevederile PS 2021-2027</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_Toc155979754 \h </w:instrText>
            </w:r>
            <w:r w:rsidRPr="00A90704">
              <w:rPr>
                <w:noProof/>
                <w:webHidden/>
                <w:color w:val="002060"/>
              </w:rPr>
            </w:r>
            <w:r w:rsidRPr="00A90704">
              <w:rPr>
                <w:noProof/>
                <w:webHidden/>
                <w:color w:val="002060"/>
              </w:rPr>
              <w:fldChar w:fldCharType="separate"/>
            </w:r>
            <w:r w:rsidRPr="00A90704">
              <w:rPr>
                <w:noProof/>
                <w:webHidden/>
                <w:color w:val="002060"/>
              </w:rPr>
              <w:t>58</w:t>
            </w:r>
            <w:r w:rsidRPr="00A90704">
              <w:rPr>
                <w:noProof/>
                <w:webHidden/>
                <w:color w:val="002060"/>
              </w:rPr>
              <w:fldChar w:fldCharType="end"/>
            </w:r>
          </w:hyperlink>
        </w:p>
        <w:p w14:paraId="52843D28" w14:textId="406C2AB9" w:rsidR="00A90704" w:rsidRPr="00A90704" w:rsidRDefault="00A90704">
          <w:pPr>
            <w:pStyle w:val="TOC2"/>
            <w:rPr>
              <w:rFonts w:eastAsiaTheme="minorEastAsia"/>
              <w:noProof/>
              <w:color w:val="002060"/>
              <w:kern w:val="2"/>
              <w:lang w:val="en-US"/>
              <w14:ligatures w14:val="standardContextual"/>
            </w:rPr>
          </w:pPr>
          <w:hyperlink w:anchor="_Toc155979755" w:history="1">
            <w:r w:rsidRPr="00A90704">
              <w:rPr>
                <w:rStyle w:val="Hyperlink"/>
                <w:rFonts w:cstheme="minorHAnsi"/>
                <w:b/>
                <w:bCs/>
                <w:iCs/>
                <w:noProof/>
                <w:color w:val="002060"/>
              </w:rPr>
              <w:t>8.5.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Aplicarea pragului de calitate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_Toc155979755 \h </w:instrText>
            </w:r>
            <w:r w:rsidRPr="00A90704">
              <w:rPr>
                <w:noProof/>
                <w:webHidden/>
                <w:color w:val="002060"/>
              </w:rPr>
            </w:r>
            <w:r w:rsidRPr="00A90704">
              <w:rPr>
                <w:noProof/>
                <w:webHidden/>
                <w:color w:val="002060"/>
              </w:rPr>
              <w:fldChar w:fldCharType="separate"/>
            </w:r>
            <w:r w:rsidRPr="00A90704">
              <w:rPr>
                <w:noProof/>
                <w:webHidden/>
                <w:color w:val="002060"/>
              </w:rPr>
              <w:t>58</w:t>
            </w:r>
            <w:r w:rsidRPr="00A90704">
              <w:rPr>
                <w:noProof/>
                <w:webHidden/>
                <w:color w:val="002060"/>
              </w:rPr>
              <w:fldChar w:fldCharType="end"/>
            </w:r>
          </w:hyperlink>
        </w:p>
        <w:p w14:paraId="362AF695" w14:textId="1F1C5102" w:rsidR="00A90704" w:rsidRPr="00A90704" w:rsidRDefault="00A90704">
          <w:pPr>
            <w:pStyle w:val="TOC2"/>
            <w:rPr>
              <w:rFonts w:eastAsiaTheme="minorEastAsia"/>
              <w:noProof/>
              <w:color w:val="002060"/>
              <w:kern w:val="2"/>
              <w:lang w:val="en-US"/>
              <w14:ligatures w14:val="standardContextual"/>
            </w:rPr>
          </w:pPr>
          <w:hyperlink w:anchor="_Toc155979756" w:history="1">
            <w:r w:rsidRPr="00A90704">
              <w:rPr>
                <w:rStyle w:val="Hyperlink"/>
                <w:rFonts w:cstheme="minorHAnsi"/>
                <w:b/>
                <w:bCs/>
                <w:iCs/>
                <w:noProof/>
                <w:color w:val="002060"/>
              </w:rPr>
              <w:t>8.6.</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Aplicarea pragului de excelență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_Toc155979756 \h </w:instrText>
            </w:r>
            <w:r w:rsidRPr="00A90704">
              <w:rPr>
                <w:noProof/>
                <w:webHidden/>
                <w:color w:val="002060"/>
              </w:rPr>
            </w:r>
            <w:r w:rsidRPr="00A90704">
              <w:rPr>
                <w:noProof/>
                <w:webHidden/>
                <w:color w:val="002060"/>
              </w:rPr>
              <w:fldChar w:fldCharType="separate"/>
            </w:r>
            <w:r w:rsidRPr="00A90704">
              <w:rPr>
                <w:noProof/>
                <w:webHidden/>
                <w:color w:val="002060"/>
              </w:rPr>
              <w:t>58</w:t>
            </w:r>
            <w:r w:rsidRPr="00A90704">
              <w:rPr>
                <w:noProof/>
                <w:webHidden/>
                <w:color w:val="002060"/>
              </w:rPr>
              <w:fldChar w:fldCharType="end"/>
            </w:r>
          </w:hyperlink>
        </w:p>
        <w:p w14:paraId="29427DCF" w14:textId="6E45F22C" w:rsidR="00A90704" w:rsidRPr="00A90704" w:rsidRDefault="00A90704">
          <w:pPr>
            <w:pStyle w:val="TOC2"/>
            <w:rPr>
              <w:rFonts w:eastAsiaTheme="minorEastAsia"/>
              <w:noProof/>
              <w:color w:val="002060"/>
              <w:kern w:val="2"/>
              <w:lang w:val="en-US"/>
              <w14:ligatures w14:val="standardContextual"/>
            </w:rPr>
          </w:pPr>
          <w:hyperlink w:anchor="_Toc155979757" w:history="1">
            <w:r w:rsidRPr="00A90704">
              <w:rPr>
                <w:rStyle w:val="Hyperlink"/>
                <w:rFonts w:cstheme="minorHAnsi"/>
                <w:b/>
                <w:bCs/>
                <w:iCs/>
                <w:noProof/>
                <w:color w:val="002060"/>
              </w:rPr>
              <w:t>8.7.</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Notificarea rezultatului evaluării tehnice și financiare.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_Toc155979757 \h </w:instrText>
            </w:r>
            <w:r w:rsidRPr="00A90704">
              <w:rPr>
                <w:noProof/>
                <w:webHidden/>
                <w:color w:val="002060"/>
              </w:rPr>
            </w:r>
            <w:r w:rsidRPr="00A90704">
              <w:rPr>
                <w:noProof/>
                <w:webHidden/>
                <w:color w:val="002060"/>
              </w:rPr>
              <w:fldChar w:fldCharType="separate"/>
            </w:r>
            <w:r w:rsidRPr="00A90704">
              <w:rPr>
                <w:noProof/>
                <w:webHidden/>
                <w:color w:val="002060"/>
              </w:rPr>
              <w:t>58</w:t>
            </w:r>
            <w:r w:rsidRPr="00A90704">
              <w:rPr>
                <w:noProof/>
                <w:webHidden/>
                <w:color w:val="002060"/>
              </w:rPr>
              <w:fldChar w:fldCharType="end"/>
            </w:r>
          </w:hyperlink>
        </w:p>
        <w:p w14:paraId="76E13335" w14:textId="7BA56096" w:rsidR="00A90704" w:rsidRPr="00A90704" w:rsidRDefault="00A90704">
          <w:pPr>
            <w:pStyle w:val="TOC2"/>
            <w:rPr>
              <w:rFonts w:eastAsiaTheme="minorEastAsia"/>
              <w:noProof/>
              <w:color w:val="002060"/>
              <w:kern w:val="2"/>
              <w:lang w:val="en-US"/>
              <w14:ligatures w14:val="standardContextual"/>
            </w:rPr>
          </w:pPr>
          <w:hyperlink w:anchor="_Toc155979758" w:history="1">
            <w:r w:rsidRPr="00A90704">
              <w:rPr>
                <w:rStyle w:val="Hyperlink"/>
                <w:rFonts w:cstheme="minorHAnsi"/>
                <w:b/>
                <w:bCs/>
                <w:iCs/>
                <w:noProof/>
                <w:color w:val="002060"/>
              </w:rPr>
              <w:t>8.8.</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Contestații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_Toc155979758 \h </w:instrText>
            </w:r>
            <w:r w:rsidRPr="00A90704">
              <w:rPr>
                <w:noProof/>
                <w:webHidden/>
                <w:color w:val="002060"/>
              </w:rPr>
            </w:r>
            <w:r w:rsidRPr="00A90704">
              <w:rPr>
                <w:noProof/>
                <w:webHidden/>
                <w:color w:val="002060"/>
              </w:rPr>
              <w:fldChar w:fldCharType="separate"/>
            </w:r>
            <w:r w:rsidRPr="00A90704">
              <w:rPr>
                <w:noProof/>
                <w:webHidden/>
                <w:color w:val="002060"/>
              </w:rPr>
              <w:t>58</w:t>
            </w:r>
            <w:r w:rsidRPr="00A90704">
              <w:rPr>
                <w:noProof/>
                <w:webHidden/>
                <w:color w:val="002060"/>
              </w:rPr>
              <w:fldChar w:fldCharType="end"/>
            </w:r>
          </w:hyperlink>
        </w:p>
        <w:p w14:paraId="38765D42" w14:textId="7CF5E4F7" w:rsidR="00A90704" w:rsidRPr="00A90704" w:rsidRDefault="00A90704">
          <w:pPr>
            <w:pStyle w:val="TOC2"/>
            <w:rPr>
              <w:rFonts w:eastAsiaTheme="minorEastAsia"/>
              <w:noProof/>
              <w:color w:val="002060"/>
              <w:kern w:val="2"/>
              <w:lang w:val="en-US"/>
              <w14:ligatures w14:val="standardContextual"/>
            </w:rPr>
          </w:pPr>
          <w:hyperlink w:anchor="_Toc155979759" w:history="1">
            <w:r w:rsidRPr="00A90704">
              <w:rPr>
                <w:rStyle w:val="Hyperlink"/>
                <w:rFonts w:cstheme="minorHAnsi"/>
                <w:b/>
                <w:bCs/>
                <w:iCs/>
                <w:noProof/>
                <w:color w:val="002060"/>
              </w:rPr>
              <w:t>8.9.</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Contractarea proiectelor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_Toc155979759 \h </w:instrText>
            </w:r>
            <w:r w:rsidRPr="00A90704">
              <w:rPr>
                <w:noProof/>
                <w:webHidden/>
                <w:color w:val="002060"/>
              </w:rPr>
            </w:r>
            <w:r w:rsidRPr="00A90704">
              <w:rPr>
                <w:noProof/>
                <w:webHidden/>
                <w:color w:val="002060"/>
              </w:rPr>
              <w:fldChar w:fldCharType="separate"/>
            </w:r>
            <w:r w:rsidRPr="00A90704">
              <w:rPr>
                <w:noProof/>
                <w:webHidden/>
                <w:color w:val="002060"/>
              </w:rPr>
              <w:t>59</w:t>
            </w:r>
            <w:r w:rsidRPr="00A90704">
              <w:rPr>
                <w:noProof/>
                <w:webHidden/>
                <w:color w:val="002060"/>
              </w:rPr>
              <w:fldChar w:fldCharType="end"/>
            </w:r>
          </w:hyperlink>
        </w:p>
        <w:p w14:paraId="2FE4811F" w14:textId="3C8B8FB3"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60" w:history="1">
            <w:r w:rsidRPr="00A90704">
              <w:rPr>
                <w:rStyle w:val="Hyperlink"/>
                <w:rFonts w:cstheme="minorHAnsi"/>
                <w:b/>
                <w:bCs/>
                <w:iCs/>
                <w:noProof/>
                <w:color w:val="002060"/>
              </w:rPr>
              <w:t>8.9.1.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Verificarea îndeplinirii condițiilor de eligibilitate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_Toc155979760 \h </w:instrText>
            </w:r>
            <w:r w:rsidRPr="00A90704">
              <w:rPr>
                <w:noProof/>
                <w:webHidden/>
                <w:color w:val="002060"/>
              </w:rPr>
            </w:r>
            <w:r w:rsidRPr="00A90704">
              <w:rPr>
                <w:noProof/>
                <w:webHidden/>
                <w:color w:val="002060"/>
              </w:rPr>
              <w:fldChar w:fldCharType="separate"/>
            </w:r>
            <w:r w:rsidRPr="00A90704">
              <w:rPr>
                <w:noProof/>
                <w:webHidden/>
                <w:color w:val="002060"/>
              </w:rPr>
              <w:t>60</w:t>
            </w:r>
            <w:r w:rsidRPr="00A90704">
              <w:rPr>
                <w:noProof/>
                <w:webHidden/>
                <w:color w:val="002060"/>
              </w:rPr>
              <w:fldChar w:fldCharType="end"/>
            </w:r>
          </w:hyperlink>
        </w:p>
        <w:p w14:paraId="6C3A5B6D" w14:textId="02A498B8"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61" w:history="1">
            <w:r w:rsidRPr="00A90704">
              <w:rPr>
                <w:rStyle w:val="Hyperlink"/>
                <w:rFonts w:cstheme="minorHAnsi"/>
                <w:b/>
                <w:bCs/>
                <w:iCs/>
                <w:noProof/>
                <w:color w:val="002060"/>
              </w:rPr>
              <w:t>8.9.2.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Decizia de acordare/ respingere a finanțării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_Toc155979761 \h </w:instrText>
            </w:r>
            <w:r w:rsidRPr="00A90704">
              <w:rPr>
                <w:noProof/>
                <w:webHidden/>
                <w:color w:val="002060"/>
              </w:rPr>
            </w:r>
            <w:r w:rsidRPr="00A90704">
              <w:rPr>
                <w:noProof/>
                <w:webHidden/>
                <w:color w:val="002060"/>
              </w:rPr>
              <w:fldChar w:fldCharType="separate"/>
            </w:r>
            <w:r w:rsidRPr="00A90704">
              <w:rPr>
                <w:noProof/>
                <w:webHidden/>
                <w:color w:val="002060"/>
              </w:rPr>
              <w:t>61</w:t>
            </w:r>
            <w:r w:rsidRPr="00A90704">
              <w:rPr>
                <w:noProof/>
                <w:webHidden/>
                <w:color w:val="002060"/>
              </w:rPr>
              <w:fldChar w:fldCharType="end"/>
            </w:r>
          </w:hyperlink>
        </w:p>
        <w:p w14:paraId="15D24449" w14:textId="70D999E0"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62" w:history="1">
            <w:r w:rsidRPr="00A90704">
              <w:rPr>
                <w:rStyle w:val="Hyperlink"/>
                <w:rFonts w:cstheme="minorHAnsi"/>
                <w:b/>
                <w:bCs/>
                <w:iCs/>
                <w:noProof/>
                <w:color w:val="002060"/>
              </w:rPr>
              <w:t>8.9.3.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Definitivarea planului de monitorizare a proiectului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_Toc155979762 \h </w:instrText>
            </w:r>
            <w:r w:rsidRPr="00A90704">
              <w:rPr>
                <w:noProof/>
                <w:webHidden/>
                <w:color w:val="002060"/>
              </w:rPr>
            </w:r>
            <w:r w:rsidRPr="00A90704">
              <w:rPr>
                <w:noProof/>
                <w:webHidden/>
                <w:color w:val="002060"/>
              </w:rPr>
              <w:fldChar w:fldCharType="separate"/>
            </w:r>
            <w:r w:rsidRPr="00A90704">
              <w:rPr>
                <w:noProof/>
                <w:webHidden/>
                <w:color w:val="002060"/>
              </w:rPr>
              <w:t>62</w:t>
            </w:r>
            <w:r w:rsidRPr="00A90704">
              <w:rPr>
                <w:noProof/>
                <w:webHidden/>
                <w:color w:val="002060"/>
              </w:rPr>
              <w:fldChar w:fldCharType="end"/>
            </w:r>
          </w:hyperlink>
        </w:p>
        <w:p w14:paraId="3E925659" w14:textId="1C79DF11" w:rsidR="00A90704" w:rsidRPr="00A90704" w:rsidRDefault="00A90704">
          <w:pPr>
            <w:pStyle w:val="TOC3"/>
            <w:tabs>
              <w:tab w:val="left" w:pos="1320"/>
              <w:tab w:val="right" w:leader="dot" w:pos="9394"/>
            </w:tabs>
            <w:rPr>
              <w:rFonts w:eastAsiaTheme="minorEastAsia"/>
              <w:noProof/>
              <w:color w:val="002060"/>
              <w:kern w:val="2"/>
              <w:lang w:val="en-US"/>
              <w14:ligatures w14:val="standardContextual"/>
            </w:rPr>
          </w:pPr>
          <w:hyperlink w:anchor="_Toc155979763" w:history="1">
            <w:r w:rsidRPr="00A90704">
              <w:rPr>
                <w:rStyle w:val="Hyperlink"/>
                <w:rFonts w:cstheme="minorHAnsi"/>
                <w:b/>
                <w:bCs/>
                <w:iCs/>
                <w:noProof/>
                <w:color w:val="002060"/>
              </w:rPr>
              <w:t>8.9.4.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Semnarea contractului de finanțare /emiterea deciziei de 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_Toc155979763 \h </w:instrText>
            </w:r>
            <w:r w:rsidRPr="00A90704">
              <w:rPr>
                <w:noProof/>
                <w:webHidden/>
                <w:color w:val="002060"/>
              </w:rPr>
            </w:r>
            <w:r w:rsidRPr="00A90704">
              <w:rPr>
                <w:noProof/>
                <w:webHidden/>
                <w:color w:val="002060"/>
              </w:rPr>
              <w:fldChar w:fldCharType="separate"/>
            </w:r>
            <w:r w:rsidRPr="00A90704">
              <w:rPr>
                <w:noProof/>
                <w:webHidden/>
                <w:color w:val="002060"/>
              </w:rPr>
              <w:t>62</w:t>
            </w:r>
            <w:r w:rsidRPr="00A90704">
              <w:rPr>
                <w:noProof/>
                <w:webHidden/>
                <w:color w:val="002060"/>
              </w:rPr>
              <w:fldChar w:fldCharType="end"/>
            </w:r>
          </w:hyperlink>
        </w:p>
        <w:p w14:paraId="0F076628" w14:textId="0CAA1C9C" w:rsidR="00A90704" w:rsidRPr="00A90704" w:rsidRDefault="00A90704">
          <w:pPr>
            <w:pStyle w:val="TOC1"/>
            <w:rPr>
              <w:rFonts w:eastAsiaTheme="minorEastAsia"/>
              <w:noProof/>
              <w:color w:val="002060"/>
              <w:kern w:val="2"/>
              <w:lang w:val="en-US"/>
              <w14:ligatures w14:val="standardContextual"/>
            </w:rPr>
          </w:pPr>
          <w:hyperlink w:anchor="_Toc155979764" w:history="1">
            <w:r w:rsidRPr="00A90704">
              <w:rPr>
                <w:rStyle w:val="Hyperlink"/>
                <w:rFonts w:cstheme="minorHAnsi"/>
                <w:b/>
                <w:bCs/>
                <w:iCs/>
                <w:noProof/>
                <w:color w:val="002060"/>
              </w:rPr>
              <w:t>9.</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 PRIVIND CONFLICTUL DE INTERESE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_Toc155979764 \h </w:instrText>
            </w:r>
            <w:r w:rsidRPr="00A90704">
              <w:rPr>
                <w:noProof/>
                <w:webHidden/>
                <w:color w:val="002060"/>
              </w:rPr>
            </w:r>
            <w:r w:rsidRPr="00A90704">
              <w:rPr>
                <w:noProof/>
                <w:webHidden/>
                <w:color w:val="002060"/>
              </w:rPr>
              <w:fldChar w:fldCharType="separate"/>
            </w:r>
            <w:r w:rsidRPr="00A90704">
              <w:rPr>
                <w:noProof/>
                <w:webHidden/>
                <w:color w:val="002060"/>
              </w:rPr>
              <w:t>62</w:t>
            </w:r>
            <w:r w:rsidRPr="00A90704">
              <w:rPr>
                <w:noProof/>
                <w:webHidden/>
                <w:color w:val="002060"/>
              </w:rPr>
              <w:fldChar w:fldCharType="end"/>
            </w:r>
          </w:hyperlink>
        </w:p>
        <w:p w14:paraId="29E6CD7F" w14:textId="3045D3AB" w:rsidR="00A90704" w:rsidRPr="00A90704" w:rsidRDefault="00A90704">
          <w:pPr>
            <w:pStyle w:val="TOC1"/>
            <w:rPr>
              <w:rFonts w:eastAsiaTheme="minorEastAsia"/>
              <w:noProof/>
              <w:color w:val="002060"/>
              <w:kern w:val="2"/>
              <w:lang w:val="en-US"/>
              <w14:ligatures w14:val="standardContextual"/>
            </w:rPr>
          </w:pPr>
          <w:hyperlink w:anchor="_Toc155979765" w:history="1">
            <w:r w:rsidRPr="00A90704">
              <w:rPr>
                <w:rStyle w:val="Hyperlink"/>
                <w:rFonts w:cstheme="minorHAnsi"/>
                <w:b/>
                <w:bCs/>
                <w:iCs/>
                <w:noProof/>
                <w:color w:val="002060"/>
              </w:rPr>
              <w:t>10.</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 PRIVIND PRELUCRAREA DATELOR CU CARACTER PERSONAL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_Toc155979765 \h </w:instrText>
            </w:r>
            <w:r w:rsidRPr="00A90704">
              <w:rPr>
                <w:noProof/>
                <w:webHidden/>
                <w:color w:val="002060"/>
              </w:rPr>
            </w:r>
            <w:r w:rsidRPr="00A90704">
              <w:rPr>
                <w:noProof/>
                <w:webHidden/>
                <w:color w:val="002060"/>
              </w:rPr>
              <w:fldChar w:fldCharType="separate"/>
            </w:r>
            <w:r w:rsidRPr="00A90704">
              <w:rPr>
                <w:noProof/>
                <w:webHidden/>
                <w:color w:val="002060"/>
              </w:rPr>
              <w:t>64</w:t>
            </w:r>
            <w:r w:rsidRPr="00A90704">
              <w:rPr>
                <w:noProof/>
                <w:webHidden/>
                <w:color w:val="002060"/>
              </w:rPr>
              <w:fldChar w:fldCharType="end"/>
            </w:r>
          </w:hyperlink>
        </w:p>
        <w:p w14:paraId="1666471F" w14:textId="35A2ECAF" w:rsidR="00A90704" w:rsidRPr="00A90704" w:rsidRDefault="00A90704">
          <w:pPr>
            <w:pStyle w:val="TOC1"/>
            <w:rPr>
              <w:rFonts w:eastAsiaTheme="minorEastAsia"/>
              <w:noProof/>
              <w:color w:val="002060"/>
              <w:kern w:val="2"/>
              <w:lang w:val="en-US"/>
              <w14:ligatures w14:val="standardContextual"/>
            </w:rPr>
          </w:pPr>
          <w:hyperlink w:anchor="_Toc155979766" w:history="1">
            <w:r w:rsidRPr="00A90704">
              <w:rPr>
                <w:rStyle w:val="Hyperlink"/>
                <w:rFonts w:cstheme="minorHAnsi"/>
                <w:b/>
                <w:bCs/>
                <w:iCs/>
                <w:noProof/>
                <w:color w:val="002060"/>
              </w:rPr>
              <w:t>11.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 PRIVIND MONITORIZAREA TEHNICĂ ȘI RAPOARTELE DE PROGRES</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_Toc155979766 \h </w:instrText>
            </w:r>
            <w:r w:rsidRPr="00A90704">
              <w:rPr>
                <w:noProof/>
                <w:webHidden/>
                <w:color w:val="002060"/>
              </w:rPr>
            </w:r>
            <w:r w:rsidRPr="00A90704">
              <w:rPr>
                <w:noProof/>
                <w:webHidden/>
                <w:color w:val="002060"/>
              </w:rPr>
              <w:fldChar w:fldCharType="separate"/>
            </w:r>
            <w:r w:rsidRPr="00A90704">
              <w:rPr>
                <w:noProof/>
                <w:webHidden/>
                <w:color w:val="002060"/>
              </w:rPr>
              <w:t>65</w:t>
            </w:r>
            <w:r w:rsidRPr="00A90704">
              <w:rPr>
                <w:noProof/>
                <w:webHidden/>
                <w:color w:val="002060"/>
              </w:rPr>
              <w:fldChar w:fldCharType="end"/>
            </w:r>
          </w:hyperlink>
        </w:p>
        <w:p w14:paraId="6CC33CC3" w14:textId="380762A7" w:rsidR="00A90704" w:rsidRPr="00A90704" w:rsidRDefault="00A90704">
          <w:pPr>
            <w:pStyle w:val="TOC2"/>
            <w:rPr>
              <w:rFonts w:eastAsiaTheme="minorEastAsia"/>
              <w:noProof/>
              <w:color w:val="002060"/>
              <w:kern w:val="2"/>
              <w:lang w:val="en-US"/>
              <w14:ligatures w14:val="standardContextual"/>
            </w:rPr>
          </w:pPr>
          <w:hyperlink w:anchor="_Toc155979767" w:history="1">
            <w:r w:rsidRPr="00A90704">
              <w:rPr>
                <w:rStyle w:val="Hyperlink"/>
                <w:rFonts w:cstheme="minorHAnsi"/>
                <w:b/>
                <w:bCs/>
                <w:iCs/>
                <w:noProof/>
                <w:color w:val="002060"/>
              </w:rPr>
              <w:t>11.1.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Rapoartele de progres</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_Toc155979767 \h </w:instrText>
            </w:r>
            <w:r w:rsidRPr="00A90704">
              <w:rPr>
                <w:noProof/>
                <w:webHidden/>
                <w:color w:val="002060"/>
              </w:rPr>
            </w:r>
            <w:r w:rsidRPr="00A90704">
              <w:rPr>
                <w:noProof/>
                <w:webHidden/>
                <w:color w:val="002060"/>
              </w:rPr>
              <w:fldChar w:fldCharType="separate"/>
            </w:r>
            <w:r w:rsidRPr="00A90704">
              <w:rPr>
                <w:noProof/>
                <w:webHidden/>
                <w:color w:val="002060"/>
              </w:rPr>
              <w:t>65</w:t>
            </w:r>
            <w:r w:rsidRPr="00A90704">
              <w:rPr>
                <w:noProof/>
                <w:webHidden/>
                <w:color w:val="002060"/>
              </w:rPr>
              <w:fldChar w:fldCharType="end"/>
            </w:r>
          </w:hyperlink>
        </w:p>
        <w:p w14:paraId="18FEF024" w14:textId="5D1BA45F" w:rsidR="00A90704" w:rsidRPr="00A90704" w:rsidRDefault="00A90704">
          <w:pPr>
            <w:pStyle w:val="TOC2"/>
            <w:rPr>
              <w:rFonts w:eastAsiaTheme="minorEastAsia"/>
              <w:noProof/>
              <w:color w:val="002060"/>
              <w:kern w:val="2"/>
              <w:lang w:val="en-US"/>
              <w14:ligatures w14:val="standardContextual"/>
            </w:rPr>
          </w:pPr>
          <w:hyperlink w:anchor="_Toc155979768" w:history="1">
            <w:r w:rsidRPr="00A90704">
              <w:rPr>
                <w:rStyle w:val="Hyperlink"/>
                <w:rFonts w:cstheme="minorHAnsi"/>
                <w:b/>
                <w:bCs/>
                <w:iCs/>
                <w:noProof/>
                <w:color w:val="002060"/>
              </w:rPr>
              <w:t>11.2.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Vizitele de monitorizare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_Toc155979768 \h </w:instrText>
            </w:r>
            <w:r w:rsidRPr="00A90704">
              <w:rPr>
                <w:noProof/>
                <w:webHidden/>
                <w:color w:val="002060"/>
              </w:rPr>
            </w:r>
            <w:r w:rsidRPr="00A90704">
              <w:rPr>
                <w:noProof/>
                <w:webHidden/>
                <w:color w:val="002060"/>
              </w:rPr>
              <w:fldChar w:fldCharType="separate"/>
            </w:r>
            <w:r w:rsidRPr="00A90704">
              <w:rPr>
                <w:noProof/>
                <w:webHidden/>
                <w:color w:val="002060"/>
              </w:rPr>
              <w:t>66</w:t>
            </w:r>
            <w:r w:rsidRPr="00A90704">
              <w:rPr>
                <w:noProof/>
                <w:webHidden/>
                <w:color w:val="002060"/>
              </w:rPr>
              <w:fldChar w:fldCharType="end"/>
            </w:r>
          </w:hyperlink>
        </w:p>
        <w:p w14:paraId="074F4CC1" w14:textId="5EB59DB1" w:rsidR="00A90704" w:rsidRPr="00A90704" w:rsidRDefault="00A90704">
          <w:pPr>
            <w:pStyle w:val="TOC2"/>
            <w:rPr>
              <w:rFonts w:eastAsiaTheme="minorEastAsia"/>
              <w:noProof/>
              <w:color w:val="002060"/>
              <w:kern w:val="2"/>
              <w:lang w:val="en-US"/>
              <w14:ligatures w14:val="standardContextual"/>
            </w:rPr>
          </w:pPr>
          <w:hyperlink w:anchor="_Toc155979769" w:history="1">
            <w:r w:rsidRPr="00A90704">
              <w:rPr>
                <w:rStyle w:val="Hyperlink"/>
                <w:rFonts w:cstheme="minorHAnsi"/>
                <w:b/>
                <w:bCs/>
                <w:iCs/>
                <w:noProof/>
                <w:color w:val="002060"/>
              </w:rPr>
              <w:t>11.3.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Mecanismul specific indicatorilor de etapă. Planul de monitorizare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_Toc155979769 \h </w:instrText>
            </w:r>
            <w:r w:rsidRPr="00A90704">
              <w:rPr>
                <w:noProof/>
                <w:webHidden/>
                <w:color w:val="002060"/>
              </w:rPr>
            </w:r>
            <w:r w:rsidRPr="00A90704">
              <w:rPr>
                <w:noProof/>
                <w:webHidden/>
                <w:color w:val="002060"/>
              </w:rPr>
              <w:fldChar w:fldCharType="separate"/>
            </w:r>
            <w:r w:rsidRPr="00A90704">
              <w:rPr>
                <w:noProof/>
                <w:webHidden/>
                <w:color w:val="002060"/>
              </w:rPr>
              <w:t>66</w:t>
            </w:r>
            <w:r w:rsidRPr="00A90704">
              <w:rPr>
                <w:noProof/>
                <w:webHidden/>
                <w:color w:val="002060"/>
              </w:rPr>
              <w:fldChar w:fldCharType="end"/>
            </w:r>
          </w:hyperlink>
        </w:p>
        <w:p w14:paraId="08403A05" w14:textId="0E278FD0" w:rsidR="00A90704" w:rsidRPr="00A90704" w:rsidRDefault="00A90704">
          <w:pPr>
            <w:pStyle w:val="TOC1"/>
            <w:rPr>
              <w:rFonts w:eastAsiaTheme="minorEastAsia"/>
              <w:noProof/>
              <w:color w:val="002060"/>
              <w:kern w:val="2"/>
              <w:lang w:val="en-US"/>
              <w14:ligatures w14:val="standardContextual"/>
            </w:rPr>
          </w:pPr>
          <w:hyperlink w:anchor="_Toc155979770" w:history="1">
            <w:r w:rsidRPr="00A90704">
              <w:rPr>
                <w:rStyle w:val="Hyperlink"/>
                <w:rFonts w:cstheme="minorHAnsi"/>
                <w:b/>
                <w:bCs/>
                <w:iCs/>
                <w:noProof/>
                <w:color w:val="002060"/>
              </w:rPr>
              <w:t>12.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 PRIVIND MANAGEMENTUL FINANCIAR</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_Toc155979770 \h </w:instrText>
            </w:r>
            <w:r w:rsidRPr="00A90704">
              <w:rPr>
                <w:noProof/>
                <w:webHidden/>
                <w:color w:val="002060"/>
              </w:rPr>
            </w:r>
            <w:r w:rsidRPr="00A90704">
              <w:rPr>
                <w:noProof/>
                <w:webHidden/>
                <w:color w:val="002060"/>
              </w:rPr>
              <w:fldChar w:fldCharType="separate"/>
            </w:r>
            <w:r w:rsidRPr="00A90704">
              <w:rPr>
                <w:noProof/>
                <w:webHidden/>
                <w:color w:val="002060"/>
              </w:rPr>
              <w:t>68</w:t>
            </w:r>
            <w:r w:rsidRPr="00A90704">
              <w:rPr>
                <w:noProof/>
                <w:webHidden/>
                <w:color w:val="002060"/>
              </w:rPr>
              <w:fldChar w:fldCharType="end"/>
            </w:r>
          </w:hyperlink>
        </w:p>
        <w:p w14:paraId="22FE843F" w14:textId="159CCBF5" w:rsidR="00A90704" w:rsidRPr="00A90704" w:rsidRDefault="00A90704">
          <w:pPr>
            <w:pStyle w:val="TOC2"/>
            <w:rPr>
              <w:rFonts w:eastAsiaTheme="minorEastAsia"/>
              <w:noProof/>
              <w:color w:val="002060"/>
              <w:kern w:val="2"/>
              <w:lang w:val="en-US"/>
              <w14:ligatures w14:val="standardContextual"/>
            </w:rPr>
          </w:pPr>
          <w:hyperlink w:anchor="_Toc155979771" w:history="1">
            <w:r w:rsidRPr="00A90704">
              <w:rPr>
                <w:rStyle w:val="Hyperlink"/>
                <w:rFonts w:cstheme="minorHAnsi"/>
                <w:b/>
                <w:bCs/>
                <w:iCs/>
                <w:noProof/>
                <w:color w:val="002060"/>
              </w:rPr>
              <w:t>12.1.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Mecanismul cererilor de prefinanțare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_Toc155979771 \h </w:instrText>
            </w:r>
            <w:r w:rsidRPr="00A90704">
              <w:rPr>
                <w:noProof/>
                <w:webHidden/>
                <w:color w:val="002060"/>
              </w:rPr>
            </w:r>
            <w:r w:rsidRPr="00A90704">
              <w:rPr>
                <w:noProof/>
                <w:webHidden/>
                <w:color w:val="002060"/>
              </w:rPr>
              <w:fldChar w:fldCharType="separate"/>
            </w:r>
            <w:r w:rsidRPr="00A90704">
              <w:rPr>
                <w:noProof/>
                <w:webHidden/>
                <w:color w:val="002060"/>
              </w:rPr>
              <w:t>68</w:t>
            </w:r>
            <w:r w:rsidRPr="00A90704">
              <w:rPr>
                <w:noProof/>
                <w:webHidden/>
                <w:color w:val="002060"/>
              </w:rPr>
              <w:fldChar w:fldCharType="end"/>
            </w:r>
          </w:hyperlink>
        </w:p>
        <w:p w14:paraId="192421BB" w14:textId="78482094" w:rsidR="00A90704" w:rsidRPr="00A90704" w:rsidRDefault="00A90704">
          <w:pPr>
            <w:pStyle w:val="TOC2"/>
            <w:rPr>
              <w:rFonts w:eastAsiaTheme="minorEastAsia"/>
              <w:noProof/>
              <w:color w:val="002060"/>
              <w:kern w:val="2"/>
              <w:lang w:val="en-US"/>
              <w14:ligatures w14:val="standardContextual"/>
            </w:rPr>
          </w:pPr>
          <w:hyperlink w:anchor="_Toc155979772" w:history="1">
            <w:r w:rsidRPr="00A90704">
              <w:rPr>
                <w:rStyle w:val="Hyperlink"/>
                <w:rFonts w:cstheme="minorHAnsi"/>
                <w:b/>
                <w:bCs/>
                <w:iCs/>
                <w:noProof/>
                <w:color w:val="002060"/>
              </w:rPr>
              <w:t>12.2.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Mecanismul cererilor de plată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_Toc155979772 \h </w:instrText>
            </w:r>
            <w:r w:rsidRPr="00A90704">
              <w:rPr>
                <w:noProof/>
                <w:webHidden/>
                <w:color w:val="002060"/>
              </w:rPr>
            </w:r>
            <w:r w:rsidRPr="00A90704">
              <w:rPr>
                <w:noProof/>
                <w:webHidden/>
                <w:color w:val="002060"/>
              </w:rPr>
              <w:fldChar w:fldCharType="separate"/>
            </w:r>
            <w:r w:rsidRPr="00A90704">
              <w:rPr>
                <w:noProof/>
                <w:webHidden/>
                <w:color w:val="002060"/>
              </w:rPr>
              <w:t>69</w:t>
            </w:r>
            <w:r w:rsidRPr="00A90704">
              <w:rPr>
                <w:noProof/>
                <w:webHidden/>
                <w:color w:val="002060"/>
              </w:rPr>
              <w:fldChar w:fldCharType="end"/>
            </w:r>
          </w:hyperlink>
        </w:p>
        <w:p w14:paraId="1A2EC94B" w14:textId="109CAF2F" w:rsidR="00A90704" w:rsidRPr="00A90704" w:rsidRDefault="00A90704">
          <w:pPr>
            <w:pStyle w:val="TOC2"/>
            <w:rPr>
              <w:rFonts w:eastAsiaTheme="minorEastAsia"/>
              <w:noProof/>
              <w:color w:val="002060"/>
              <w:kern w:val="2"/>
              <w:lang w:val="en-US"/>
              <w14:ligatures w14:val="standardContextual"/>
            </w:rPr>
          </w:pPr>
          <w:hyperlink w:anchor="_Toc155979773" w:history="1">
            <w:r w:rsidRPr="00A90704">
              <w:rPr>
                <w:rStyle w:val="Hyperlink"/>
                <w:rFonts w:cstheme="minorHAnsi"/>
                <w:b/>
                <w:bCs/>
                <w:iCs/>
                <w:noProof/>
                <w:color w:val="002060"/>
              </w:rPr>
              <w:t>12.3.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Mecanismul cererilor de rambursare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_Toc155979773 \h </w:instrText>
            </w:r>
            <w:r w:rsidRPr="00A90704">
              <w:rPr>
                <w:noProof/>
                <w:webHidden/>
                <w:color w:val="002060"/>
              </w:rPr>
            </w:r>
            <w:r w:rsidRPr="00A90704">
              <w:rPr>
                <w:noProof/>
                <w:webHidden/>
                <w:color w:val="002060"/>
              </w:rPr>
              <w:fldChar w:fldCharType="separate"/>
            </w:r>
            <w:r w:rsidRPr="00A90704">
              <w:rPr>
                <w:noProof/>
                <w:webHidden/>
                <w:color w:val="002060"/>
              </w:rPr>
              <w:t>69</w:t>
            </w:r>
            <w:r w:rsidRPr="00A90704">
              <w:rPr>
                <w:noProof/>
                <w:webHidden/>
                <w:color w:val="002060"/>
              </w:rPr>
              <w:fldChar w:fldCharType="end"/>
            </w:r>
          </w:hyperlink>
        </w:p>
        <w:p w14:paraId="0FED0B3B" w14:textId="210E99D8" w:rsidR="00A90704" w:rsidRPr="00A90704" w:rsidRDefault="00A90704">
          <w:pPr>
            <w:pStyle w:val="TOC2"/>
            <w:rPr>
              <w:rFonts w:eastAsiaTheme="minorEastAsia"/>
              <w:noProof/>
              <w:color w:val="002060"/>
              <w:kern w:val="2"/>
              <w:lang w:val="en-US"/>
              <w14:ligatures w14:val="standardContextual"/>
            </w:rPr>
          </w:pPr>
          <w:hyperlink w:anchor="_Toc155979774" w:history="1">
            <w:r w:rsidRPr="00A90704">
              <w:rPr>
                <w:rStyle w:val="Hyperlink"/>
                <w:rFonts w:cstheme="minorHAnsi"/>
                <w:b/>
                <w:bCs/>
                <w:iCs/>
                <w:noProof/>
                <w:color w:val="002060"/>
              </w:rPr>
              <w:t>12.4.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Graficul cererilor de prefinanțare/ plată/ rambursare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_Toc155979774 \h </w:instrText>
            </w:r>
            <w:r w:rsidRPr="00A90704">
              <w:rPr>
                <w:noProof/>
                <w:webHidden/>
                <w:color w:val="002060"/>
              </w:rPr>
            </w:r>
            <w:r w:rsidRPr="00A90704">
              <w:rPr>
                <w:noProof/>
                <w:webHidden/>
                <w:color w:val="002060"/>
              </w:rPr>
              <w:fldChar w:fldCharType="separate"/>
            </w:r>
            <w:r w:rsidRPr="00A90704">
              <w:rPr>
                <w:noProof/>
                <w:webHidden/>
                <w:color w:val="002060"/>
              </w:rPr>
              <w:t>69</w:t>
            </w:r>
            <w:r w:rsidRPr="00A90704">
              <w:rPr>
                <w:noProof/>
                <w:webHidden/>
                <w:color w:val="002060"/>
              </w:rPr>
              <w:fldChar w:fldCharType="end"/>
            </w:r>
          </w:hyperlink>
        </w:p>
        <w:p w14:paraId="13D486C4" w14:textId="5D305B2A" w:rsidR="00A90704" w:rsidRPr="00A90704" w:rsidRDefault="00A90704">
          <w:pPr>
            <w:pStyle w:val="TOC2"/>
            <w:rPr>
              <w:rFonts w:eastAsiaTheme="minorEastAsia"/>
              <w:noProof/>
              <w:color w:val="002060"/>
              <w:kern w:val="2"/>
              <w:lang w:val="en-US"/>
              <w14:ligatures w14:val="standardContextual"/>
            </w:rPr>
          </w:pPr>
          <w:hyperlink w:anchor="_Toc155979775" w:history="1">
            <w:r w:rsidRPr="00A90704">
              <w:rPr>
                <w:rStyle w:val="Hyperlink"/>
                <w:rFonts w:cstheme="minorHAnsi"/>
                <w:b/>
                <w:bCs/>
                <w:iCs/>
                <w:noProof/>
                <w:color w:val="002060"/>
              </w:rPr>
              <w:t>12.5.</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Vizitele la fața locului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_Toc155979775 \h </w:instrText>
            </w:r>
            <w:r w:rsidRPr="00A90704">
              <w:rPr>
                <w:noProof/>
                <w:webHidden/>
                <w:color w:val="002060"/>
              </w:rPr>
            </w:r>
            <w:r w:rsidRPr="00A90704">
              <w:rPr>
                <w:noProof/>
                <w:webHidden/>
                <w:color w:val="002060"/>
              </w:rPr>
              <w:fldChar w:fldCharType="separate"/>
            </w:r>
            <w:r w:rsidRPr="00A90704">
              <w:rPr>
                <w:noProof/>
                <w:webHidden/>
                <w:color w:val="002060"/>
              </w:rPr>
              <w:t>70</w:t>
            </w:r>
            <w:r w:rsidRPr="00A90704">
              <w:rPr>
                <w:noProof/>
                <w:webHidden/>
                <w:color w:val="002060"/>
              </w:rPr>
              <w:fldChar w:fldCharType="end"/>
            </w:r>
          </w:hyperlink>
        </w:p>
        <w:p w14:paraId="5B42C6BF" w14:textId="75111DDC" w:rsidR="00A90704" w:rsidRPr="00A90704" w:rsidRDefault="00A90704">
          <w:pPr>
            <w:pStyle w:val="TOC1"/>
            <w:rPr>
              <w:rFonts w:eastAsiaTheme="minorEastAsia"/>
              <w:noProof/>
              <w:color w:val="002060"/>
              <w:kern w:val="2"/>
              <w:lang w:val="en-US"/>
              <w14:ligatures w14:val="standardContextual"/>
            </w:rPr>
          </w:pPr>
          <w:hyperlink w:anchor="_Toc155979776" w:history="1">
            <w:r w:rsidRPr="00A90704">
              <w:rPr>
                <w:rStyle w:val="Hyperlink"/>
                <w:rFonts w:cstheme="minorHAnsi"/>
                <w:b/>
                <w:bCs/>
                <w:iCs/>
                <w:noProof/>
                <w:color w:val="002060"/>
              </w:rPr>
              <w:t>13.</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MODIFICAREA GHIDULUI SOLICITANTULUI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_Toc155979776 \h </w:instrText>
            </w:r>
            <w:r w:rsidRPr="00A90704">
              <w:rPr>
                <w:noProof/>
                <w:webHidden/>
                <w:color w:val="002060"/>
              </w:rPr>
            </w:r>
            <w:r w:rsidRPr="00A90704">
              <w:rPr>
                <w:noProof/>
                <w:webHidden/>
                <w:color w:val="002060"/>
              </w:rPr>
              <w:fldChar w:fldCharType="separate"/>
            </w:r>
            <w:r w:rsidRPr="00A90704">
              <w:rPr>
                <w:noProof/>
                <w:webHidden/>
                <w:color w:val="002060"/>
              </w:rPr>
              <w:t>70</w:t>
            </w:r>
            <w:r w:rsidRPr="00A90704">
              <w:rPr>
                <w:noProof/>
                <w:webHidden/>
                <w:color w:val="002060"/>
              </w:rPr>
              <w:fldChar w:fldCharType="end"/>
            </w:r>
          </w:hyperlink>
        </w:p>
        <w:p w14:paraId="2BCF7A69" w14:textId="75FB579D" w:rsidR="00A90704" w:rsidRPr="00A90704" w:rsidRDefault="00A90704">
          <w:pPr>
            <w:pStyle w:val="TOC2"/>
            <w:rPr>
              <w:rFonts w:eastAsiaTheme="minorEastAsia"/>
              <w:noProof/>
              <w:color w:val="002060"/>
              <w:kern w:val="2"/>
              <w:lang w:val="en-US"/>
              <w14:ligatures w14:val="standardContextual"/>
            </w:rPr>
          </w:pPr>
          <w:hyperlink w:anchor="_Toc155979777" w:history="1">
            <w:r w:rsidRPr="00A90704">
              <w:rPr>
                <w:rStyle w:val="Hyperlink"/>
                <w:rFonts w:cstheme="minorHAnsi"/>
                <w:b/>
                <w:bCs/>
                <w:iCs/>
                <w:noProof/>
                <w:color w:val="002060"/>
              </w:rPr>
              <w:t>13.1.</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Aspectele care pot face obiectul modificărilor prevederilor ghidului solicitantului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_Toc155979777 \h </w:instrText>
            </w:r>
            <w:r w:rsidRPr="00A90704">
              <w:rPr>
                <w:noProof/>
                <w:webHidden/>
                <w:color w:val="002060"/>
              </w:rPr>
            </w:r>
            <w:r w:rsidRPr="00A90704">
              <w:rPr>
                <w:noProof/>
                <w:webHidden/>
                <w:color w:val="002060"/>
              </w:rPr>
              <w:fldChar w:fldCharType="separate"/>
            </w:r>
            <w:r w:rsidRPr="00A90704">
              <w:rPr>
                <w:noProof/>
                <w:webHidden/>
                <w:color w:val="002060"/>
              </w:rPr>
              <w:t>70</w:t>
            </w:r>
            <w:r w:rsidRPr="00A90704">
              <w:rPr>
                <w:noProof/>
                <w:webHidden/>
                <w:color w:val="002060"/>
              </w:rPr>
              <w:fldChar w:fldCharType="end"/>
            </w:r>
          </w:hyperlink>
        </w:p>
        <w:p w14:paraId="5197CCA2" w14:textId="3959A223" w:rsidR="00A90704" w:rsidRPr="00A90704" w:rsidRDefault="00A90704">
          <w:pPr>
            <w:pStyle w:val="TOC2"/>
            <w:rPr>
              <w:rFonts w:eastAsiaTheme="minorEastAsia"/>
              <w:noProof/>
              <w:color w:val="002060"/>
              <w:kern w:val="2"/>
              <w:lang w:val="en-US"/>
              <w14:ligatures w14:val="standardContextual"/>
            </w:rPr>
          </w:pPr>
          <w:hyperlink w:anchor="_Toc155979778" w:history="1">
            <w:r w:rsidRPr="00A90704">
              <w:rPr>
                <w:rStyle w:val="Hyperlink"/>
                <w:rFonts w:cstheme="minorHAnsi"/>
                <w:b/>
                <w:bCs/>
                <w:iCs/>
                <w:noProof/>
                <w:color w:val="002060"/>
              </w:rPr>
              <w:t>13.2.</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Condiții privind aplicarea modificărilor pentru cererile de finanțare aflate în procesul de selecție (condiții tranzitorii)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_Toc155979778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47924F6C" w14:textId="6604079B" w:rsidR="00A90704" w:rsidRPr="00A90704" w:rsidRDefault="00A90704">
          <w:pPr>
            <w:pStyle w:val="TOC1"/>
            <w:rPr>
              <w:rFonts w:eastAsiaTheme="minorEastAsia"/>
              <w:noProof/>
              <w:color w:val="002060"/>
              <w:kern w:val="2"/>
              <w:lang w:val="en-US"/>
              <w14:ligatures w14:val="standardContextual"/>
            </w:rPr>
          </w:pPr>
          <w:hyperlink w:anchor="_Toc155979779" w:history="1">
            <w:r w:rsidRPr="00A90704">
              <w:rPr>
                <w:rStyle w:val="Hyperlink"/>
                <w:rFonts w:cstheme="minorHAnsi"/>
                <w:noProof/>
                <w:color w:val="002060"/>
              </w:rPr>
              <w:t>14.</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_Toc155979779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52FDC3A4" w14:textId="46BBCAEF"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0" w:history="1">
            <w:r w:rsidRPr="00A90704">
              <w:rPr>
                <w:rStyle w:val="Hyperlink"/>
                <w:rFonts w:ascii="Wingdings 3" w:eastAsia="Calibri" w:hAnsi="Wingdings 3" w:cstheme="minorHAnsi"/>
                <w:bCs/>
                <w:noProof/>
                <w:color w:val="002060"/>
              </w:rPr>
              <w:t></w:t>
            </w:r>
            <w:r w:rsidRPr="00A90704">
              <w:rPr>
                <w:rFonts w:eastAsiaTheme="minorEastAsia"/>
                <w:noProof/>
                <w:color w:val="002060"/>
                <w:kern w:val="2"/>
                <w:lang w:val="en-US"/>
                <w14:ligatures w14:val="standardContextual"/>
              </w:rPr>
              <w:tab/>
            </w:r>
            <w:r w:rsidRPr="00A90704">
              <w:rPr>
                <w:rStyle w:val="Hyperlink"/>
                <w:rFonts w:eastAsia="Calibri" w:cstheme="minorHAnsi"/>
                <w:b/>
                <w:bCs/>
                <w:noProof/>
                <w:color w:val="002060"/>
              </w:rPr>
              <w:t>Anexa 1: Lista beneficiari și operațiuni etapizate.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_Toc155979780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6C474983" w14:textId="6398234F"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1"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Anexa 2: Definiții și mod de calcul indicatori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_Toc155979781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05DC05C1" w14:textId="7ADEA408"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2"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Anexa 2.1 Planificare țintă indicatori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_Toc155979782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64D56499" w14:textId="3E2F89AA"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3"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Anexa 3: Declarația Unică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_Toc155979783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69813738" w14:textId="214F48AA"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4"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 xml:space="preserve">Anexa 4: Solicitare </w:t>
            </w:r>
            <w:r w:rsidRPr="00A90704">
              <w:rPr>
                <w:rStyle w:val="Hyperlink"/>
                <w:rFonts w:cstheme="minorHAnsi"/>
                <w:b/>
                <w:bCs/>
                <w:noProof/>
                <w:color w:val="002060"/>
              </w:rPr>
              <w:t>privind etapizarea proiectului</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_Toc155979784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1D303FEE" w14:textId="2FE9F950"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5" w:history="1">
            <w:r w:rsidRPr="00A90704">
              <w:rPr>
                <w:rStyle w:val="Hyperlink"/>
                <w:rFonts w:ascii="Wingdings 3" w:hAnsi="Wingdings 3" w:cstheme="minorHAnsi"/>
                <w:b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noProof/>
                <w:color w:val="002060"/>
              </w:rPr>
              <w:t xml:space="preserve">Anexa 5: </w:t>
            </w:r>
            <w:r w:rsidRPr="00A90704">
              <w:rPr>
                <w:rStyle w:val="Hyperlink"/>
                <w:rFonts w:cstheme="minorHAnsi"/>
                <w:b/>
                <w:bCs/>
                <w:iCs/>
                <w:noProof/>
                <w:color w:val="002060"/>
              </w:rPr>
              <w:t>Cerințe DNSH</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_Toc155979785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5F11461B" w14:textId="47FF282F"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6"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Anexa 6: Acordul de parteneriat, dacă este cazul</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_Toc155979786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34BB5FF0" w14:textId="6BBB2D53"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7"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noProof/>
                <w:color w:val="002060"/>
              </w:rPr>
              <w:t>Anexa 7:  Lista de verificare - Compatibilizare cu prevederile PS</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_Toc155979787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135C43C5" w14:textId="5B7CAC98"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8"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noProof/>
                <w:color w:val="002060"/>
              </w:rPr>
              <w:t>Anexa 8: Grila de verificare etapa contractare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_Toc155979788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55A09E47" w14:textId="1FFB3663"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89" w:history="1">
            <w:r w:rsidRPr="00A90704">
              <w:rPr>
                <w:rStyle w:val="Hyperlink"/>
                <w:rFonts w:ascii="Wingdings 3" w:hAnsi="Wingdings 3" w:cstheme="minorHAnsi"/>
                <w:b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noProof/>
                <w:color w:val="002060"/>
              </w:rPr>
              <w:t>Anexa 9: Indicatori de etapă</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_Toc155979789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0DE4EF19" w14:textId="6FD3C309"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90" w:history="1">
            <w:r w:rsidRPr="00A90704">
              <w:rPr>
                <w:rStyle w:val="Hyperlink"/>
                <w:rFonts w:ascii="Wingdings 3" w:hAnsi="Wingdings 3" w:cstheme="minorHAnsi"/>
                <w:b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noProof/>
                <w:color w:val="002060"/>
              </w:rPr>
              <w:t>Anexa 10: Plan de monitorizare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_Toc155979790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22B55BBD" w14:textId="0BF72302"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91" w:history="1">
            <w:r w:rsidRPr="00A90704">
              <w:rPr>
                <w:rStyle w:val="Hyperlink"/>
                <w:rFonts w:ascii="Wingdings 3" w:hAnsi="Wingdings 3" w:cstheme="minorHAnsi"/>
                <w:b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 xml:space="preserve">Anexa 11: </w:t>
            </w:r>
            <w:r w:rsidRPr="00A90704">
              <w:rPr>
                <w:rStyle w:val="Hyperlink"/>
                <w:rFonts w:cstheme="minorHAnsi"/>
                <w:b/>
                <w:bCs/>
                <w:noProof/>
                <w:color w:val="002060"/>
              </w:rPr>
              <w:t>Graficul cererilor de prefinanțare/plată/rambursare</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_Toc155979791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228D2A58" w14:textId="7B1BC65B" w:rsidR="00A90704" w:rsidRPr="00A90704" w:rsidRDefault="00A90704">
          <w:pPr>
            <w:pStyle w:val="TOC3"/>
            <w:tabs>
              <w:tab w:val="left" w:pos="880"/>
              <w:tab w:val="right" w:leader="dot" w:pos="9394"/>
            </w:tabs>
            <w:rPr>
              <w:rFonts w:eastAsiaTheme="minorEastAsia"/>
              <w:noProof/>
              <w:color w:val="002060"/>
              <w:kern w:val="2"/>
              <w:lang w:val="en-US"/>
              <w14:ligatures w14:val="standardContextual"/>
            </w:rPr>
          </w:pPr>
          <w:hyperlink w:anchor="_Toc155979792" w:history="1">
            <w:r w:rsidRPr="00A90704">
              <w:rPr>
                <w:rStyle w:val="Hyperlink"/>
                <w:rFonts w:ascii="Wingdings 3" w:hAnsi="Wingdings 3" w:cstheme="minorHAnsi"/>
                <w:bCs/>
                <w:iCs/>
                <w:noProof/>
                <w:color w:val="002060"/>
              </w:rPr>
              <w:t></w:t>
            </w:r>
            <w:r w:rsidRPr="00A90704">
              <w:rPr>
                <w:rFonts w:eastAsiaTheme="minorEastAsia"/>
                <w:noProof/>
                <w:color w:val="002060"/>
                <w:kern w:val="2"/>
                <w:lang w:val="en-US"/>
                <w14:ligatures w14:val="standardContextual"/>
              </w:rPr>
              <w:tab/>
            </w:r>
            <w:r w:rsidRPr="00A90704">
              <w:rPr>
                <w:rStyle w:val="Hyperlink"/>
                <w:rFonts w:cstheme="minorHAnsi"/>
                <w:b/>
                <w:bCs/>
                <w:iCs/>
                <w:noProof/>
                <w:color w:val="002060"/>
              </w:rPr>
              <w:t>Anexa 12: Declarație privind eligibilitatea TVA</w:t>
            </w:r>
            <w:r w:rsidRPr="00A90704">
              <w:rPr>
                <w:noProof/>
                <w:webHidden/>
                <w:color w:val="002060"/>
              </w:rPr>
              <w:tab/>
            </w:r>
            <w:r w:rsidRPr="00A90704">
              <w:rPr>
                <w:noProof/>
                <w:webHidden/>
                <w:color w:val="002060"/>
              </w:rPr>
              <w:fldChar w:fldCharType="begin"/>
            </w:r>
            <w:r w:rsidRPr="00A90704">
              <w:rPr>
                <w:noProof/>
                <w:webHidden/>
                <w:color w:val="002060"/>
              </w:rPr>
              <w:instrText xml:space="preserve"> PAGEREF _Toc155979792 \h </w:instrText>
            </w:r>
            <w:r w:rsidRPr="00A90704">
              <w:rPr>
                <w:noProof/>
                <w:webHidden/>
                <w:color w:val="002060"/>
              </w:rPr>
            </w:r>
            <w:r w:rsidRPr="00A90704">
              <w:rPr>
                <w:noProof/>
                <w:webHidden/>
                <w:color w:val="002060"/>
              </w:rPr>
              <w:fldChar w:fldCharType="separate"/>
            </w:r>
            <w:r w:rsidRPr="00A90704">
              <w:rPr>
                <w:noProof/>
                <w:webHidden/>
                <w:color w:val="002060"/>
              </w:rPr>
              <w:t>71</w:t>
            </w:r>
            <w:r w:rsidRPr="00A90704">
              <w:rPr>
                <w:noProof/>
                <w:webHidden/>
                <w:color w:val="002060"/>
              </w:rPr>
              <w:fldChar w:fldCharType="end"/>
            </w:r>
          </w:hyperlink>
        </w:p>
        <w:p w14:paraId="3C696B5B" w14:textId="1C9E2CCA" w:rsidR="00D313BF" w:rsidRPr="0042039D" w:rsidRDefault="00D313BF" w:rsidP="0042039D">
          <w:pPr>
            <w:spacing w:before="60" w:after="0" w:line="240" w:lineRule="auto"/>
            <w:jc w:val="both"/>
            <w:rPr>
              <w:rFonts w:cstheme="minorHAnsi"/>
              <w:color w:val="002060"/>
              <w:sz w:val="24"/>
              <w:szCs w:val="24"/>
            </w:rPr>
          </w:pPr>
          <w:r w:rsidRPr="00A90704">
            <w:rPr>
              <w:rFonts w:cstheme="minorHAnsi"/>
              <w:b/>
              <w:bCs/>
              <w:color w:val="002060"/>
              <w:sz w:val="24"/>
              <w:szCs w:val="24"/>
            </w:rPr>
            <w:fldChar w:fldCharType="end"/>
          </w:r>
        </w:p>
      </w:sdtContent>
    </w:sdt>
    <w:p w14:paraId="18B66DB5" w14:textId="051AE8DB" w:rsidR="00335A84" w:rsidRPr="0042039D" w:rsidRDefault="00335A84" w:rsidP="0042039D">
      <w:pPr>
        <w:spacing w:before="60" w:after="0" w:line="240" w:lineRule="auto"/>
        <w:jc w:val="both"/>
        <w:rPr>
          <w:rFonts w:cstheme="minorHAnsi"/>
          <w:b/>
          <w:bCs/>
          <w:i/>
          <w:color w:val="002060"/>
          <w:sz w:val="24"/>
          <w:szCs w:val="24"/>
        </w:rPr>
      </w:pPr>
      <w:r w:rsidRPr="0042039D">
        <w:rPr>
          <w:rFonts w:cstheme="minorHAnsi"/>
          <w:b/>
          <w:bCs/>
          <w:i/>
          <w:color w:val="002060"/>
          <w:sz w:val="24"/>
          <w:szCs w:val="24"/>
        </w:rPr>
        <w:br w:type="page"/>
      </w:r>
    </w:p>
    <w:p w14:paraId="7469A1A1" w14:textId="03741E2E" w:rsidR="00566CCA" w:rsidRPr="0042039D" w:rsidRDefault="00566CCA" w:rsidP="0042039D">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 w:name="_Toc155979670"/>
      <w:r w:rsidRPr="0042039D">
        <w:rPr>
          <w:rFonts w:cstheme="minorHAnsi"/>
          <w:b/>
          <w:bCs/>
          <w:iCs/>
          <w:color w:val="002060"/>
          <w:sz w:val="24"/>
          <w:szCs w:val="24"/>
        </w:rPr>
        <w:lastRenderedPageBreak/>
        <w:t>PREAMBUL, ABREVIERI ȘI GLOSAR</w:t>
      </w:r>
      <w:bookmarkEnd w:id="4"/>
      <w:r w:rsidRPr="0042039D">
        <w:rPr>
          <w:rFonts w:cstheme="minorHAnsi"/>
          <w:b/>
          <w:bCs/>
          <w:iCs/>
          <w:color w:val="002060"/>
          <w:sz w:val="24"/>
          <w:szCs w:val="24"/>
        </w:rPr>
        <w:tab/>
      </w:r>
    </w:p>
    <w:p w14:paraId="736C70CB" w14:textId="77777777" w:rsidR="00E539BD" w:rsidRPr="0042039D" w:rsidRDefault="00566CC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 w:name="_Toc155979671"/>
      <w:r w:rsidRPr="0042039D">
        <w:rPr>
          <w:rFonts w:cstheme="minorHAnsi"/>
          <w:b/>
          <w:bCs/>
          <w:iCs/>
          <w:color w:val="002060"/>
          <w:sz w:val="24"/>
          <w:szCs w:val="24"/>
        </w:rPr>
        <w:t>Preambul</w:t>
      </w:r>
      <w:bookmarkEnd w:id="5"/>
      <w:r w:rsidRPr="0042039D">
        <w:rPr>
          <w:rFonts w:cstheme="minorHAnsi"/>
          <w:b/>
          <w:bCs/>
          <w:iCs/>
          <w:color w:val="002060"/>
          <w:sz w:val="24"/>
          <w:szCs w:val="24"/>
        </w:rPr>
        <w:t xml:space="preserve"> </w:t>
      </w:r>
    </w:p>
    <w:p w14:paraId="136A90A8" w14:textId="101F70E5" w:rsidR="00566CCA" w:rsidRPr="0042039D" w:rsidRDefault="00566CCA" w:rsidP="0042039D">
      <w:pPr>
        <w:pStyle w:val="ListParagraph"/>
        <w:spacing w:before="60" w:after="0" w:line="240" w:lineRule="auto"/>
        <w:ind w:left="709"/>
        <w:contextualSpacing w:val="0"/>
        <w:jc w:val="both"/>
        <w:rPr>
          <w:rFonts w:cstheme="minorHAnsi"/>
          <w:b/>
          <w:bCs/>
          <w:iCs/>
          <w:color w:val="002060"/>
          <w:sz w:val="24"/>
          <w:szCs w:val="24"/>
        </w:rPr>
      </w:pPr>
    </w:p>
    <w:p w14:paraId="26BC5D91" w14:textId="792479B9" w:rsidR="006475DB" w:rsidRPr="0042039D" w:rsidRDefault="00B16496" w:rsidP="0042039D">
      <w:pPr>
        <w:spacing w:before="60" w:after="0" w:line="240" w:lineRule="auto"/>
        <w:ind w:right="190"/>
        <w:jc w:val="both"/>
        <w:rPr>
          <w:rFonts w:eastAsia="Calibri" w:cstheme="minorHAnsi"/>
          <w:color w:val="002060"/>
          <w:sz w:val="24"/>
          <w:szCs w:val="24"/>
        </w:rPr>
      </w:pPr>
      <w:r w:rsidRPr="0042039D">
        <w:rPr>
          <w:rFonts w:cstheme="minorHAnsi"/>
          <w:color w:val="002060"/>
          <w:sz w:val="24"/>
          <w:szCs w:val="24"/>
        </w:rPr>
        <w:t xml:space="preserve">Acest document prezintă condițiile necesare pentru depunerea cererilor de finanțare pentru </w:t>
      </w:r>
      <w:r w:rsidR="00DC2EB9" w:rsidRPr="0042039D">
        <w:rPr>
          <w:rFonts w:cstheme="minorHAnsi"/>
          <w:color w:val="002060"/>
          <w:sz w:val="24"/>
          <w:szCs w:val="24"/>
        </w:rPr>
        <w:t>operațiuni etapizate</w:t>
      </w:r>
      <w:r w:rsidRPr="0042039D">
        <w:rPr>
          <w:rFonts w:cstheme="minorHAnsi"/>
          <w:color w:val="002060"/>
          <w:sz w:val="24"/>
          <w:szCs w:val="24"/>
        </w:rPr>
        <w:t xml:space="preserve"> de investiții în infrastructura</w:t>
      </w:r>
      <w:r w:rsidR="00B47F21" w:rsidRPr="0042039D">
        <w:rPr>
          <w:rFonts w:cstheme="minorHAnsi"/>
          <w:color w:val="002060"/>
          <w:sz w:val="24"/>
          <w:szCs w:val="24"/>
        </w:rPr>
        <w:t xml:space="preserve"> publică a</w:t>
      </w:r>
      <w:r w:rsidR="00CC2FDF" w:rsidRPr="0042039D">
        <w:rPr>
          <w:rFonts w:cstheme="minorHAnsi"/>
          <w:color w:val="002060"/>
          <w:sz w:val="24"/>
          <w:szCs w:val="24"/>
        </w:rPr>
        <w:t xml:space="preserve"> </w:t>
      </w:r>
      <w:bookmarkStart w:id="6" w:name="_Hlk155793185"/>
      <w:r w:rsidR="00920D46" w:rsidRPr="0042039D">
        <w:rPr>
          <w:rFonts w:cstheme="minorHAnsi"/>
          <w:b/>
          <w:bCs/>
          <w:color w:val="002060"/>
          <w:sz w:val="24"/>
          <w:szCs w:val="24"/>
        </w:rPr>
        <w:t xml:space="preserve">unităților de primiri urgențe și compartimentele de primiri urgente (inclusiv cu echipamente și dispozitive medicale care deservesc UPU/ CPU) sprijinite prin POR 2014-2020, Axa Prioritară 8, Prioritatea de investiții 9a, Obiectivul specific </w:t>
      </w:r>
      <w:r w:rsidR="00920D46" w:rsidRPr="00C63294">
        <w:rPr>
          <w:rFonts w:cstheme="minorHAnsi"/>
          <w:b/>
          <w:bCs/>
          <w:color w:val="002060"/>
          <w:sz w:val="24"/>
          <w:szCs w:val="24"/>
        </w:rPr>
        <w:t>8.2.</w:t>
      </w:r>
      <w:r w:rsidR="00920D46" w:rsidRPr="0042039D">
        <w:rPr>
          <w:rFonts w:cstheme="minorHAnsi"/>
          <w:b/>
          <w:bCs/>
          <w:color w:val="002060"/>
          <w:sz w:val="24"/>
          <w:szCs w:val="24"/>
        </w:rPr>
        <w:t xml:space="preserve"> (proiecte etapizate)</w:t>
      </w:r>
      <w:bookmarkEnd w:id="6"/>
      <w:r w:rsidR="006475DB" w:rsidRPr="0042039D">
        <w:rPr>
          <w:rFonts w:eastAsia="Calibri" w:cstheme="minorHAnsi"/>
          <w:b/>
          <w:bCs/>
          <w:i/>
          <w:iCs/>
          <w:color w:val="002060"/>
          <w:sz w:val="24"/>
          <w:szCs w:val="24"/>
        </w:rPr>
        <w:t xml:space="preserve">, </w:t>
      </w:r>
      <w:r w:rsidR="006475DB" w:rsidRPr="0042039D">
        <w:rPr>
          <w:rFonts w:cstheme="minorHAnsi"/>
          <w:color w:val="002060"/>
          <w:sz w:val="24"/>
          <w:szCs w:val="24"/>
        </w:rPr>
        <w:t>pentru acțiuni de tipu</w:t>
      </w:r>
      <w:r w:rsidR="00EC694F" w:rsidRPr="0042039D">
        <w:rPr>
          <w:rFonts w:cstheme="minorHAnsi"/>
          <w:color w:val="002060"/>
          <w:sz w:val="24"/>
          <w:szCs w:val="24"/>
        </w:rPr>
        <w:t>l</w:t>
      </w:r>
      <w:r w:rsidR="006475DB" w:rsidRPr="0042039D">
        <w:rPr>
          <w:rFonts w:cstheme="minorHAnsi"/>
          <w:color w:val="002060"/>
          <w:sz w:val="24"/>
          <w:szCs w:val="24"/>
        </w:rPr>
        <w:t xml:space="preserve"> </w:t>
      </w:r>
      <w:r w:rsidR="006475DB" w:rsidRPr="0042039D">
        <w:rPr>
          <w:rFonts w:eastAsia="Calibri" w:cstheme="minorHAnsi"/>
          <w:bCs/>
          <w:i/>
          <w:iCs/>
          <w:color w:val="002060"/>
          <w:sz w:val="24"/>
          <w:szCs w:val="24"/>
        </w:rPr>
        <w:t>reabilitare/</w:t>
      </w:r>
      <w:r w:rsidR="00EC694F" w:rsidRPr="0042039D">
        <w:rPr>
          <w:rFonts w:eastAsia="Calibri" w:cstheme="minorHAnsi"/>
          <w:bCs/>
          <w:i/>
          <w:iCs/>
          <w:color w:val="002060"/>
          <w:sz w:val="24"/>
          <w:szCs w:val="24"/>
        </w:rPr>
        <w:t xml:space="preserve"> </w:t>
      </w:r>
      <w:r w:rsidR="006475DB" w:rsidRPr="0042039D">
        <w:rPr>
          <w:rFonts w:eastAsia="Calibri" w:cstheme="minorHAnsi"/>
          <w:bCs/>
          <w:i/>
          <w:iCs/>
          <w:color w:val="002060"/>
          <w:sz w:val="24"/>
          <w:szCs w:val="24"/>
        </w:rPr>
        <w:t>modernizare/</w:t>
      </w:r>
      <w:r w:rsidR="00EC694F" w:rsidRPr="0042039D">
        <w:rPr>
          <w:rFonts w:eastAsia="Calibri" w:cstheme="minorHAnsi"/>
          <w:bCs/>
          <w:i/>
          <w:iCs/>
          <w:color w:val="002060"/>
          <w:sz w:val="24"/>
          <w:szCs w:val="24"/>
        </w:rPr>
        <w:t xml:space="preserve"> </w:t>
      </w:r>
      <w:r w:rsidR="006475DB" w:rsidRPr="0042039D">
        <w:rPr>
          <w:rFonts w:eastAsia="Calibri" w:cstheme="minorHAnsi"/>
          <w:bCs/>
          <w:i/>
          <w:iCs/>
          <w:color w:val="002060"/>
          <w:sz w:val="24"/>
          <w:szCs w:val="24"/>
        </w:rPr>
        <w:t>extindere</w:t>
      </w:r>
      <w:r w:rsidR="00EC694F" w:rsidRPr="0042039D">
        <w:rPr>
          <w:rFonts w:eastAsia="Calibri" w:cstheme="minorHAnsi"/>
          <w:bCs/>
          <w:i/>
          <w:iCs/>
          <w:color w:val="002060"/>
          <w:sz w:val="24"/>
          <w:szCs w:val="24"/>
        </w:rPr>
        <w:t xml:space="preserve"> și </w:t>
      </w:r>
      <w:r w:rsidR="006475DB" w:rsidRPr="0042039D">
        <w:rPr>
          <w:rFonts w:eastAsia="Calibri" w:cstheme="minorHAnsi"/>
          <w:bCs/>
          <w:i/>
          <w:iCs/>
          <w:color w:val="002060"/>
          <w:sz w:val="24"/>
          <w:szCs w:val="24"/>
        </w:rPr>
        <w:t>dotare</w:t>
      </w:r>
      <w:r w:rsidR="00A83203" w:rsidRPr="0042039D">
        <w:rPr>
          <w:rFonts w:eastAsia="Calibri" w:cstheme="minorHAnsi"/>
          <w:bCs/>
          <w:i/>
          <w:iCs/>
          <w:color w:val="002060"/>
          <w:sz w:val="24"/>
          <w:szCs w:val="24"/>
        </w:rPr>
        <w:t xml:space="preserve"> </w:t>
      </w:r>
      <w:r w:rsidR="00543075" w:rsidRPr="0042039D">
        <w:rPr>
          <w:rFonts w:eastAsia="Calibri" w:cstheme="minorHAnsi"/>
          <w:i/>
          <w:iCs/>
          <w:color w:val="002060"/>
          <w:sz w:val="24"/>
          <w:szCs w:val="24"/>
        </w:rPr>
        <w:t>și urmează să fie finalizate în urma etapizării în cadrul Programului Sănătate (</w:t>
      </w:r>
      <w:proofErr w:type="spellStart"/>
      <w:r w:rsidR="00543075" w:rsidRPr="0042039D">
        <w:rPr>
          <w:rFonts w:eastAsia="Calibri" w:cstheme="minorHAnsi"/>
          <w:i/>
          <w:iCs/>
          <w:color w:val="002060"/>
          <w:sz w:val="24"/>
          <w:szCs w:val="24"/>
        </w:rPr>
        <w:t>P</w:t>
      </w:r>
      <w:r w:rsidR="00E539BD" w:rsidRPr="0042039D">
        <w:rPr>
          <w:rFonts w:eastAsia="Calibri" w:cstheme="minorHAnsi"/>
          <w:i/>
          <w:iCs/>
          <w:color w:val="002060"/>
          <w:sz w:val="24"/>
          <w:szCs w:val="24"/>
        </w:rPr>
        <w:t>o</w:t>
      </w:r>
      <w:r w:rsidR="00543075" w:rsidRPr="0042039D">
        <w:rPr>
          <w:rFonts w:eastAsia="Calibri" w:cstheme="minorHAnsi"/>
          <w:i/>
          <w:iCs/>
          <w:color w:val="002060"/>
          <w:sz w:val="24"/>
          <w:szCs w:val="24"/>
        </w:rPr>
        <w:t>S</w:t>
      </w:r>
      <w:proofErr w:type="spellEnd"/>
      <w:r w:rsidR="00543075" w:rsidRPr="0042039D">
        <w:rPr>
          <w:rFonts w:eastAsia="Calibri" w:cstheme="minorHAnsi"/>
          <w:i/>
          <w:iCs/>
          <w:color w:val="002060"/>
          <w:sz w:val="24"/>
          <w:szCs w:val="24"/>
        </w:rPr>
        <w:t>)</w:t>
      </w:r>
      <w:r w:rsidR="00233F17" w:rsidRPr="0042039D">
        <w:rPr>
          <w:rFonts w:eastAsia="Calibri" w:cstheme="minorHAnsi"/>
          <w:i/>
          <w:iCs/>
          <w:color w:val="002060"/>
          <w:sz w:val="24"/>
          <w:szCs w:val="24"/>
        </w:rPr>
        <w:t xml:space="preserve">, conform </w:t>
      </w:r>
      <w:r w:rsidR="00233F17" w:rsidRPr="0042039D">
        <w:rPr>
          <w:rFonts w:eastAsia="Calibri" w:cstheme="minorHAnsi"/>
          <w:color w:val="002060"/>
          <w:sz w:val="24"/>
          <w:szCs w:val="24"/>
        </w:rPr>
        <w:t>Anex</w:t>
      </w:r>
      <w:r w:rsidR="00BB27A4" w:rsidRPr="0042039D">
        <w:rPr>
          <w:rFonts w:eastAsia="Calibri" w:cstheme="minorHAnsi"/>
          <w:color w:val="002060"/>
          <w:sz w:val="24"/>
          <w:szCs w:val="24"/>
        </w:rPr>
        <w:t xml:space="preserve">ei </w:t>
      </w:r>
      <w:r w:rsidR="00A83203" w:rsidRPr="0042039D">
        <w:rPr>
          <w:rFonts w:eastAsia="Calibri" w:cstheme="minorHAnsi"/>
          <w:color w:val="002060"/>
          <w:sz w:val="24"/>
          <w:szCs w:val="24"/>
        </w:rPr>
        <w:t>1</w:t>
      </w:r>
      <w:r w:rsidR="00E539BD" w:rsidRPr="0042039D">
        <w:rPr>
          <w:rFonts w:eastAsia="Calibri" w:cstheme="minorHAnsi"/>
          <w:color w:val="002060"/>
          <w:sz w:val="24"/>
          <w:szCs w:val="24"/>
        </w:rPr>
        <w:t xml:space="preserve">: </w:t>
      </w:r>
      <w:r w:rsidR="00BB27A4" w:rsidRPr="0042039D">
        <w:rPr>
          <w:rFonts w:eastAsia="Calibri" w:cstheme="minorHAnsi"/>
          <w:color w:val="002060"/>
          <w:sz w:val="24"/>
          <w:szCs w:val="24"/>
        </w:rPr>
        <w:t xml:space="preserve">Lista </w:t>
      </w:r>
      <w:r w:rsidR="00A83203" w:rsidRPr="0042039D">
        <w:rPr>
          <w:rFonts w:eastAsia="Calibri" w:cstheme="minorHAnsi"/>
          <w:color w:val="002060"/>
          <w:sz w:val="24"/>
          <w:szCs w:val="24"/>
        </w:rPr>
        <w:t xml:space="preserve">beneficiari și operațiuni  </w:t>
      </w:r>
      <w:r w:rsidR="00BB27A4" w:rsidRPr="0042039D">
        <w:rPr>
          <w:rFonts w:eastAsia="Calibri" w:cstheme="minorHAnsi"/>
          <w:color w:val="002060"/>
          <w:sz w:val="24"/>
          <w:szCs w:val="24"/>
        </w:rPr>
        <w:t>etapizate</w:t>
      </w:r>
      <w:r w:rsidR="006475DB" w:rsidRPr="0042039D">
        <w:rPr>
          <w:rFonts w:eastAsia="Calibri" w:cstheme="minorHAnsi"/>
          <w:color w:val="002060"/>
          <w:sz w:val="24"/>
          <w:szCs w:val="24"/>
        </w:rPr>
        <w:t>.</w:t>
      </w:r>
    </w:p>
    <w:p w14:paraId="17464D4B" w14:textId="2245614D" w:rsidR="005A4F5E" w:rsidRPr="0042039D" w:rsidRDefault="005A4F5E" w:rsidP="0042039D">
      <w:pPr>
        <w:spacing w:before="60" w:after="0" w:line="240" w:lineRule="auto"/>
        <w:ind w:right="190"/>
        <w:jc w:val="both"/>
        <w:rPr>
          <w:rFonts w:eastAsia="Calibri" w:cstheme="minorHAnsi"/>
          <w:b/>
          <w:bCs/>
          <w:i/>
          <w:iCs/>
          <w:color w:val="002060"/>
          <w:sz w:val="24"/>
          <w:szCs w:val="24"/>
        </w:rPr>
      </w:pPr>
      <w:r w:rsidRPr="0042039D">
        <w:rPr>
          <w:rFonts w:eastAsia="Calibri" w:cstheme="minorHAnsi"/>
          <w:b/>
          <w:bCs/>
          <w:i/>
          <w:iCs/>
          <w:color w:val="002060"/>
          <w:sz w:val="24"/>
          <w:szCs w:val="24"/>
        </w:rPr>
        <w:t xml:space="preserve">În cuprinsul acestui apel sunt vizate </w:t>
      </w:r>
      <w:r w:rsidR="00FA16E1" w:rsidRPr="0042039D">
        <w:rPr>
          <w:rFonts w:eastAsia="Calibri" w:cstheme="minorHAnsi"/>
          <w:b/>
          <w:bCs/>
          <w:i/>
          <w:iCs/>
          <w:color w:val="002060"/>
          <w:sz w:val="24"/>
          <w:szCs w:val="24"/>
        </w:rPr>
        <w:t xml:space="preserve">exclusiv </w:t>
      </w:r>
      <w:r w:rsidRPr="0042039D">
        <w:rPr>
          <w:rFonts w:eastAsia="Calibri" w:cstheme="minorHAnsi"/>
          <w:b/>
          <w:bCs/>
          <w:i/>
          <w:iCs/>
          <w:color w:val="002060"/>
          <w:sz w:val="24"/>
          <w:szCs w:val="24"/>
        </w:rPr>
        <w:t>operațiuni etapizate, inclusiv de tipul proiectelor nefinalizate</w:t>
      </w:r>
      <w:r w:rsidR="00FA16E1" w:rsidRPr="0042039D">
        <w:rPr>
          <w:rFonts w:eastAsia="Calibri" w:cstheme="minorHAnsi"/>
          <w:b/>
          <w:bCs/>
          <w:i/>
          <w:iCs/>
          <w:color w:val="002060"/>
          <w:sz w:val="24"/>
          <w:szCs w:val="24"/>
        </w:rPr>
        <w:t xml:space="preserve"> ambulatorii.</w:t>
      </w:r>
    </w:p>
    <w:p w14:paraId="413DBC39" w14:textId="5AB27C3F" w:rsidR="00B1613B" w:rsidRPr="0042039D" w:rsidRDefault="00B1613B" w:rsidP="0042039D">
      <w:pPr>
        <w:autoSpaceDE w:val="0"/>
        <w:autoSpaceDN w:val="0"/>
        <w:adjustRightInd w:val="0"/>
        <w:spacing w:before="60" w:after="0" w:line="240" w:lineRule="auto"/>
        <w:ind w:right="120"/>
        <w:jc w:val="both"/>
        <w:rPr>
          <w:rFonts w:cstheme="minorHAnsi"/>
          <w:color w:val="002060"/>
          <w:sz w:val="24"/>
          <w:szCs w:val="24"/>
        </w:rPr>
      </w:pPr>
      <w:r w:rsidRPr="0042039D">
        <w:rPr>
          <w:rFonts w:cstheme="minorHAnsi"/>
          <w:color w:val="002060"/>
          <w:sz w:val="24"/>
          <w:szCs w:val="24"/>
        </w:rPr>
        <w:t xml:space="preserve">În sensul prezentului Ghid, proiectele contractate prin POR 2014-2020 și incluse în </w:t>
      </w:r>
      <w:r w:rsidRPr="0042039D">
        <w:rPr>
          <w:rFonts w:cstheme="minorHAnsi"/>
          <w:b/>
          <w:bCs/>
          <w:i/>
          <w:iCs/>
          <w:color w:val="002060"/>
          <w:sz w:val="24"/>
          <w:szCs w:val="24"/>
        </w:rPr>
        <w:t xml:space="preserve">Anexa </w:t>
      </w:r>
      <w:r w:rsidR="00A83203" w:rsidRPr="0042039D">
        <w:rPr>
          <w:rFonts w:cstheme="minorHAnsi"/>
          <w:b/>
          <w:bCs/>
          <w:i/>
          <w:iCs/>
          <w:color w:val="002060"/>
          <w:sz w:val="24"/>
          <w:szCs w:val="24"/>
        </w:rPr>
        <w:t>1</w:t>
      </w:r>
      <w:r w:rsidR="006475DB" w:rsidRPr="0042039D">
        <w:rPr>
          <w:rFonts w:cstheme="minorHAnsi"/>
          <w:b/>
          <w:bCs/>
          <w:i/>
          <w:iCs/>
          <w:color w:val="002060"/>
          <w:sz w:val="24"/>
          <w:szCs w:val="24"/>
        </w:rPr>
        <w:t>:</w:t>
      </w:r>
      <w:r w:rsidRPr="0042039D">
        <w:rPr>
          <w:rFonts w:cstheme="minorHAnsi"/>
          <w:b/>
          <w:bCs/>
          <w:i/>
          <w:iCs/>
          <w:color w:val="002060"/>
          <w:sz w:val="24"/>
          <w:szCs w:val="24"/>
        </w:rPr>
        <w:t xml:space="preserve"> Lista </w:t>
      </w:r>
      <w:r w:rsidR="00A83203" w:rsidRPr="0042039D">
        <w:rPr>
          <w:rFonts w:eastAsia="Calibri" w:cstheme="minorHAnsi"/>
          <w:b/>
          <w:bCs/>
          <w:i/>
          <w:iCs/>
          <w:color w:val="002060"/>
          <w:sz w:val="24"/>
          <w:szCs w:val="24"/>
        </w:rPr>
        <w:t xml:space="preserve">beneficiari și operațiuni </w:t>
      </w:r>
      <w:r w:rsidRPr="0042039D">
        <w:rPr>
          <w:rFonts w:cstheme="minorHAnsi"/>
          <w:b/>
          <w:bCs/>
          <w:i/>
          <w:iCs/>
          <w:color w:val="002060"/>
          <w:sz w:val="24"/>
          <w:szCs w:val="24"/>
        </w:rPr>
        <w:t>etapizate</w:t>
      </w:r>
      <w:r w:rsidRPr="0042039D">
        <w:rPr>
          <w:rFonts w:cstheme="minorHAnsi"/>
          <w:color w:val="002060"/>
          <w:sz w:val="24"/>
          <w:szCs w:val="24"/>
        </w:rPr>
        <w:t xml:space="preserve"> reprezintă </w:t>
      </w:r>
      <w:r w:rsidR="00DC2EB9" w:rsidRPr="0042039D">
        <w:rPr>
          <w:rFonts w:cstheme="minorHAnsi"/>
          <w:color w:val="002060"/>
          <w:sz w:val="24"/>
          <w:szCs w:val="24"/>
        </w:rPr>
        <w:t xml:space="preserve">operațiuni </w:t>
      </w:r>
      <w:r w:rsidRPr="0042039D">
        <w:rPr>
          <w:rFonts w:cstheme="minorHAnsi"/>
          <w:color w:val="002060"/>
          <w:sz w:val="24"/>
          <w:szCs w:val="24"/>
        </w:rPr>
        <w:t xml:space="preserve">ce au parcurs etapa I, fără ca implementarea lor să fi fost finalizată până la 31.12.2023. </w:t>
      </w:r>
      <w:r w:rsidR="001E6B0A" w:rsidRPr="0042039D">
        <w:rPr>
          <w:rFonts w:cstheme="minorHAnsi"/>
          <w:color w:val="002060"/>
          <w:sz w:val="24"/>
          <w:szCs w:val="24"/>
        </w:rPr>
        <w:t xml:space="preserve">În vederea finalizării implementării </w:t>
      </w:r>
      <w:r w:rsidR="006475DB" w:rsidRPr="0042039D">
        <w:rPr>
          <w:rFonts w:cstheme="minorHAnsi"/>
          <w:color w:val="002060"/>
          <w:sz w:val="24"/>
          <w:szCs w:val="24"/>
        </w:rPr>
        <w:t xml:space="preserve">acestor </w:t>
      </w:r>
      <w:r w:rsidR="00DC2EB9" w:rsidRPr="0042039D">
        <w:rPr>
          <w:rFonts w:cstheme="minorHAnsi"/>
          <w:color w:val="002060"/>
          <w:sz w:val="24"/>
          <w:szCs w:val="24"/>
        </w:rPr>
        <w:t>operațiuni</w:t>
      </w:r>
      <w:r w:rsidRPr="0042039D">
        <w:rPr>
          <w:rFonts w:cstheme="minorHAnsi"/>
          <w:color w:val="002060"/>
          <w:sz w:val="24"/>
          <w:szCs w:val="24"/>
        </w:rPr>
        <w:t xml:space="preserve">, </w:t>
      </w:r>
      <w:proofErr w:type="spellStart"/>
      <w:r w:rsidR="00E539BD" w:rsidRPr="0042039D">
        <w:rPr>
          <w:rFonts w:cstheme="minorHAnsi"/>
          <w:color w:val="002060"/>
          <w:sz w:val="24"/>
          <w:szCs w:val="24"/>
        </w:rPr>
        <w:t>PoS</w:t>
      </w:r>
      <w:proofErr w:type="spellEnd"/>
      <w:r w:rsidR="001E6B0A" w:rsidRPr="0042039D">
        <w:rPr>
          <w:rFonts w:cstheme="minorHAnsi"/>
          <w:color w:val="002060"/>
          <w:sz w:val="24"/>
          <w:szCs w:val="24"/>
        </w:rPr>
        <w:t xml:space="preserve"> lansează </w:t>
      </w:r>
      <w:r w:rsidR="006475DB" w:rsidRPr="0042039D">
        <w:rPr>
          <w:rFonts w:cstheme="minorHAnsi"/>
          <w:color w:val="002060"/>
          <w:sz w:val="24"/>
          <w:szCs w:val="24"/>
        </w:rPr>
        <w:t xml:space="preserve">prezentul </w:t>
      </w:r>
      <w:r w:rsidR="001E6B0A" w:rsidRPr="0042039D">
        <w:rPr>
          <w:rFonts w:cstheme="minorHAnsi"/>
          <w:color w:val="002060"/>
          <w:sz w:val="24"/>
          <w:szCs w:val="24"/>
        </w:rPr>
        <w:t xml:space="preserve">apel dedicat </w:t>
      </w:r>
      <w:r w:rsidR="006475DB" w:rsidRPr="0042039D">
        <w:rPr>
          <w:rFonts w:cstheme="minorHAnsi"/>
          <w:color w:val="002060"/>
          <w:sz w:val="24"/>
          <w:szCs w:val="24"/>
        </w:rPr>
        <w:t xml:space="preserve">exclusiv </w:t>
      </w:r>
      <w:r w:rsidR="001E6B0A" w:rsidRPr="0042039D">
        <w:rPr>
          <w:rFonts w:cstheme="minorHAnsi"/>
          <w:color w:val="002060"/>
          <w:sz w:val="24"/>
          <w:szCs w:val="24"/>
        </w:rPr>
        <w:t>acestor</w:t>
      </w:r>
      <w:r w:rsidR="00DC2EB9" w:rsidRPr="0042039D">
        <w:rPr>
          <w:rFonts w:cstheme="minorHAnsi"/>
          <w:color w:val="002060"/>
          <w:sz w:val="24"/>
          <w:szCs w:val="24"/>
        </w:rPr>
        <w:t>a</w:t>
      </w:r>
      <w:r w:rsidR="001E6B0A" w:rsidRPr="0042039D">
        <w:rPr>
          <w:rFonts w:cstheme="minorHAnsi"/>
          <w:color w:val="002060"/>
          <w:sz w:val="24"/>
          <w:szCs w:val="24"/>
        </w:rPr>
        <w:t xml:space="preserve">. </w:t>
      </w:r>
      <w:r w:rsidR="00DC2EB9" w:rsidRPr="0042039D">
        <w:rPr>
          <w:rFonts w:cstheme="minorHAnsi"/>
          <w:color w:val="002060"/>
          <w:sz w:val="24"/>
          <w:szCs w:val="24"/>
        </w:rPr>
        <w:t xml:space="preserve">Operațiunile </w:t>
      </w:r>
      <w:r w:rsidR="001E6B0A" w:rsidRPr="0042039D">
        <w:rPr>
          <w:rFonts w:cstheme="minorHAnsi"/>
          <w:color w:val="002060"/>
          <w:sz w:val="24"/>
          <w:szCs w:val="24"/>
        </w:rPr>
        <w:t xml:space="preserve">ce vor fi depuse în cadrul acestui apel vor reprezenta </w:t>
      </w:r>
      <w:r w:rsidR="00DC2EB9" w:rsidRPr="0042039D">
        <w:rPr>
          <w:rFonts w:cstheme="minorHAnsi"/>
          <w:color w:val="002060"/>
          <w:sz w:val="24"/>
          <w:szCs w:val="24"/>
        </w:rPr>
        <w:t xml:space="preserve">operațiuni </w:t>
      </w:r>
      <w:r w:rsidR="001E6B0A" w:rsidRPr="0042039D">
        <w:rPr>
          <w:rFonts w:cstheme="minorHAnsi"/>
          <w:color w:val="002060"/>
          <w:sz w:val="24"/>
          <w:szCs w:val="24"/>
        </w:rPr>
        <w:t>ce vor parcurge etapa a II-a.</w:t>
      </w:r>
    </w:p>
    <w:p w14:paraId="34C4E87C" w14:textId="16456C7E" w:rsidR="00C562D8" w:rsidRPr="0042039D" w:rsidRDefault="00C562D8" w:rsidP="0042039D">
      <w:pPr>
        <w:autoSpaceDE w:val="0"/>
        <w:autoSpaceDN w:val="0"/>
        <w:adjustRightInd w:val="0"/>
        <w:spacing w:before="60" w:after="0" w:line="240" w:lineRule="auto"/>
        <w:ind w:right="120"/>
        <w:jc w:val="both"/>
        <w:rPr>
          <w:rFonts w:cstheme="minorHAnsi"/>
          <w:color w:val="002060"/>
          <w:sz w:val="24"/>
          <w:szCs w:val="24"/>
        </w:rPr>
      </w:pPr>
      <w:bookmarkStart w:id="7" w:name="_Hlk155797846"/>
      <w:r w:rsidRPr="0042039D">
        <w:rPr>
          <w:rFonts w:cstheme="minorHAnsi"/>
          <w:color w:val="002060"/>
          <w:sz w:val="24"/>
          <w:szCs w:val="24"/>
        </w:rPr>
        <w:t>Este strict interzisă modificarea/îmbunătățirea proiectelor ce urmează să fie depuse în etapa a II-a (</w:t>
      </w:r>
      <w:proofErr w:type="spellStart"/>
      <w:r w:rsidRPr="0042039D">
        <w:rPr>
          <w:rFonts w:cstheme="minorHAnsi"/>
          <w:color w:val="002060"/>
          <w:sz w:val="24"/>
          <w:szCs w:val="24"/>
        </w:rPr>
        <w:t>PoS</w:t>
      </w:r>
      <w:proofErr w:type="spellEnd"/>
      <w:r w:rsidRPr="0042039D">
        <w:rPr>
          <w:rFonts w:cstheme="minorHAnsi"/>
          <w:color w:val="002060"/>
          <w:sz w:val="24"/>
          <w:szCs w:val="24"/>
        </w:rPr>
        <w:t xml:space="preserve">) față de cele depuse și contractate în cadrul POR 2014-2020, cu excepția aspectelor care țin de DNSH. Cererile de </w:t>
      </w:r>
      <w:r w:rsidR="00C63294" w:rsidRPr="0042039D">
        <w:rPr>
          <w:rFonts w:cstheme="minorHAnsi"/>
          <w:color w:val="002060"/>
          <w:sz w:val="24"/>
          <w:szCs w:val="24"/>
        </w:rPr>
        <w:t>finanțare</w:t>
      </w:r>
      <w:r w:rsidRPr="0042039D">
        <w:rPr>
          <w:rFonts w:cstheme="minorHAnsi"/>
          <w:color w:val="002060"/>
          <w:sz w:val="24"/>
          <w:szCs w:val="24"/>
        </w:rPr>
        <w:t xml:space="preserve"> ce urmează a fi elaborate vor respecta prevederile prezentului ghid si vor fi elaborate astfel încât sa fie identificate </w:t>
      </w:r>
      <w:r w:rsidRPr="0042039D">
        <w:rPr>
          <w:rFonts w:cstheme="minorHAnsi"/>
          <w:b/>
          <w:bCs/>
          <w:color w:val="002060"/>
          <w:sz w:val="24"/>
          <w:szCs w:val="24"/>
        </w:rPr>
        <w:t>activitățile rămase de implementat în cadrul etapei a II-a și alocarea financiară solicitată aferentă etapei a II-a</w:t>
      </w:r>
      <w:r w:rsidRPr="0042039D">
        <w:rPr>
          <w:rFonts w:cstheme="minorHAnsi"/>
          <w:color w:val="002060"/>
          <w:sz w:val="24"/>
          <w:szCs w:val="24"/>
        </w:rPr>
        <w:t>.</w:t>
      </w:r>
    </w:p>
    <w:bookmarkEnd w:id="7"/>
    <w:p w14:paraId="1EF6B0F5" w14:textId="1C95D839" w:rsidR="004604E7" w:rsidRPr="0042039D" w:rsidRDefault="004604E7" w:rsidP="0042039D">
      <w:pPr>
        <w:autoSpaceDE w:val="0"/>
        <w:autoSpaceDN w:val="0"/>
        <w:adjustRightInd w:val="0"/>
        <w:spacing w:before="60" w:after="0" w:line="240" w:lineRule="auto"/>
        <w:ind w:right="120"/>
        <w:jc w:val="both"/>
        <w:rPr>
          <w:rFonts w:cstheme="minorHAnsi"/>
          <w:color w:val="002060"/>
          <w:sz w:val="24"/>
          <w:szCs w:val="24"/>
        </w:rPr>
      </w:pPr>
      <w:r w:rsidRPr="0042039D">
        <w:rPr>
          <w:rFonts w:cstheme="minorHAnsi"/>
          <w:color w:val="002060"/>
          <w:sz w:val="24"/>
          <w:szCs w:val="24"/>
        </w:rPr>
        <w:t>Aspectele cuprinse în acest document, ce derivă din conținutul Programului Sănătate (</w:t>
      </w:r>
      <w:proofErr w:type="spellStart"/>
      <w:r w:rsidRPr="0042039D">
        <w:rPr>
          <w:rFonts w:cstheme="minorHAnsi"/>
          <w:color w:val="002060"/>
          <w:sz w:val="24"/>
          <w:szCs w:val="24"/>
        </w:rPr>
        <w:t>P</w:t>
      </w:r>
      <w:r w:rsidR="00EC694F" w:rsidRPr="0042039D">
        <w:rPr>
          <w:rFonts w:cstheme="minorHAnsi"/>
          <w:color w:val="002060"/>
          <w:sz w:val="24"/>
          <w:szCs w:val="24"/>
        </w:rPr>
        <w:t>o</w:t>
      </w:r>
      <w:r w:rsidRPr="0042039D">
        <w:rPr>
          <w:rFonts w:cstheme="minorHAnsi"/>
          <w:color w:val="002060"/>
          <w:sz w:val="24"/>
          <w:szCs w:val="24"/>
        </w:rPr>
        <w:t>S</w:t>
      </w:r>
      <w:proofErr w:type="spellEnd"/>
      <w:r w:rsidRPr="0042039D">
        <w:rPr>
          <w:rFonts w:cstheme="minorHAnsi"/>
          <w:color w:val="002060"/>
          <w:sz w:val="24"/>
          <w:szCs w:val="24"/>
        </w:rPr>
        <w:t xml:space="preserve">) și modul său de implementare, vor fi interpretate exclusiv de către Autoritatea de Management pentru Programul Sănătate (AM </w:t>
      </w:r>
      <w:proofErr w:type="spellStart"/>
      <w:r w:rsidRPr="0042039D">
        <w:rPr>
          <w:rFonts w:cstheme="minorHAnsi"/>
          <w:color w:val="002060"/>
          <w:sz w:val="24"/>
          <w:szCs w:val="24"/>
        </w:rPr>
        <w:t>P</w:t>
      </w:r>
      <w:r w:rsidR="00EC694F" w:rsidRPr="0042039D">
        <w:rPr>
          <w:rFonts w:cstheme="minorHAnsi"/>
          <w:color w:val="002060"/>
          <w:sz w:val="24"/>
          <w:szCs w:val="24"/>
        </w:rPr>
        <w:t>o</w:t>
      </w:r>
      <w:r w:rsidRPr="0042039D">
        <w:rPr>
          <w:rFonts w:cstheme="minorHAnsi"/>
          <w:color w:val="002060"/>
          <w:sz w:val="24"/>
          <w:szCs w:val="24"/>
        </w:rPr>
        <w:t>S</w:t>
      </w:r>
      <w:proofErr w:type="spellEnd"/>
      <w:r w:rsidRPr="0042039D">
        <w:rPr>
          <w:rFonts w:cstheme="minorHAnsi"/>
          <w:color w:val="002060"/>
          <w:sz w:val="24"/>
          <w:szCs w:val="24"/>
        </w:rPr>
        <w:t>), cu respectarea legislației în vigoare.</w:t>
      </w:r>
    </w:p>
    <w:p w14:paraId="78EF59BA" w14:textId="16B9060C" w:rsidR="004604E7" w:rsidRPr="0042039D" w:rsidRDefault="004604E7" w:rsidP="0042039D">
      <w:pPr>
        <w:autoSpaceDE w:val="0"/>
        <w:autoSpaceDN w:val="0"/>
        <w:adjustRightInd w:val="0"/>
        <w:spacing w:before="60" w:after="0" w:line="240" w:lineRule="auto"/>
        <w:ind w:right="120"/>
        <w:jc w:val="both"/>
        <w:rPr>
          <w:rFonts w:cstheme="minorHAnsi"/>
          <w:color w:val="002060"/>
          <w:sz w:val="24"/>
          <w:szCs w:val="24"/>
        </w:rPr>
      </w:pPr>
      <w:r w:rsidRPr="0042039D">
        <w:rPr>
          <w:rFonts w:cstheme="minorHAnsi"/>
          <w:color w:val="002060"/>
          <w:sz w:val="24"/>
          <w:szCs w:val="24"/>
        </w:rPr>
        <w:t xml:space="preserve">Vă recomandăm ca, înainte de a începe completarea cererii de </w:t>
      </w:r>
      <w:r w:rsidR="00851427" w:rsidRPr="0042039D">
        <w:rPr>
          <w:rFonts w:cstheme="minorHAnsi"/>
          <w:color w:val="002060"/>
          <w:sz w:val="24"/>
          <w:szCs w:val="24"/>
        </w:rPr>
        <w:t>finanțare</w:t>
      </w:r>
      <w:r w:rsidRPr="0042039D">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62601197" w14:textId="65DDADC4" w:rsidR="00002CD7" w:rsidRPr="0042039D" w:rsidRDefault="004604E7" w:rsidP="0042039D">
      <w:pPr>
        <w:autoSpaceDE w:val="0"/>
        <w:autoSpaceDN w:val="0"/>
        <w:adjustRightInd w:val="0"/>
        <w:spacing w:before="60" w:after="0" w:line="240" w:lineRule="auto"/>
        <w:ind w:right="120"/>
        <w:jc w:val="both"/>
        <w:rPr>
          <w:rFonts w:cstheme="minorHAnsi"/>
          <w:color w:val="002060"/>
          <w:sz w:val="24"/>
          <w:szCs w:val="24"/>
        </w:rPr>
      </w:pPr>
      <w:r w:rsidRPr="0042039D">
        <w:rPr>
          <w:rFonts w:cstheme="minorHAnsi"/>
          <w:color w:val="002060"/>
          <w:sz w:val="24"/>
          <w:szCs w:val="24"/>
        </w:rPr>
        <w:t xml:space="preserve">Vă recomandăm ca, până la data limită de depunere a cererilor de </w:t>
      </w:r>
      <w:r w:rsidR="00851427" w:rsidRPr="0042039D">
        <w:rPr>
          <w:rFonts w:cstheme="minorHAnsi"/>
          <w:color w:val="002060"/>
          <w:sz w:val="24"/>
          <w:szCs w:val="24"/>
        </w:rPr>
        <w:t xml:space="preserve">finanțare </w:t>
      </w:r>
      <w:r w:rsidRPr="0042039D">
        <w:rPr>
          <w:rFonts w:cstheme="minorHAnsi"/>
          <w:color w:val="002060"/>
          <w:sz w:val="24"/>
          <w:szCs w:val="24"/>
        </w:rPr>
        <w:t xml:space="preserve">în cadrul prezentului apel, să consultați periodic pagina de internet </w:t>
      </w:r>
      <w:r w:rsidR="00B75D89" w:rsidRPr="0042039D">
        <w:rPr>
          <w:rFonts w:cstheme="minorHAnsi"/>
          <w:color w:val="002060"/>
          <w:sz w:val="24"/>
          <w:szCs w:val="24"/>
        </w:rPr>
        <w:t xml:space="preserve">a Programului Sănătate </w:t>
      </w:r>
      <w:hyperlink r:id="rId9" w:history="1">
        <w:r w:rsidR="00304342" w:rsidRPr="0042039D">
          <w:rPr>
            <w:rStyle w:val="Hyperlink"/>
            <w:rFonts w:cstheme="minorHAnsi"/>
            <w:color w:val="002060"/>
            <w:sz w:val="24"/>
            <w:szCs w:val="24"/>
          </w:rPr>
          <w:t>https://mfe.gov.ro/minister/perioade-de-programare/perioada-2021-2027/autoritatea-de-management-pentru-programul-sanatate/programare-ghiduri/</w:t>
        </w:r>
      </w:hyperlink>
      <w:r w:rsidR="00304342" w:rsidRPr="0042039D">
        <w:rPr>
          <w:rFonts w:cstheme="minorHAnsi"/>
          <w:color w:val="002060"/>
          <w:sz w:val="24"/>
          <w:szCs w:val="24"/>
        </w:rPr>
        <w:t xml:space="preserve"> </w:t>
      </w:r>
      <w:r w:rsidRPr="0042039D">
        <w:rPr>
          <w:rFonts w:cstheme="minorHAnsi"/>
          <w:color w:val="002060"/>
          <w:sz w:val="24"/>
          <w:szCs w:val="24"/>
        </w:rPr>
        <w:t xml:space="preserve">pentru a urmări eventualele modificări ale condițiilor de </w:t>
      </w:r>
      <w:r w:rsidR="00851427" w:rsidRPr="0042039D">
        <w:rPr>
          <w:rFonts w:cstheme="minorHAnsi"/>
          <w:color w:val="002060"/>
          <w:sz w:val="24"/>
          <w:szCs w:val="24"/>
        </w:rPr>
        <w:t>finanțare</w:t>
      </w:r>
      <w:r w:rsidRPr="0042039D">
        <w:rPr>
          <w:rFonts w:cstheme="minorHAnsi"/>
          <w:color w:val="002060"/>
          <w:sz w:val="24"/>
          <w:szCs w:val="24"/>
        </w:rPr>
        <w:t xml:space="preserve">, precum și alte </w:t>
      </w:r>
      <w:r w:rsidR="008933BE" w:rsidRPr="0042039D">
        <w:rPr>
          <w:rFonts w:cstheme="minorHAnsi"/>
          <w:color w:val="002060"/>
          <w:sz w:val="24"/>
          <w:szCs w:val="24"/>
        </w:rPr>
        <w:t xml:space="preserve">orientări/ </w:t>
      </w:r>
      <w:r w:rsidRPr="0042039D">
        <w:rPr>
          <w:rFonts w:cstheme="minorHAnsi"/>
          <w:color w:val="002060"/>
          <w:sz w:val="24"/>
          <w:szCs w:val="24"/>
        </w:rPr>
        <w:t>comunicări/</w:t>
      </w:r>
      <w:r w:rsidR="00EC694F" w:rsidRPr="0042039D">
        <w:rPr>
          <w:rFonts w:cstheme="minorHAnsi"/>
          <w:color w:val="002060"/>
          <w:sz w:val="24"/>
          <w:szCs w:val="24"/>
        </w:rPr>
        <w:t xml:space="preserve"> </w:t>
      </w:r>
      <w:r w:rsidRPr="0042039D">
        <w:rPr>
          <w:rFonts w:cstheme="minorHAnsi"/>
          <w:color w:val="002060"/>
          <w:sz w:val="24"/>
          <w:szCs w:val="24"/>
        </w:rPr>
        <w:t>clarificări pentru accesarea fondurilor în cadrul Programului Sănătate.</w:t>
      </w:r>
    </w:p>
    <w:p w14:paraId="1994438B" w14:textId="00A8AF77" w:rsidR="004604E7" w:rsidRPr="0042039D" w:rsidRDefault="004604E7" w:rsidP="0042039D">
      <w:pPr>
        <w:autoSpaceDE w:val="0"/>
        <w:autoSpaceDN w:val="0"/>
        <w:adjustRightInd w:val="0"/>
        <w:spacing w:before="60" w:after="0" w:line="240" w:lineRule="auto"/>
        <w:ind w:right="120"/>
        <w:jc w:val="both"/>
        <w:rPr>
          <w:rFonts w:cstheme="minorHAnsi"/>
          <w:color w:val="002060"/>
          <w:sz w:val="24"/>
          <w:szCs w:val="24"/>
        </w:rPr>
      </w:pPr>
      <w:r w:rsidRPr="0042039D">
        <w:rPr>
          <w:rFonts w:cstheme="minorHAnsi"/>
          <w:color w:val="002060"/>
          <w:sz w:val="24"/>
          <w:szCs w:val="24"/>
        </w:rPr>
        <w:t xml:space="preserve">Întrebările relevante </w:t>
      </w:r>
      <w:r w:rsidR="00AC7862" w:rsidRPr="0042039D">
        <w:rPr>
          <w:rFonts w:cstheme="minorHAnsi"/>
          <w:color w:val="002060"/>
          <w:sz w:val="24"/>
          <w:szCs w:val="24"/>
        </w:rPr>
        <w:t>și</w:t>
      </w:r>
      <w:r w:rsidRPr="0042039D">
        <w:rPr>
          <w:rFonts w:cstheme="minorHAnsi"/>
          <w:color w:val="002060"/>
          <w:sz w:val="24"/>
          <w:szCs w:val="24"/>
        </w:rPr>
        <w:t xml:space="preserve"> răspunsurile corespunzătoare sunt publicate periodic pe pagina de internet a Programului Sănătate.</w:t>
      </w:r>
    </w:p>
    <w:p w14:paraId="67EFF5F9" w14:textId="5E7AEC83" w:rsidR="004604E7" w:rsidRPr="0042039D" w:rsidRDefault="004604E7" w:rsidP="0042039D">
      <w:pPr>
        <w:autoSpaceDE w:val="0"/>
        <w:autoSpaceDN w:val="0"/>
        <w:adjustRightInd w:val="0"/>
        <w:spacing w:before="60" w:after="0" w:line="240" w:lineRule="auto"/>
        <w:ind w:right="120"/>
        <w:jc w:val="both"/>
        <w:rPr>
          <w:rFonts w:cstheme="minorHAnsi"/>
          <w:b/>
          <w:bCs/>
          <w:color w:val="002060"/>
          <w:sz w:val="24"/>
          <w:szCs w:val="24"/>
        </w:rPr>
      </w:pPr>
      <w:r w:rsidRPr="0042039D">
        <w:rPr>
          <w:rFonts w:cstheme="minorHAnsi"/>
          <w:color w:val="002060"/>
          <w:sz w:val="24"/>
          <w:szCs w:val="24"/>
        </w:rPr>
        <w:t xml:space="preserve">În pregătirea cererilor de </w:t>
      </w:r>
      <w:r w:rsidR="00851427" w:rsidRPr="0042039D">
        <w:rPr>
          <w:rFonts w:cstheme="minorHAnsi"/>
          <w:color w:val="002060"/>
          <w:sz w:val="24"/>
          <w:szCs w:val="24"/>
        </w:rPr>
        <w:t>finanțare</w:t>
      </w:r>
      <w:r w:rsidRPr="0042039D">
        <w:rPr>
          <w:rFonts w:cstheme="minorHAnsi"/>
          <w:color w:val="002060"/>
          <w:sz w:val="24"/>
          <w:szCs w:val="24"/>
        </w:rPr>
        <w:t xml:space="preserve">, la depunerea acestora, pe parcursul procesului de </w:t>
      </w:r>
      <w:r w:rsidR="008933BE" w:rsidRPr="0042039D">
        <w:rPr>
          <w:rFonts w:cstheme="minorHAnsi"/>
          <w:color w:val="002060"/>
          <w:sz w:val="24"/>
          <w:szCs w:val="24"/>
        </w:rPr>
        <w:t xml:space="preserve">evaluare și </w:t>
      </w:r>
      <w:r w:rsidRPr="0042039D">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w:t>
      </w:r>
      <w:r w:rsidRPr="0042039D">
        <w:rPr>
          <w:rFonts w:cstheme="minorHAnsi"/>
          <w:color w:val="002060"/>
          <w:sz w:val="24"/>
          <w:szCs w:val="24"/>
        </w:rPr>
        <w:lastRenderedPageBreak/>
        <w:t xml:space="preserve">pe parcursul procesului de evaluare </w:t>
      </w:r>
      <w:r w:rsidR="008933BE" w:rsidRPr="0042039D">
        <w:rPr>
          <w:rFonts w:cstheme="minorHAnsi"/>
          <w:color w:val="002060"/>
          <w:sz w:val="24"/>
          <w:szCs w:val="24"/>
        </w:rPr>
        <w:t xml:space="preserve">și selecție </w:t>
      </w:r>
      <w:r w:rsidRPr="0042039D">
        <w:rPr>
          <w:rFonts w:cstheme="minorHAnsi"/>
          <w:color w:val="002060"/>
          <w:sz w:val="24"/>
          <w:szCs w:val="24"/>
        </w:rPr>
        <w:t>sau contractare a proiectelor, modificări intervenite ulterior lansării ghidului.</w:t>
      </w:r>
    </w:p>
    <w:p w14:paraId="7ADE4DB9" w14:textId="77777777" w:rsidR="00C562D8" w:rsidRPr="0042039D" w:rsidRDefault="00C562D8" w:rsidP="0042039D">
      <w:pPr>
        <w:autoSpaceDE w:val="0"/>
        <w:autoSpaceDN w:val="0"/>
        <w:adjustRightInd w:val="0"/>
        <w:spacing w:before="60" w:after="0" w:line="240" w:lineRule="auto"/>
        <w:ind w:right="120"/>
        <w:jc w:val="both"/>
        <w:rPr>
          <w:rFonts w:cstheme="minorHAnsi"/>
          <w:color w:val="002060"/>
          <w:sz w:val="24"/>
          <w:szCs w:val="24"/>
        </w:rPr>
      </w:pPr>
      <w:bookmarkStart w:id="8" w:name="_Hlk135051864"/>
      <w:r w:rsidRPr="0042039D">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Pr="0042039D">
        <w:rPr>
          <w:rFonts w:cstheme="minorHAnsi"/>
          <w:color w:val="002060"/>
          <w:sz w:val="24"/>
          <w:szCs w:val="24"/>
        </w:rPr>
        <w:t>PoS</w:t>
      </w:r>
      <w:proofErr w:type="spellEnd"/>
      <w:r w:rsidRPr="0042039D">
        <w:rPr>
          <w:rFonts w:cstheme="minorHAnsi"/>
          <w:color w:val="002060"/>
          <w:sz w:val="24"/>
          <w:szCs w:val="24"/>
        </w:rPr>
        <w:t>,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066DA9B1" w14:textId="5E3B666A" w:rsidR="002F39DA" w:rsidRPr="0042039D" w:rsidRDefault="002F39DA" w:rsidP="0042039D">
      <w:pPr>
        <w:autoSpaceDE w:val="0"/>
        <w:autoSpaceDN w:val="0"/>
        <w:adjustRightInd w:val="0"/>
        <w:spacing w:before="60" w:after="0" w:line="240" w:lineRule="auto"/>
        <w:ind w:right="120"/>
        <w:jc w:val="both"/>
        <w:rPr>
          <w:rFonts w:cstheme="minorHAnsi"/>
          <w:color w:val="002060"/>
          <w:sz w:val="24"/>
          <w:szCs w:val="24"/>
        </w:rPr>
      </w:pPr>
      <w:r w:rsidRPr="0042039D">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38139B2E" w14:textId="18160A10" w:rsidR="002F39DA" w:rsidRPr="0042039D" w:rsidRDefault="002F39DA" w:rsidP="0042039D">
      <w:pPr>
        <w:pStyle w:val="TOCHeading"/>
        <w:spacing w:before="60" w:line="240" w:lineRule="auto"/>
        <w:ind w:right="120"/>
        <w:jc w:val="both"/>
        <w:rPr>
          <w:rFonts w:asciiTheme="minorHAnsi" w:hAnsiTheme="minorHAnsi" w:cstheme="minorHAnsi"/>
          <w:color w:val="002060"/>
          <w:sz w:val="24"/>
          <w:szCs w:val="24"/>
          <w:lang w:val="ro-RO"/>
        </w:rPr>
      </w:pPr>
      <w:r w:rsidRPr="0042039D">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Pr="0042039D">
        <w:rPr>
          <w:rFonts w:asciiTheme="minorHAnsi" w:hAnsiTheme="minorHAnsi" w:cstheme="minorHAnsi"/>
          <w:color w:val="002060"/>
          <w:sz w:val="24"/>
          <w:szCs w:val="24"/>
          <w:lang w:val="ro-RO"/>
        </w:rPr>
        <w:t>P</w:t>
      </w:r>
      <w:r w:rsidR="00EC694F" w:rsidRPr="0042039D">
        <w:rPr>
          <w:rFonts w:asciiTheme="minorHAnsi" w:hAnsiTheme="minorHAnsi" w:cstheme="minorHAnsi"/>
          <w:color w:val="002060"/>
          <w:sz w:val="24"/>
          <w:szCs w:val="24"/>
          <w:lang w:val="ro-RO"/>
        </w:rPr>
        <w:t>o</w:t>
      </w:r>
      <w:r w:rsidRPr="0042039D">
        <w:rPr>
          <w:rFonts w:asciiTheme="minorHAnsi" w:hAnsiTheme="minorHAnsi" w:cstheme="minorHAnsi"/>
          <w:color w:val="002060"/>
          <w:sz w:val="24"/>
          <w:szCs w:val="24"/>
          <w:lang w:val="ro-RO"/>
        </w:rPr>
        <w:t>S</w:t>
      </w:r>
      <w:proofErr w:type="spellEnd"/>
      <w:r w:rsidRPr="0042039D">
        <w:rPr>
          <w:rFonts w:asciiTheme="minorHAnsi" w:hAnsiTheme="minorHAnsi" w:cstheme="minorHAnsi"/>
          <w:color w:val="002060"/>
          <w:sz w:val="24"/>
          <w:szCs w:val="24"/>
          <w:lang w:val="ro-RO"/>
        </w:rPr>
        <w:t>.</w:t>
      </w:r>
    </w:p>
    <w:bookmarkEnd w:id="8"/>
    <w:p w14:paraId="619C2CFD" w14:textId="3F76CFA2" w:rsidR="00002CD7" w:rsidRPr="0042039D" w:rsidRDefault="00002CD7" w:rsidP="0042039D">
      <w:pPr>
        <w:spacing w:before="60" w:after="0" w:line="240" w:lineRule="auto"/>
        <w:jc w:val="both"/>
        <w:rPr>
          <w:rFonts w:cstheme="minorHAnsi"/>
          <w:i/>
          <w:color w:val="002060"/>
          <w:sz w:val="24"/>
          <w:szCs w:val="24"/>
        </w:rPr>
      </w:pPr>
    </w:p>
    <w:p w14:paraId="7E922B54" w14:textId="61A9B814" w:rsidR="00CC2FDF" w:rsidRPr="0042039D" w:rsidRDefault="00566CC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46709532"/>
      <w:bookmarkStart w:id="10" w:name="_Toc155979672"/>
      <w:bookmarkEnd w:id="9"/>
      <w:r w:rsidRPr="0042039D">
        <w:rPr>
          <w:rFonts w:cstheme="minorHAnsi"/>
          <w:b/>
          <w:bCs/>
          <w:iCs/>
          <w:color w:val="002060"/>
          <w:sz w:val="24"/>
          <w:szCs w:val="24"/>
        </w:rPr>
        <w:t>Abrevieri</w:t>
      </w:r>
      <w:bookmarkEnd w:id="10"/>
      <w:r w:rsidRPr="0042039D">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792F3D" w:rsidRPr="0042039D"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3ACBE2FA" w:rsidR="00D702F8" w:rsidRPr="0042039D" w:rsidRDefault="00D702F8" w:rsidP="0042039D">
            <w:pPr>
              <w:spacing w:before="60" w:after="0" w:line="240" w:lineRule="auto"/>
              <w:jc w:val="both"/>
              <w:rPr>
                <w:rFonts w:eastAsia="Times New Roman" w:cstheme="minorHAnsi"/>
                <w:color w:val="002060"/>
                <w:sz w:val="24"/>
                <w:szCs w:val="24"/>
                <w:lang w:eastAsia="ro-RO"/>
              </w:rPr>
            </w:pPr>
            <w:proofErr w:type="spellStart"/>
            <w:r w:rsidRPr="0042039D">
              <w:rPr>
                <w:rFonts w:eastAsia="Times New Roman" w:cstheme="minorHAnsi"/>
                <w:color w:val="002060"/>
                <w:sz w:val="24"/>
                <w:szCs w:val="24"/>
                <w:lang w:eastAsia="ro-RO"/>
              </w:rPr>
              <w:t>P</w:t>
            </w:r>
            <w:r w:rsidR="00EC694F" w:rsidRPr="0042039D">
              <w:rPr>
                <w:rFonts w:eastAsia="Times New Roman" w:cstheme="minorHAnsi"/>
                <w:color w:val="002060"/>
                <w:sz w:val="24"/>
                <w:szCs w:val="24"/>
                <w:lang w:eastAsia="ro-RO"/>
              </w:rPr>
              <w:t>o</w:t>
            </w:r>
            <w:r w:rsidRPr="0042039D">
              <w:rPr>
                <w:rFonts w:eastAsia="Times New Roman" w:cstheme="minorHAnsi"/>
                <w:color w:val="002060"/>
                <w:sz w:val="24"/>
                <w:szCs w:val="24"/>
                <w:lang w:eastAsia="ro-RO"/>
              </w:rPr>
              <w:t>S</w:t>
            </w:r>
            <w:proofErr w:type="spellEnd"/>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42039D" w:rsidRDefault="00D702F8"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Program</w:t>
            </w:r>
            <w:r w:rsidR="00B75D89" w:rsidRPr="0042039D">
              <w:rPr>
                <w:rFonts w:eastAsia="Times New Roman" w:cstheme="minorHAnsi"/>
                <w:color w:val="002060"/>
                <w:sz w:val="24"/>
                <w:szCs w:val="24"/>
                <w:lang w:eastAsia="ro-RO"/>
              </w:rPr>
              <w:t xml:space="preserve"> </w:t>
            </w:r>
            <w:r w:rsidRPr="0042039D">
              <w:rPr>
                <w:rFonts w:eastAsia="Times New Roman" w:cstheme="minorHAnsi"/>
                <w:color w:val="002060"/>
                <w:sz w:val="24"/>
                <w:szCs w:val="24"/>
                <w:lang w:eastAsia="ro-RO"/>
              </w:rPr>
              <w:t>Sănătate</w:t>
            </w:r>
          </w:p>
        </w:tc>
      </w:tr>
      <w:tr w:rsidR="00792F3D" w:rsidRPr="0042039D" w14:paraId="2E8007C6" w14:textId="77777777" w:rsidTr="00C3766E">
        <w:trPr>
          <w:trHeight w:val="17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6808BBC" w:rsidR="00D702F8" w:rsidRPr="0042039D" w:rsidRDefault="00D702F8"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 xml:space="preserve">AM </w:t>
            </w:r>
            <w:proofErr w:type="spellStart"/>
            <w:r w:rsidRPr="0042039D">
              <w:rPr>
                <w:rFonts w:eastAsia="Times New Roman" w:cstheme="minorHAnsi"/>
                <w:color w:val="002060"/>
                <w:sz w:val="24"/>
                <w:szCs w:val="24"/>
                <w:lang w:eastAsia="ro-RO"/>
              </w:rPr>
              <w:t>P</w:t>
            </w:r>
            <w:r w:rsidR="00EC694F" w:rsidRPr="0042039D">
              <w:rPr>
                <w:rFonts w:eastAsia="Times New Roman" w:cstheme="minorHAnsi"/>
                <w:color w:val="002060"/>
                <w:sz w:val="24"/>
                <w:szCs w:val="24"/>
                <w:lang w:eastAsia="ro-RO"/>
              </w:rPr>
              <w:t>o</w:t>
            </w:r>
            <w:r w:rsidRPr="0042039D">
              <w:rPr>
                <w:rFonts w:eastAsia="Times New Roman" w:cstheme="minorHAnsi"/>
                <w:color w:val="002060"/>
                <w:sz w:val="24"/>
                <w:szCs w:val="24"/>
                <w:lang w:eastAsia="ro-RO"/>
              </w:rPr>
              <w:t>S</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03F6CF6C" w14:textId="5948EF4A" w:rsidR="00D702F8" w:rsidRPr="0042039D" w:rsidRDefault="00D702F8"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Autoritatea de Management pentru Programul Sănătate</w:t>
            </w:r>
          </w:p>
        </w:tc>
      </w:tr>
      <w:tr w:rsidR="00792F3D" w:rsidRPr="0042039D" w14:paraId="11AE5152" w14:textId="77777777" w:rsidTr="00C3766E">
        <w:trPr>
          <w:trHeight w:val="54"/>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42039D" w:rsidRDefault="00CA41CB"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42039D" w:rsidRDefault="00CA41CB"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Bugetul de stat</w:t>
            </w:r>
          </w:p>
        </w:tc>
      </w:tr>
      <w:tr w:rsidR="00792F3D" w:rsidRPr="0042039D"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3061E35A" w:rsidR="006F4A24" w:rsidRPr="0042039D" w:rsidRDefault="006F4A24" w:rsidP="0042039D">
            <w:pPr>
              <w:spacing w:before="60" w:after="0" w:line="240" w:lineRule="auto"/>
              <w:jc w:val="both"/>
              <w:rPr>
                <w:rFonts w:eastAsia="Times New Roman" w:cstheme="minorHAnsi"/>
                <w:iCs/>
                <w:color w:val="002060"/>
                <w:sz w:val="24"/>
                <w:szCs w:val="24"/>
                <w:lang w:eastAsia="ro-RO"/>
              </w:rPr>
            </w:pPr>
            <w:r w:rsidRPr="0042039D">
              <w:rPr>
                <w:rFonts w:eastAsia="Times New Roman" w:cstheme="minorHAnsi"/>
                <w:iCs/>
                <w:color w:val="002060"/>
                <w:sz w:val="24"/>
                <w:szCs w:val="24"/>
                <w:lang w:eastAsia="ro-RO"/>
              </w:rPr>
              <w:t>C</w:t>
            </w:r>
            <w:r w:rsidR="00175437" w:rsidRPr="0042039D">
              <w:rPr>
                <w:rFonts w:eastAsia="Times New Roman" w:cstheme="minorHAnsi"/>
                <w:iCs/>
                <w:color w:val="002060"/>
                <w:sz w:val="24"/>
                <w:szCs w:val="24"/>
                <w:lang w:eastAsia="ro-RO"/>
              </w:rPr>
              <w:t>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Comisia Europeană</w:t>
            </w:r>
          </w:p>
        </w:tc>
      </w:tr>
      <w:tr w:rsidR="00792F3D" w:rsidRPr="0042039D" w14:paraId="03683372" w14:textId="77777777" w:rsidTr="00D81D87">
        <w:trPr>
          <w:trHeight w:val="311"/>
        </w:trPr>
        <w:tc>
          <w:tcPr>
            <w:tcW w:w="2688" w:type="dxa"/>
            <w:tcBorders>
              <w:top w:val="nil"/>
              <w:left w:val="single" w:sz="8" w:space="0" w:color="auto"/>
              <w:bottom w:val="single" w:sz="8" w:space="0" w:color="auto"/>
              <w:right w:val="single" w:sz="8" w:space="0" w:color="auto"/>
            </w:tcBorders>
            <w:shd w:val="clear" w:color="auto" w:fill="auto"/>
          </w:tcPr>
          <w:p w14:paraId="6C585715" w14:textId="416A1157" w:rsidR="00175437" w:rsidRPr="0042039D" w:rsidRDefault="00175437" w:rsidP="0042039D">
            <w:pPr>
              <w:spacing w:before="60" w:after="0" w:line="240" w:lineRule="auto"/>
              <w:jc w:val="both"/>
              <w:rPr>
                <w:rFonts w:eastAsia="Times New Roman" w:cstheme="minorHAnsi"/>
                <w:iCs/>
                <w:color w:val="002060"/>
                <w:sz w:val="24"/>
                <w:szCs w:val="24"/>
                <w:lang w:eastAsia="ro-RO"/>
              </w:rPr>
            </w:pPr>
            <w:r w:rsidRPr="0042039D">
              <w:rPr>
                <w:rFonts w:cstheme="minorHAnsi"/>
                <w:color w:val="002060"/>
                <w:sz w:val="24"/>
                <w:szCs w:val="24"/>
              </w:rPr>
              <w:t>CF</w:t>
            </w:r>
          </w:p>
        </w:tc>
        <w:tc>
          <w:tcPr>
            <w:tcW w:w="6802" w:type="dxa"/>
            <w:tcBorders>
              <w:top w:val="nil"/>
              <w:left w:val="nil"/>
              <w:bottom w:val="single" w:sz="8" w:space="0" w:color="auto"/>
              <w:right w:val="single" w:sz="8" w:space="0" w:color="auto"/>
            </w:tcBorders>
            <w:shd w:val="clear" w:color="auto" w:fill="auto"/>
          </w:tcPr>
          <w:p w14:paraId="1411A15D" w14:textId="1D280D00" w:rsidR="00175437" w:rsidRPr="0042039D" w:rsidRDefault="00175437" w:rsidP="0042039D">
            <w:pPr>
              <w:spacing w:before="60" w:after="0" w:line="240" w:lineRule="auto"/>
              <w:jc w:val="both"/>
              <w:rPr>
                <w:rFonts w:eastAsia="Times New Roman" w:cstheme="minorHAnsi"/>
                <w:color w:val="002060"/>
                <w:sz w:val="24"/>
                <w:szCs w:val="24"/>
                <w:lang w:eastAsia="ro-RO"/>
              </w:rPr>
            </w:pPr>
            <w:r w:rsidRPr="0042039D">
              <w:rPr>
                <w:rFonts w:cstheme="minorHAnsi"/>
                <w:color w:val="002060"/>
                <w:sz w:val="24"/>
                <w:szCs w:val="24"/>
              </w:rPr>
              <w:t>Cerere de finanțare</w:t>
            </w:r>
          </w:p>
        </w:tc>
      </w:tr>
      <w:tr w:rsidR="00792F3D" w:rsidRPr="0042039D"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42039D" w:rsidRDefault="006F4A24" w:rsidP="0042039D">
            <w:pPr>
              <w:spacing w:before="60" w:after="0" w:line="240" w:lineRule="auto"/>
              <w:jc w:val="both"/>
              <w:rPr>
                <w:rFonts w:eastAsia="Times New Roman" w:cstheme="minorHAnsi"/>
                <w:iCs/>
                <w:color w:val="002060"/>
                <w:sz w:val="24"/>
                <w:szCs w:val="24"/>
                <w:lang w:eastAsia="ro-RO"/>
              </w:rPr>
            </w:pPr>
            <w:r w:rsidRPr="0042039D">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Convenția privind drepturile persoanelor cu dizabilități</w:t>
            </w:r>
          </w:p>
        </w:tc>
      </w:tr>
      <w:tr w:rsidR="00792F3D" w:rsidRPr="0042039D"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cstheme="minorHAnsi"/>
                <w:color w:val="002060"/>
                <w:sz w:val="24"/>
                <w:szCs w:val="24"/>
              </w:rPr>
              <w:t xml:space="preserve">Do No </w:t>
            </w:r>
            <w:proofErr w:type="spellStart"/>
            <w:r w:rsidRPr="0042039D">
              <w:rPr>
                <w:rFonts w:cstheme="minorHAnsi"/>
                <w:color w:val="002060"/>
                <w:sz w:val="24"/>
                <w:szCs w:val="24"/>
              </w:rPr>
              <w:t>Significant</w:t>
            </w:r>
            <w:proofErr w:type="spellEnd"/>
            <w:r w:rsidRPr="0042039D">
              <w:rPr>
                <w:rFonts w:cstheme="minorHAnsi"/>
                <w:color w:val="002060"/>
                <w:sz w:val="24"/>
                <w:szCs w:val="24"/>
              </w:rPr>
              <w:t xml:space="preserve"> </w:t>
            </w:r>
            <w:proofErr w:type="spellStart"/>
            <w:r w:rsidRPr="0042039D">
              <w:rPr>
                <w:rFonts w:cstheme="minorHAnsi"/>
                <w:color w:val="002060"/>
                <w:sz w:val="24"/>
                <w:szCs w:val="24"/>
              </w:rPr>
              <w:t>Harm</w:t>
            </w:r>
            <w:proofErr w:type="spellEnd"/>
            <w:r w:rsidRPr="0042039D">
              <w:rPr>
                <w:rFonts w:eastAsia="Times New Roman" w:cstheme="minorHAnsi"/>
                <w:color w:val="002060"/>
                <w:sz w:val="24"/>
                <w:szCs w:val="24"/>
                <w:lang w:eastAsia="ro-RO"/>
              </w:rPr>
              <w:t xml:space="preserve">  (a nu prejudicia în mod semnificativ) </w:t>
            </w:r>
          </w:p>
        </w:tc>
      </w:tr>
      <w:tr w:rsidR="00792F3D" w:rsidRPr="0042039D"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Fondul European de Dezvoltare Regională</w:t>
            </w:r>
          </w:p>
        </w:tc>
      </w:tr>
      <w:tr w:rsidR="00792F3D" w:rsidRPr="0042039D"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Hotărâre de guvern</w:t>
            </w:r>
          </w:p>
        </w:tc>
      </w:tr>
      <w:tr w:rsidR="00792F3D" w:rsidRPr="0042039D"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Ministerul Investițiilor și Proiectelor Europene</w:t>
            </w:r>
          </w:p>
        </w:tc>
      </w:tr>
      <w:tr w:rsidR="00792F3D" w:rsidRPr="0042039D"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Metru pătrat</w:t>
            </w:r>
          </w:p>
        </w:tc>
      </w:tr>
      <w:tr w:rsidR="00792F3D" w:rsidRPr="0042039D"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17E24764" w:rsidR="006F4A24" w:rsidRPr="0042039D" w:rsidRDefault="00FA2C59"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Sistem de schimb electronic de date care permite schimbul de informații între solicitanți, potențiali solicitanți, beneficiari și autoritățile responsabile de programe și care acoperă întregul ciclu de viață al unui proiect finanțat.</w:t>
            </w:r>
          </w:p>
        </w:tc>
      </w:tr>
      <w:tr w:rsidR="00792F3D" w:rsidRPr="0042039D"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Organism intermediar</w:t>
            </w:r>
          </w:p>
        </w:tc>
      </w:tr>
      <w:tr w:rsidR="00792F3D" w:rsidRPr="0042039D"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Ordonanță de urgență a Guvernului</w:t>
            </w:r>
          </w:p>
        </w:tc>
      </w:tr>
      <w:tr w:rsidR="00792F3D" w:rsidRPr="0042039D"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42039D" w:rsidRDefault="00DD49E4" w:rsidP="0042039D">
            <w:pPr>
              <w:spacing w:before="60" w:after="0" w:line="240" w:lineRule="auto"/>
              <w:jc w:val="both"/>
              <w:rPr>
                <w:rFonts w:eastAsia="Times New Roman" w:cstheme="minorHAnsi"/>
                <w:iCs/>
                <w:color w:val="002060"/>
                <w:sz w:val="24"/>
                <w:szCs w:val="24"/>
                <w:lang w:eastAsia="ro-RO"/>
              </w:rPr>
            </w:pPr>
            <w:r w:rsidRPr="0042039D">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42039D" w:rsidRDefault="00DD49E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Operațiune de importanță strategică</w:t>
            </w:r>
          </w:p>
        </w:tc>
      </w:tr>
      <w:tr w:rsidR="00792F3D" w:rsidRPr="0042039D"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Proiect tehnic</w:t>
            </w:r>
          </w:p>
        </w:tc>
      </w:tr>
      <w:tr w:rsidR="00792F3D" w:rsidRPr="0042039D"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Taxa pe valoare adăugată</w:t>
            </w:r>
          </w:p>
        </w:tc>
      </w:tr>
      <w:tr w:rsidR="00792F3D" w:rsidRPr="0042039D"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Unitate administrativ teritorială</w:t>
            </w:r>
          </w:p>
        </w:tc>
      </w:tr>
      <w:tr w:rsidR="00792F3D" w:rsidRPr="0042039D"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iCs/>
                <w:color w:val="002060"/>
                <w:sz w:val="24"/>
                <w:szCs w:val="24"/>
                <w:lang w:eastAsia="ro-RO"/>
              </w:rPr>
              <w:lastRenderedPageBreak/>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42039D" w:rsidRDefault="006F4A24" w:rsidP="0042039D">
            <w:pPr>
              <w:spacing w:before="60" w:after="0" w:line="240" w:lineRule="auto"/>
              <w:jc w:val="both"/>
              <w:rPr>
                <w:rFonts w:eastAsia="Times New Roman" w:cstheme="minorHAnsi"/>
                <w:color w:val="002060"/>
                <w:sz w:val="24"/>
                <w:szCs w:val="24"/>
                <w:lang w:eastAsia="ro-RO"/>
              </w:rPr>
            </w:pPr>
            <w:r w:rsidRPr="0042039D">
              <w:rPr>
                <w:rFonts w:eastAsia="Times New Roman" w:cstheme="minorHAnsi"/>
                <w:color w:val="002060"/>
                <w:sz w:val="24"/>
                <w:szCs w:val="24"/>
                <w:lang w:eastAsia="ro-RO"/>
              </w:rPr>
              <w:t>Uniunea Europeană</w:t>
            </w:r>
          </w:p>
        </w:tc>
      </w:tr>
      <w:tr w:rsidR="00792F3D" w:rsidRPr="0042039D" w14:paraId="5C96C3A0" w14:textId="77777777" w:rsidTr="00F5743E">
        <w:trPr>
          <w:trHeight w:val="311"/>
        </w:trPr>
        <w:tc>
          <w:tcPr>
            <w:tcW w:w="2688" w:type="dxa"/>
            <w:tcBorders>
              <w:top w:val="single" w:sz="4" w:space="0" w:color="auto"/>
            </w:tcBorders>
            <w:shd w:val="clear" w:color="auto" w:fill="auto"/>
            <w:vAlign w:val="center"/>
          </w:tcPr>
          <w:p w14:paraId="46043BDA" w14:textId="77777777" w:rsidR="00440C35" w:rsidRPr="0042039D" w:rsidRDefault="00440C35" w:rsidP="0042039D">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440C35" w:rsidRPr="0042039D" w:rsidRDefault="00440C35" w:rsidP="0042039D">
            <w:pPr>
              <w:spacing w:before="60" w:after="0" w:line="240" w:lineRule="auto"/>
              <w:jc w:val="both"/>
              <w:rPr>
                <w:rFonts w:eastAsia="Times New Roman" w:cstheme="minorHAnsi"/>
                <w:color w:val="002060"/>
                <w:sz w:val="24"/>
                <w:szCs w:val="24"/>
                <w:lang w:eastAsia="ro-RO"/>
              </w:rPr>
            </w:pPr>
          </w:p>
        </w:tc>
      </w:tr>
    </w:tbl>
    <w:p w14:paraId="22148288" w14:textId="279EC77F" w:rsidR="00E71DC6" w:rsidRPr="0042039D" w:rsidRDefault="00566CC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 w:name="_Toc155979673"/>
      <w:r w:rsidRPr="0042039D">
        <w:rPr>
          <w:rFonts w:cstheme="minorHAnsi"/>
          <w:b/>
          <w:bCs/>
          <w:iCs/>
          <w:color w:val="002060"/>
          <w:sz w:val="24"/>
          <w:szCs w:val="24"/>
        </w:rPr>
        <w:t>Glosar</w:t>
      </w:r>
      <w:bookmarkEnd w:id="11"/>
    </w:p>
    <w:tbl>
      <w:tblPr>
        <w:tblStyle w:val="TableGrid"/>
        <w:tblW w:w="0" w:type="auto"/>
        <w:tblLook w:val="04A0" w:firstRow="1" w:lastRow="0" w:firstColumn="1" w:lastColumn="0" w:noHBand="0" w:noVBand="1"/>
      </w:tblPr>
      <w:tblGrid>
        <w:gridCol w:w="1415"/>
        <w:gridCol w:w="7979"/>
      </w:tblGrid>
      <w:tr w:rsidR="00792F3D" w:rsidRPr="0042039D" w14:paraId="58660A20" w14:textId="77777777" w:rsidTr="002C58D0">
        <w:tc>
          <w:tcPr>
            <w:tcW w:w="1415" w:type="dxa"/>
          </w:tcPr>
          <w:p w14:paraId="52068E77"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A</w:t>
            </w:r>
          </w:p>
        </w:tc>
        <w:tc>
          <w:tcPr>
            <w:tcW w:w="7979" w:type="dxa"/>
          </w:tcPr>
          <w:p w14:paraId="60945879" w14:textId="77777777" w:rsidR="00EC694F" w:rsidRPr="0042039D" w:rsidRDefault="00EC694F" w:rsidP="0042039D">
            <w:pPr>
              <w:autoSpaceDE w:val="0"/>
              <w:autoSpaceDN w:val="0"/>
              <w:adjustRightInd w:val="0"/>
              <w:spacing w:before="60"/>
              <w:jc w:val="both"/>
              <w:rPr>
                <w:rFonts w:cstheme="minorHAnsi"/>
                <w:color w:val="002060"/>
                <w:sz w:val="24"/>
                <w:szCs w:val="24"/>
              </w:rPr>
            </w:pPr>
            <w:r w:rsidRPr="0042039D">
              <w:rPr>
                <w:rFonts w:cstheme="minorHAnsi"/>
                <w:b/>
                <w:bCs/>
                <w:color w:val="002060"/>
                <w:sz w:val="24"/>
                <w:szCs w:val="24"/>
              </w:rPr>
              <w:t>Activitate de bază</w:t>
            </w:r>
            <w:r w:rsidRPr="0042039D">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361313B7" w14:textId="77777777" w:rsidR="00EC694F" w:rsidRPr="0042039D" w:rsidRDefault="00EC694F" w:rsidP="0042039D">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42039D">
              <w:rPr>
                <w:rFonts w:cstheme="minorHAnsi"/>
                <w:color w:val="002060"/>
                <w:sz w:val="24"/>
                <w:szCs w:val="24"/>
              </w:rPr>
              <w:t xml:space="preserve">are legătură directă cu obiectul proiectului pentru care se acordă finanțarea și contribuie în mod direct și semnificativ la realizarea obiectivelor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la obținerea rezultatelor acestuia;</w:t>
            </w:r>
          </w:p>
          <w:p w14:paraId="14E833B1" w14:textId="77777777" w:rsidR="00EC694F" w:rsidRPr="0042039D" w:rsidRDefault="00EC694F" w:rsidP="0042039D">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42039D">
              <w:rPr>
                <w:rFonts w:cstheme="minorHAnsi"/>
                <w:color w:val="002060"/>
                <w:sz w:val="24"/>
                <w:szCs w:val="24"/>
              </w:rPr>
              <w:t>se regăsește în cererea de finanțare sub forma activităților eligibile obligatorii specificate în Ghidul solicitantului;</w:t>
            </w:r>
          </w:p>
          <w:p w14:paraId="2B13C978" w14:textId="77777777" w:rsidR="00EC694F" w:rsidRPr="0042039D" w:rsidRDefault="00EC694F" w:rsidP="0042039D">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42039D">
              <w:rPr>
                <w:rFonts w:cstheme="minorHAnsi"/>
                <w:color w:val="002060"/>
                <w:sz w:val="24"/>
                <w:szCs w:val="24"/>
              </w:rPr>
              <w:t>nu face parte din activitățile conexe, așa cum sunt acestea definite în Ghidul solicitantului;</w:t>
            </w:r>
          </w:p>
          <w:p w14:paraId="3124D4F7" w14:textId="77777777" w:rsidR="00EC694F" w:rsidRPr="0042039D" w:rsidRDefault="00EC694F" w:rsidP="0042039D">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42039D">
              <w:rPr>
                <w:rFonts w:cstheme="minorHAnsi"/>
                <w:color w:val="002060"/>
                <w:sz w:val="24"/>
                <w:szCs w:val="24"/>
              </w:rPr>
              <w:t>bugetul estimat alocat activității sau pachetului de activități reprezintă minimum 50% din bugetul eligibil al proiectului;</w:t>
            </w:r>
          </w:p>
          <w:p w14:paraId="6D0ACF6F" w14:textId="77777777" w:rsidR="00EC694F" w:rsidRPr="0042039D" w:rsidRDefault="00EC694F"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Active corporale </w:t>
            </w:r>
            <w:r w:rsidRPr="0042039D">
              <w:rPr>
                <w:rFonts w:asciiTheme="minorHAnsi" w:hAnsiTheme="minorHAnsi" w:cstheme="minorHAnsi"/>
                <w:color w:val="002060"/>
              </w:rPr>
              <w:t xml:space="preserve">reprezintă terenuri, clădiri și instalații, utilaje și echipamente; </w:t>
            </w:r>
          </w:p>
          <w:p w14:paraId="52C4CF02" w14:textId="77777777" w:rsidR="00EC694F" w:rsidRPr="0042039D" w:rsidRDefault="00EC694F"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Active necorporale </w:t>
            </w:r>
            <w:r w:rsidRPr="0042039D">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34658F7" w14:textId="77777777" w:rsidR="00EC694F" w:rsidRPr="0042039D" w:rsidRDefault="00EC694F"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Ajutoare/ ajutor (de stat) </w:t>
            </w:r>
            <w:r w:rsidRPr="0042039D">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CCFE262" w14:textId="77777777" w:rsidR="00EC694F" w:rsidRPr="0042039D" w:rsidRDefault="00EC694F"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Apelul de proiecte</w:t>
            </w:r>
            <w:r w:rsidRPr="0042039D">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2C9D98" w14:textId="77777777" w:rsidR="00EC694F" w:rsidRPr="0042039D" w:rsidRDefault="00EC694F"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Autoritatea de Management pentru Programul Operațional Sănătate - </w:t>
            </w:r>
            <w:r w:rsidRPr="0042039D">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UE de stabilire a dispozițiilor comune nr. 2021/1060; </w:t>
            </w:r>
          </w:p>
          <w:p w14:paraId="40A6C1CF" w14:textId="77777777" w:rsidR="00EC694F" w:rsidRPr="0042039D" w:rsidRDefault="00EC694F" w:rsidP="0042039D">
            <w:pPr>
              <w:pStyle w:val="Default"/>
              <w:spacing w:before="60"/>
              <w:jc w:val="both"/>
              <w:rPr>
                <w:rFonts w:asciiTheme="minorHAnsi" w:hAnsiTheme="minorHAnsi" w:cstheme="minorHAnsi"/>
                <w:color w:val="002060"/>
              </w:rPr>
            </w:pPr>
            <w:r w:rsidRPr="0042039D">
              <w:rPr>
                <w:rFonts w:asciiTheme="minorHAnsi" w:hAnsiTheme="minorHAnsi" w:cstheme="minorHAnsi"/>
                <w:color w:val="002060"/>
              </w:rPr>
              <w:t>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sintagma OI, în funcție de decizia AM POS de a delega sau de a nu delega efectuarea anumitor funcții către acestea.</w:t>
            </w:r>
          </w:p>
        </w:tc>
      </w:tr>
      <w:tr w:rsidR="00792F3D" w:rsidRPr="0042039D" w14:paraId="285D423C" w14:textId="77777777" w:rsidTr="002C58D0">
        <w:tc>
          <w:tcPr>
            <w:tcW w:w="1415" w:type="dxa"/>
          </w:tcPr>
          <w:p w14:paraId="5D9F44FD"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lastRenderedPageBreak/>
              <w:t>C</w:t>
            </w:r>
          </w:p>
        </w:tc>
        <w:tc>
          <w:tcPr>
            <w:tcW w:w="7979" w:type="dxa"/>
          </w:tcPr>
          <w:p w14:paraId="4226962C" w14:textId="77777777" w:rsidR="00EC694F" w:rsidRPr="0042039D" w:rsidRDefault="00EC694F" w:rsidP="0042039D">
            <w:pPr>
              <w:spacing w:before="60"/>
              <w:jc w:val="both"/>
              <w:rPr>
                <w:rFonts w:cstheme="minorHAnsi"/>
                <w:color w:val="002060"/>
                <w:sz w:val="24"/>
                <w:szCs w:val="24"/>
              </w:rPr>
            </w:pPr>
            <w:r w:rsidRPr="0042039D">
              <w:rPr>
                <w:rFonts w:cstheme="minorHAnsi"/>
                <w:b/>
                <w:bCs/>
                <w:color w:val="002060"/>
                <w:sz w:val="24"/>
                <w:szCs w:val="24"/>
              </w:rPr>
              <w:t>Cererea de finanțare</w:t>
            </w:r>
            <w:r w:rsidRPr="0042039D">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D5BDDEA" w14:textId="77777777" w:rsidR="00EC694F" w:rsidRPr="0042039D" w:rsidRDefault="00EC694F" w:rsidP="0042039D">
            <w:pPr>
              <w:spacing w:before="60"/>
              <w:jc w:val="both"/>
              <w:rPr>
                <w:rFonts w:cstheme="minorHAnsi"/>
                <w:color w:val="002060"/>
                <w:sz w:val="24"/>
                <w:szCs w:val="24"/>
              </w:rPr>
            </w:pPr>
            <w:r w:rsidRPr="0042039D">
              <w:rPr>
                <w:rFonts w:cstheme="minorHAnsi"/>
                <w:b/>
                <w:bCs/>
                <w:color w:val="002060"/>
                <w:sz w:val="24"/>
                <w:szCs w:val="24"/>
              </w:rPr>
              <w:t xml:space="preserve">Contractul de finanțare </w:t>
            </w:r>
            <w:r w:rsidRPr="0042039D">
              <w:rPr>
                <w:rFonts w:cstheme="minorHAnsi"/>
                <w:color w:val="002060"/>
                <w:sz w:val="24"/>
                <w:szCs w:val="24"/>
              </w:rPr>
              <w:t>reprezintă</w:t>
            </w:r>
            <w:r w:rsidRPr="0042039D">
              <w:rPr>
                <w:rFonts w:cstheme="minorHAnsi"/>
                <w:b/>
                <w:bCs/>
                <w:color w:val="002060"/>
                <w:sz w:val="24"/>
                <w:szCs w:val="24"/>
              </w:rPr>
              <w:t xml:space="preserve"> </w:t>
            </w:r>
            <w:r w:rsidRPr="0042039D">
              <w:rPr>
                <w:rFonts w:cstheme="minorHAnsi"/>
                <w:color w:val="002060"/>
                <w:sz w:val="24"/>
                <w:szCs w:val="24"/>
              </w:rPr>
              <w:t>actul juridic, cu titlu oneros, de adeziune, încheiat între autoritatea de management, și beneficiar, astfel cum este definit la art. 2 pct. 9 din Regulamentul UE de stabilire a dispozițiilor comune nr. 2021/1060, prin care se stabilesc drepturile și obligațiile corelative ale părților în vederea implementării operațiunilor;</w:t>
            </w:r>
          </w:p>
        </w:tc>
      </w:tr>
      <w:tr w:rsidR="00792F3D" w:rsidRPr="0042039D" w14:paraId="1440E8C5" w14:textId="77777777" w:rsidTr="002C58D0">
        <w:tc>
          <w:tcPr>
            <w:tcW w:w="1415" w:type="dxa"/>
          </w:tcPr>
          <w:p w14:paraId="7131FCC5" w14:textId="786C0AAC" w:rsidR="00DC2EB9" w:rsidRPr="0042039D" w:rsidRDefault="00DC2EB9" w:rsidP="0042039D">
            <w:pPr>
              <w:spacing w:before="60"/>
              <w:jc w:val="both"/>
              <w:rPr>
                <w:rFonts w:cstheme="minorHAnsi"/>
                <w:b/>
                <w:bCs/>
                <w:color w:val="002060"/>
                <w:sz w:val="24"/>
                <w:szCs w:val="24"/>
              </w:rPr>
            </w:pPr>
            <w:r w:rsidRPr="0042039D">
              <w:rPr>
                <w:rFonts w:cstheme="minorHAnsi"/>
                <w:b/>
                <w:bCs/>
                <w:color w:val="002060"/>
                <w:sz w:val="24"/>
                <w:szCs w:val="24"/>
              </w:rPr>
              <w:t>D</w:t>
            </w:r>
          </w:p>
        </w:tc>
        <w:tc>
          <w:tcPr>
            <w:tcW w:w="7979" w:type="dxa"/>
          </w:tcPr>
          <w:p w14:paraId="44365BAE" w14:textId="77777777" w:rsidR="00DC2EB9" w:rsidRPr="0042039D" w:rsidRDefault="00DC2EB9" w:rsidP="0042039D">
            <w:pPr>
              <w:widowControl w:val="0"/>
              <w:pBdr>
                <w:top w:val="nil"/>
                <w:left w:val="nil"/>
                <w:bottom w:val="nil"/>
                <w:right w:val="nil"/>
                <w:between w:val="nil"/>
              </w:pBdr>
              <w:spacing w:before="60"/>
              <w:jc w:val="both"/>
              <w:rPr>
                <w:rFonts w:cstheme="minorHAnsi"/>
                <w:bCs/>
                <w:color w:val="002060"/>
                <w:sz w:val="24"/>
                <w:szCs w:val="24"/>
              </w:rPr>
            </w:pPr>
            <w:r w:rsidRPr="0042039D">
              <w:rPr>
                <w:rFonts w:cstheme="minorHAnsi"/>
                <w:b/>
                <w:color w:val="002060"/>
                <w:sz w:val="24"/>
                <w:szCs w:val="24"/>
              </w:rPr>
              <w:t>Declarația unică a solicitantului</w:t>
            </w:r>
            <w:bookmarkStart w:id="12" w:name="_Hlk147132742"/>
            <w:r w:rsidRPr="0042039D">
              <w:rPr>
                <w:rFonts w:cstheme="minorHAnsi"/>
                <w:b/>
                <w:color w:val="002060"/>
                <w:sz w:val="24"/>
                <w:szCs w:val="24"/>
              </w:rPr>
              <w:t>/liderului de parteneriat</w:t>
            </w:r>
            <w:bookmarkEnd w:id="12"/>
            <w:r w:rsidRPr="0042039D">
              <w:rPr>
                <w:rFonts w:cstheme="minorHAnsi"/>
                <w:b/>
                <w:color w:val="002060"/>
                <w:sz w:val="24"/>
                <w:szCs w:val="24"/>
              </w:rPr>
              <w:t xml:space="preserve">/partenerului - </w:t>
            </w:r>
            <w:r w:rsidRPr="0042039D">
              <w:rPr>
                <w:rFonts w:cstheme="minorHAnsi"/>
                <w:bCs/>
                <w:color w:val="002060"/>
                <w:sz w:val="24"/>
                <w:szCs w:val="24"/>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5BB0F26" w14:textId="77777777" w:rsidR="00DC2EB9" w:rsidRPr="0042039D" w:rsidRDefault="00DC2EB9" w:rsidP="0042039D">
            <w:pPr>
              <w:spacing w:before="60"/>
              <w:jc w:val="both"/>
              <w:rPr>
                <w:rFonts w:cstheme="minorHAnsi"/>
                <w:b/>
                <w:bCs/>
                <w:color w:val="002060"/>
                <w:sz w:val="24"/>
                <w:szCs w:val="24"/>
              </w:rPr>
            </w:pPr>
          </w:p>
        </w:tc>
      </w:tr>
      <w:tr w:rsidR="00792F3D" w:rsidRPr="0042039D" w14:paraId="5197EDC5" w14:textId="77777777" w:rsidTr="002C58D0">
        <w:tc>
          <w:tcPr>
            <w:tcW w:w="1415" w:type="dxa"/>
          </w:tcPr>
          <w:p w14:paraId="1CC2C4AD"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G</w:t>
            </w:r>
          </w:p>
        </w:tc>
        <w:tc>
          <w:tcPr>
            <w:tcW w:w="7979" w:type="dxa"/>
          </w:tcPr>
          <w:p w14:paraId="76FFE242" w14:textId="77777777" w:rsidR="00EC694F" w:rsidRPr="0042039D" w:rsidRDefault="00EC694F" w:rsidP="0042039D">
            <w:pPr>
              <w:spacing w:before="60"/>
              <w:jc w:val="both"/>
              <w:rPr>
                <w:rFonts w:cstheme="minorHAnsi"/>
                <w:color w:val="002060"/>
                <w:sz w:val="24"/>
                <w:szCs w:val="24"/>
              </w:rPr>
            </w:pPr>
            <w:r w:rsidRPr="0042039D">
              <w:rPr>
                <w:rFonts w:cstheme="minorHAnsi"/>
                <w:b/>
                <w:bCs/>
                <w:color w:val="002060"/>
                <w:sz w:val="24"/>
                <w:szCs w:val="24"/>
              </w:rPr>
              <w:t xml:space="preserve">Ghidul solicitantului </w:t>
            </w:r>
            <w:r w:rsidRPr="0042039D">
              <w:rPr>
                <w:rFonts w:cstheme="minorHAnsi"/>
                <w:color w:val="002060"/>
                <w:sz w:val="24"/>
                <w:szCs w:val="24"/>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92F3D" w:rsidRPr="0042039D" w14:paraId="65D71671" w14:textId="77777777" w:rsidTr="002C58D0">
        <w:tc>
          <w:tcPr>
            <w:tcW w:w="1415" w:type="dxa"/>
          </w:tcPr>
          <w:p w14:paraId="4C8978B4"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I</w:t>
            </w:r>
          </w:p>
        </w:tc>
        <w:tc>
          <w:tcPr>
            <w:tcW w:w="7979" w:type="dxa"/>
          </w:tcPr>
          <w:p w14:paraId="50E87EEF" w14:textId="77777777" w:rsidR="00EC694F" w:rsidRPr="0042039D" w:rsidRDefault="00EC694F"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Imobilul </w:t>
            </w:r>
            <w:r w:rsidRPr="0042039D">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796F9C4" w14:textId="77777777" w:rsidR="00EC694F" w:rsidRPr="0042039D" w:rsidRDefault="00EC694F" w:rsidP="0042039D">
            <w:pPr>
              <w:spacing w:before="60"/>
              <w:jc w:val="both"/>
              <w:rPr>
                <w:rFonts w:cstheme="minorHAnsi"/>
                <w:color w:val="002060"/>
                <w:sz w:val="24"/>
                <w:szCs w:val="24"/>
              </w:rPr>
            </w:pPr>
            <w:r w:rsidRPr="0042039D">
              <w:rPr>
                <w:rFonts w:cstheme="minorHAnsi"/>
                <w:b/>
                <w:bCs/>
                <w:color w:val="002060"/>
                <w:sz w:val="24"/>
                <w:szCs w:val="24"/>
              </w:rPr>
              <w:t>Investiția demarată</w:t>
            </w:r>
            <w:r w:rsidRPr="0042039D">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p w14:paraId="03E47F46" w14:textId="77777777" w:rsidR="00DC2EB9" w:rsidRPr="0042039D" w:rsidRDefault="00DC2EB9" w:rsidP="0042039D">
            <w:pPr>
              <w:widowControl w:val="0"/>
              <w:pBdr>
                <w:top w:val="nil"/>
                <w:left w:val="nil"/>
                <w:bottom w:val="nil"/>
                <w:right w:val="nil"/>
                <w:between w:val="nil"/>
              </w:pBdr>
              <w:spacing w:before="60"/>
              <w:jc w:val="both"/>
              <w:rPr>
                <w:rFonts w:cstheme="minorHAnsi"/>
                <w:color w:val="002060"/>
                <w:sz w:val="24"/>
                <w:szCs w:val="24"/>
              </w:rPr>
            </w:pPr>
            <w:r w:rsidRPr="0042039D">
              <w:rPr>
                <w:rFonts w:cstheme="minorHAnsi"/>
                <w:b/>
                <w:bCs/>
                <w:color w:val="002060"/>
                <w:sz w:val="24"/>
                <w:szCs w:val="24"/>
              </w:rPr>
              <w:lastRenderedPageBreak/>
              <w:t>Indicatori de etapă</w:t>
            </w:r>
            <w:r w:rsidRPr="0042039D">
              <w:rPr>
                <w:rFonts w:cstheme="minorHAnsi"/>
                <w:color w:val="002060"/>
                <w:sz w:val="24"/>
                <w:szCs w:val="24"/>
              </w:rPr>
              <w:t xml:space="preserve"> - </w:t>
            </w:r>
            <w:r w:rsidRPr="0042039D">
              <w:rPr>
                <w:rFonts w:cstheme="minorHAnsi"/>
                <w:bCs/>
                <w:color w:val="002060"/>
                <w:sz w:val="24"/>
                <w:szCs w:val="24"/>
              </w:rPr>
              <w:t xml:space="preserve">conform OUG nr. 23/2023 reprezintă </w:t>
            </w:r>
            <w:r w:rsidRPr="0042039D">
              <w:rPr>
                <w:rFonts w:cstheme="minorHAnsi"/>
                <w:color w:val="002060"/>
                <w:sz w:val="24"/>
                <w:szCs w:val="24"/>
              </w:rPr>
              <w:t xml:space="preserve">reperele cantitative, valorice sau calitative față de care este monitorizat și evaluat, într-o manieră obiectivă și transparentă, progresul implementării unui proiect; în funcție de natura proiectelor, indicatorii de etapă pot reprezenta: realizarea unor activități sau </w:t>
            </w:r>
            <w:proofErr w:type="spellStart"/>
            <w:r w:rsidRPr="0042039D">
              <w:rPr>
                <w:rFonts w:cstheme="minorHAnsi"/>
                <w:color w:val="002060"/>
                <w:sz w:val="24"/>
                <w:szCs w:val="24"/>
              </w:rPr>
              <w:t>subactivități</w:t>
            </w:r>
            <w:proofErr w:type="spellEnd"/>
            <w:r w:rsidRPr="0042039D">
              <w:rPr>
                <w:rFonts w:cstheme="minorHAnsi"/>
                <w:color w:val="002060"/>
                <w:sz w:val="24"/>
                <w:szCs w:val="24"/>
              </w:rPr>
              <w:t xml:space="preserve"> din proiect, atingerea unor stadii de implementare sau de execuție tehnică sau financiară prestabilite, precum și stadii sau valori intermediare ale indicatorilor de realizare;</w:t>
            </w:r>
          </w:p>
          <w:p w14:paraId="62F29374" w14:textId="77777777" w:rsidR="00DC2EB9" w:rsidRPr="0042039D" w:rsidRDefault="00DC2EB9" w:rsidP="0042039D">
            <w:pPr>
              <w:widowControl w:val="0"/>
              <w:pBdr>
                <w:top w:val="nil"/>
                <w:left w:val="nil"/>
                <w:bottom w:val="nil"/>
                <w:right w:val="nil"/>
                <w:between w:val="nil"/>
              </w:pBdr>
              <w:spacing w:before="60"/>
              <w:jc w:val="both"/>
              <w:rPr>
                <w:rFonts w:cstheme="minorHAnsi"/>
                <w:color w:val="002060"/>
                <w:sz w:val="24"/>
                <w:szCs w:val="24"/>
              </w:rPr>
            </w:pPr>
            <w:r w:rsidRPr="0042039D">
              <w:rPr>
                <w:rFonts w:cstheme="minorHAnsi"/>
                <w:b/>
                <w:bCs/>
                <w:color w:val="002060"/>
                <w:sz w:val="24"/>
                <w:szCs w:val="24"/>
              </w:rPr>
              <w:t>Indicator de realizare</w:t>
            </w:r>
            <w:r w:rsidRPr="0042039D">
              <w:rPr>
                <w:rFonts w:cstheme="minorHAnsi"/>
                <w:color w:val="002060"/>
                <w:sz w:val="24"/>
                <w:szCs w:val="24"/>
              </w:rPr>
              <w:t xml:space="preserve"> - în conformitate cu prevederile Regulamentului (UE) 2021/1060, cu modificările și completările ulterioare, înseamnă un indicator de măsurare a rezultatelor specifice ale intervenției;</w:t>
            </w:r>
          </w:p>
          <w:p w14:paraId="025A8619" w14:textId="35262E53" w:rsidR="00DC2EB9" w:rsidRPr="0042039D" w:rsidRDefault="00DC2EB9" w:rsidP="0042039D">
            <w:pPr>
              <w:widowControl w:val="0"/>
              <w:pBdr>
                <w:top w:val="nil"/>
                <w:left w:val="nil"/>
                <w:bottom w:val="nil"/>
                <w:right w:val="nil"/>
                <w:between w:val="nil"/>
              </w:pBdr>
              <w:spacing w:before="60"/>
              <w:jc w:val="both"/>
              <w:rPr>
                <w:rFonts w:cstheme="minorHAnsi"/>
                <w:color w:val="002060"/>
                <w:sz w:val="24"/>
                <w:szCs w:val="24"/>
              </w:rPr>
            </w:pPr>
            <w:r w:rsidRPr="0042039D">
              <w:rPr>
                <w:rFonts w:cstheme="minorHAnsi"/>
                <w:b/>
                <w:bCs/>
                <w:color w:val="002060"/>
                <w:sz w:val="24"/>
                <w:szCs w:val="24"/>
              </w:rPr>
              <w:t>Indicator de rezultat</w:t>
            </w:r>
            <w:r w:rsidRPr="0042039D">
              <w:rPr>
                <w:rFonts w:cstheme="minorHAnsi"/>
                <w:color w:val="002060"/>
                <w:sz w:val="24"/>
                <w:szCs w:val="24"/>
              </w:rPr>
              <w:t xml:space="preserve"> - în conformitate cu prevederile Regulamentului (UE) 2021/1060, cu modificările și completările ulterioare, înseamnă un indicator de măsurare a efectelor intervențiilor sprijinite, în special în ceea ce privește destinatarii direcți, populația vizată sau utilizatorii infrastructurii;</w:t>
            </w:r>
          </w:p>
        </w:tc>
      </w:tr>
      <w:tr w:rsidR="00792F3D" w:rsidRPr="0042039D" w14:paraId="34E1C351" w14:textId="77777777" w:rsidTr="002C58D0">
        <w:tc>
          <w:tcPr>
            <w:tcW w:w="1415" w:type="dxa"/>
          </w:tcPr>
          <w:p w14:paraId="0784D116"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lastRenderedPageBreak/>
              <w:t>L</w:t>
            </w:r>
          </w:p>
        </w:tc>
        <w:tc>
          <w:tcPr>
            <w:tcW w:w="7979" w:type="dxa"/>
          </w:tcPr>
          <w:p w14:paraId="0D55EFEB" w14:textId="77777777" w:rsidR="00EC694F" w:rsidRPr="0042039D" w:rsidRDefault="00EC694F" w:rsidP="0042039D">
            <w:pPr>
              <w:pStyle w:val="Default"/>
              <w:spacing w:before="60"/>
              <w:jc w:val="both"/>
              <w:rPr>
                <w:rFonts w:asciiTheme="minorHAnsi" w:hAnsiTheme="minorHAnsi" w:cstheme="minorHAnsi"/>
                <w:b/>
                <w:bCs/>
                <w:color w:val="002060"/>
              </w:rPr>
            </w:pPr>
            <w:r w:rsidRPr="0042039D">
              <w:rPr>
                <w:rFonts w:asciiTheme="minorHAnsi" w:hAnsiTheme="minorHAnsi" w:cstheme="minorHAnsi"/>
                <w:b/>
                <w:bCs/>
                <w:color w:val="002060"/>
              </w:rPr>
              <w:t xml:space="preserve">Lucrări de extindere </w:t>
            </w:r>
            <w:r w:rsidRPr="0042039D">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42039D">
              <w:rPr>
                <w:rFonts w:asciiTheme="minorHAnsi" w:hAnsiTheme="minorHAnsi" w:cstheme="minorHAnsi"/>
                <w:color w:val="002060"/>
              </w:rPr>
              <w:t>şi</w:t>
            </w:r>
            <w:proofErr w:type="spellEnd"/>
            <w:r w:rsidRPr="0042039D">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p>
        </w:tc>
      </w:tr>
      <w:tr w:rsidR="00792F3D" w:rsidRPr="0042039D" w14:paraId="518557A4" w14:textId="77777777" w:rsidTr="002C58D0">
        <w:tc>
          <w:tcPr>
            <w:tcW w:w="1415" w:type="dxa"/>
          </w:tcPr>
          <w:p w14:paraId="540ED610"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M</w:t>
            </w:r>
          </w:p>
        </w:tc>
        <w:tc>
          <w:tcPr>
            <w:tcW w:w="7979" w:type="dxa"/>
          </w:tcPr>
          <w:p w14:paraId="58370345" w14:textId="77777777" w:rsidR="00EC694F" w:rsidRPr="0042039D" w:rsidRDefault="00EC694F" w:rsidP="0042039D">
            <w:pPr>
              <w:pStyle w:val="Default"/>
              <w:spacing w:before="60"/>
              <w:jc w:val="both"/>
              <w:rPr>
                <w:rFonts w:asciiTheme="minorHAnsi" w:hAnsiTheme="minorHAnsi" w:cstheme="minorHAnsi"/>
                <w:color w:val="002060"/>
              </w:rPr>
            </w:pPr>
            <w:proofErr w:type="spellStart"/>
            <w:r w:rsidRPr="0042039D">
              <w:rPr>
                <w:rFonts w:asciiTheme="minorHAnsi" w:hAnsiTheme="minorHAnsi" w:cstheme="minorHAnsi"/>
                <w:b/>
                <w:bCs/>
                <w:color w:val="002060"/>
              </w:rPr>
              <w:t>MySMIS</w:t>
            </w:r>
            <w:proofErr w:type="spellEnd"/>
            <w:r w:rsidRPr="0042039D">
              <w:rPr>
                <w:rFonts w:asciiTheme="minorHAnsi" w:hAnsiTheme="minorHAnsi" w:cstheme="minorHAnsi"/>
                <w:b/>
                <w:bCs/>
                <w:color w:val="002060"/>
              </w:rPr>
              <w:t xml:space="preserve">/MySMIS2021+/SMIS </w:t>
            </w:r>
            <w:r w:rsidRPr="0042039D">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792F3D" w:rsidRPr="0042039D" w14:paraId="66C6ADB6" w14:textId="77777777" w:rsidTr="002C58D0">
        <w:tc>
          <w:tcPr>
            <w:tcW w:w="1415" w:type="dxa"/>
          </w:tcPr>
          <w:p w14:paraId="038005CC"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O</w:t>
            </w:r>
          </w:p>
        </w:tc>
        <w:tc>
          <w:tcPr>
            <w:tcW w:w="7979" w:type="dxa"/>
          </w:tcPr>
          <w:p w14:paraId="616B2711" w14:textId="77777777" w:rsidR="00EC694F" w:rsidRPr="0042039D" w:rsidRDefault="00EC694F" w:rsidP="0042039D">
            <w:pPr>
              <w:spacing w:before="60"/>
              <w:jc w:val="both"/>
              <w:rPr>
                <w:rFonts w:cstheme="minorHAnsi"/>
                <w:b/>
                <w:bCs/>
                <w:color w:val="002060"/>
                <w:sz w:val="24"/>
                <w:szCs w:val="24"/>
              </w:rPr>
            </w:pPr>
            <w:r w:rsidRPr="0042039D">
              <w:rPr>
                <w:rFonts w:cstheme="minorHAnsi"/>
                <w:color w:val="002060"/>
                <w:sz w:val="24"/>
                <w:szCs w:val="24"/>
              </w:rPr>
              <w:t>„</w:t>
            </w:r>
            <w:r w:rsidRPr="0042039D">
              <w:rPr>
                <w:rFonts w:cstheme="minorHAnsi"/>
                <w:b/>
                <w:bCs/>
                <w:color w:val="002060"/>
                <w:sz w:val="24"/>
                <w:szCs w:val="24"/>
              </w:rPr>
              <w:t>Operațiune de importanță strategică</w:t>
            </w:r>
            <w:r w:rsidRPr="0042039D">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792F3D" w:rsidRPr="0042039D" w14:paraId="3B653EE0" w14:textId="77777777" w:rsidTr="002C58D0">
        <w:tc>
          <w:tcPr>
            <w:tcW w:w="1415" w:type="dxa"/>
          </w:tcPr>
          <w:p w14:paraId="6F030697"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P</w:t>
            </w:r>
          </w:p>
        </w:tc>
        <w:tc>
          <w:tcPr>
            <w:tcW w:w="7979" w:type="dxa"/>
          </w:tcPr>
          <w:p w14:paraId="659D2791" w14:textId="77777777" w:rsidR="00097A41" w:rsidRPr="0042039D" w:rsidRDefault="00097A41" w:rsidP="0042039D">
            <w:pPr>
              <w:spacing w:before="60"/>
              <w:jc w:val="both"/>
              <w:rPr>
                <w:rFonts w:cstheme="minorHAnsi"/>
                <w:b/>
                <w:bCs/>
                <w:color w:val="002060"/>
                <w:sz w:val="24"/>
                <w:szCs w:val="24"/>
              </w:rPr>
            </w:pPr>
            <w:r w:rsidRPr="0042039D">
              <w:rPr>
                <w:rFonts w:cstheme="minorHAnsi"/>
                <w:b/>
                <w:bCs/>
                <w:color w:val="002060"/>
                <w:sz w:val="24"/>
                <w:szCs w:val="24"/>
              </w:rPr>
              <w:t xml:space="preserve">Perioada de durabilitate </w:t>
            </w:r>
            <w:r w:rsidRPr="0042039D">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2021/1060. În cadrul prezentului apel de proiecte, perioada de durabilitate este de </w:t>
            </w:r>
            <w:r w:rsidRPr="0042039D">
              <w:rPr>
                <w:rFonts w:cstheme="minorHAnsi"/>
                <w:b/>
                <w:bCs/>
                <w:color w:val="002060"/>
                <w:sz w:val="24"/>
                <w:szCs w:val="24"/>
              </w:rPr>
              <w:t xml:space="preserve">5 </w:t>
            </w:r>
            <w:r w:rsidRPr="0042039D">
              <w:rPr>
                <w:rFonts w:cstheme="minorHAnsi"/>
                <w:color w:val="002060"/>
                <w:sz w:val="24"/>
                <w:szCs w:val="24"/>
              </w:rPr>
              <w:t>ani de la plată finală aferentă contractelor de finanțare</w:t>
            </w:r>
            <w:r w:rsidRPr="0042039D">
              <w:rPr>
                <w:rFonts w:cstheme="minorHAnsi"/>
                <w:b/>
                <w:bCs/>
                <w:color w:val="002060"/>
                <w:sz w:val="24"/>
                <w:szCs w:val="24"/>
              </w:rPr>
              <w:t>;</w:t>
            </w:r>
          </w:p>
          <w:p w14:paraId="5903DEC2" w14:textId="77777777" w:rsidR="00097A41" w:rsidRPr="0042039D" w:rsidRDefault="00097A41" w:rsidP="0042039D">
            <w:pPr>
              <w:spacing w:before="60"/>
              <w:jc w:val="both"/>
              <w:rPr>
                <w:rFonts w:cstheme="minorHAnsi"/>
                <w:color w:val="002060"/>
                <w:sz w:val="24"/>
                <w:szCs w:val="24"/>
              </w:rPr>
            </w:pPr>
            <w:r w:rsidRPr="0042039D">
              <w:rPr>
                <w:rFonts w:cstheme="minorHAnsi"/>
                <w:b/>
                <w:bCs/>
                <w:color w:val="002060"/>
                <w:sz w:val="24"/>
                <w:szCs w:val="24"/>
              </w:rPr>
              <w:t xml:space="preserve">Programul Sănătate - </w:t>
            </w:r>
            <w:r w:rsidRPr="0042039D">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p>
          <w:p w14:paraId="0485A6B3" w14:textId="77777777" w:rsidR="00097A41" w:rsidRPr="0042039D" w:rsidRDefault="00097A41" w:rsidP="0042039D">
            <w:pPr>
              <w:spacing w:before="60"/>
              <w:jc w:val="both"/>
              <w:rPr>
                <w:rFonts w:cstheme="minorHAnsi"/>
                <w:color w:val="002060"/>
                <w:sz w:val="24"/>
                <w:szCs w:val="24"/>
              </w:rPr>
            </w:pPr>
            <w:r w:rsidRPr="0042039D">
              <w:rPr>
                <w:rFonts w:cstheme="minorHAnsi"/>
                <w:b/>
                <w:bCs/>
                <w:color w:val="002060"/>
                <w:sz w:val="24"/>
                <w:szCs w:val="24"/>
              </w:rPr>
              <w:t>Proiectul tehnic de execuție</w:t>
            </w:r>
            <w:r w:rsidRPr="0042039D">
              <w:rPr>
                <w:rFonts w:cstheme="minorHAnsi"/>
                <w:color w:val="002060"/>
                <w:sz w:val="24"/>
                <w:szCs w:val="24"/>
              </w:rPr>
              <w:t xml:space="preserve"> constituie documentația prin care proiectantul dezvoltă, detaliază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după caz, optimizează, prin propuneri tehnice, scenariul/opțiunea aprobat(ă) în cadrul studiului de fezabilitate/documentației de avizare a lucrărilor de intervenții; componenta tehnologică a soluției tehnice </w:t>
            </w:r>
            <w:r w:rsidRPr="0042039D">
              <w:rPr>
                <w:rFonts w:cstheme="minorHAnsi"/>
                <w:color w:val="002060"/>
                <w:sz w:val="24"/>
                <w:szCs w:val="24"/>
              </w:rPr>
              <w:lastRenderedPageBreak/>
              <w:t xml:space="preserve">poate fi definitivată ori adaptată tehnologiilor adecvate aplicabile pentru realizarea obiectivului de investiții, la faza de proiectare - proiect tehnic de execuție, în condițiile respectării indicatorilor </w:t>
            </w:r>
            <w:proofErr w:type="spellStart"/>
            <w:r w:rsidRPr="0042039D">
              <w:rPr>
                <w:rFonts w:cstheme="minorHAnsi"/>
                <w:color w:val="002060"/>
                <w:sz w:val="24"/>
                <w:szCs w:val="24"/>
              </w:rPr>
              <w:t>tehnico</w:t>
            </w:r>
            <w:proofErr w:type="spellEnd"/>
            <w:r w:rsidRPr="0042039D">
              <w:rPr>
                <w:rFonts w:cstheme="minorHAnsi"/>
                <w:color w:val="002060"/>
                <w:sz w:val="24"/>
                <w:szCs w:val="24"/>
              </w:rPr>
              <w:t xml:space="preserve">-economici aprobați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a autorizației de construire/ desființare.</w:t>
            </w:r>
          </w:p>
          <w:p w14:paraId="1658DBED" w14:textId="0D3CA076" w:rsidR="00097A41" w:rsidRPr="0042039D" w:rsidRDefault="00097A41" w:rsidP="0042039D">
            <w:pPr>
              <w:spacing w:before="60"/>
              <w:jc w:val="both"/>
              <w:rPr>
                <w:rFonts w:cstheme="minorHAnsi"/>
                <w:color w:val="002060"/>
                <w:sz w:val="24"/>
                <w:szCs w:val="24"/>
              </w:rPr>
            </w:pPr>
            <w:r w:rsidRPr="0042039D">
              <w:rPr>
                <w:rFonts w:cstheme="minorHAnsi"/>
                <w:b/>
                <w:bCs/>
                <w:color w:val="002060"/>
                <w:sz w:val="24"/>
                <w:szCs w:val="24"/>
              </w:rPr>
              <w:t>Proiect/</w:t>
            </w:r>
            <w:proofErr w:type="spellStart"/>
            <w:r w:rsidRPr="0042039D">
              <w:rPr>
                <w:rFonts w:cstheme="minorHAnsi"/>
                <w:b/>
                <w:bCs/>
                <w:color w:val="002060"/>
                <w:sz w:val="24"/>
                <w:szCs w:val="24"/>
              </w:rPr>
              <w:t>operaţiune</w:t>
            </w:r>
            <w:proofErr w:type="spellEnd"/>
            <w:r w:rsidRPr="0042039D">
              <w:rPr>
                <w:rFonts w:cstheme="minorHAnsi"/>
                <w:b/>
                <w:bCs/>
                <w:color w:val="002060"/>
                <w:sz w:val="24"/>
                <w:szCs w:val="24"/>
              </w:rPr>
              <w:t xml:space="preserve"> etapizat/ă</w:t>
            </w:r>
            <w:r w:rsidRPr="0042039D">
              <w:rPr>
                <w:rFonts w:cstheme="minorHAnsi"/>
                <w:color w:val="002060"/>
                <w:sz w:val="24"/>
                <w:szCs w:val="24"/>
              </w:rPr>
              <w:t xml:space="preserve"> - proiect/</w:t>
            </w:r>
            <w:r w:rsidR="0042039D" w:rsidRPr="0042039D">
              <w:rPr>
                <w:rFonts w:cstheme="minorHAnsi"/>
                <w:color w:val="002060"/>
                <w:sz w:val="24"/>
                <w:szCs w:val="24"/>
              </w:rPr>
              <w:t>operațiune</w:t>
            </w:r>
            <w:r w:rsidRPr="0042039D">
              <w:rPr>
                <w:rFonts w:cstheme="minorHAnsi"/>
                <w:color w:val="002060"/>
                <w:sz w:val="24"/>
                <w:szCs w:val="24"/>
              </w:rPr>
              <w:t xml:space="preserve"> care nu a fost finalizat/ă fizic sau implementat/ă integral până la data de 31 decembrie 2023, nu a beneficiat de </w:t>
            </w:r>
            <w:proofErr w:type="spellStart"/>
            <w:r w:rsidRPr="0042039D">
              <w:rPr>
                <w:rFonts w:cstheme="minorHAnsi"/>
                <w:color w:val="002060"/>
                <w:sz w:val="24"/>
                <w:szCs w:val="24"/>
              </w:rPr>
              <w:t>finanţare</w:t>
            </w:r>
            <w:proofErr w:type="spellEnd"/>
            <w:r w:rsidRPr="0042039D">
              <w:rPr>
                <w:rFonts w:cstheme="minorHAnsi"/>
                <w:color w:val="002060"/>
                <w:sz w:val="24"/>
                <w:szCs w:val="24"/>
              </w:rPr>
              <w:t xml:space="preserve"> din fonduri externe nerambursabile în perioada de programare 2007 - 2013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w:t>
            </w:r>
            <w:r w:rsidR="0042039D" w:rsidRPr="0042039D">
              <w:rPr>
                <w:rFonts w:cstheme="minorHAnsi"/>
                <w:color w:val="002060"/>
                <w:sz w:val="24"/>
                <w:szCs w:val="24"/>
              </w:rPr>
              <w:t>îndeplinește</w:t>
            </w:r>
            <w:r w:rsidRPr="0042039D">
              <w:rPr>
                <w:rFonts w:cstheme="minorHAnsi"/>
                <w:color w:val="002060"/>
                <w:sz w:val="24"/>
                <w:szCs w:val="24"/>
              </w:rPr>
              <w:t xml:space="preserve"> </w:t>
            </w:r>
            <w:r w:rsidR="0042039D" w:rsidRPr="0042039D">
              <w:rPr>
                <w:rFonts w:cstheme="minorHAnsi"/>
                <w:color w:val="002060"/>
                <w:sz w:val="24"/>
                <w:szCs w:val="24"/>
              </w:rPr>
              <w:t>condițiile</w:t>
            </w:r>
            <w:r w:rsidRPr="0042039D">
              <w:rPr>
                <w:rFonts w:cstheme="minorHAnsi"/>
                <w:color w:val="002060"/>
                <w:sz w:val="24"/>
                <w:szCs w:val="24"/>
              </w:rPr>
              <w:t xml:space="preserve"> cumulative prevăzute la art. 118 sau, după caz, </w:t>
            </w:r>
            <w:r w:rsidR="0042039D" w:rsidRPr="0042039D">
              <w:rPr>
                <w:rFonts w:cstheme="minorHAnsi"/>
                <w:color w:val="002060"/>
                <w:sz w:val="24"/>
                <w:szCs w:val="24"/>
              </w:rPr>
              <w:t>condițiile</w:t>
            </w:r>
            <w:r w:rsidRPr="0042039D">
              <w:rPr>
                <w:rFonts w:cstheme="minorHAnsi"/>
                <w:color w:val="002060"/>
                <w:sz w:val="24"/>
                <w:szCs w:val="24"/>
              </w:rPr>
              <w:t xml:space="preserve"> cumulative prevăzute la art. 118a din Regulamentul (UE) 2021/1.060, cu modificările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completările ulterioare, cu respectarea prevederilor </w:t>
            </w:r>
            <w:proofErr w:type="spellStart"/>
            <w:r w:rsidRPr="0042039D">
              <w:rPr>
                <w:rFonts w:cstheme="minorHAnsi"/>
                <w:color w:val="002060"/>
                <w:sz w:val="24"/>
                <w:szCs w:val="24"/>
              </w:rPr>
              <w:t>naţionale</w:t>
            </w:r>
            <w:proofErr w:type="spellEnd"/>
            <w:r w:rsidRPr="0042039D">
              <w:rPr>
                <w:rFonts w:cstheme="minorHAnsi"/>
                <w:color w:val="002060"/>
                <w:sz w:val="24"/>
                <w:szCs w:val="24"/>
              </w:rPr>
              <w:t xml:space="preserve">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ale Uniunii Europene în domeniul ajutorului de stat, după caz;</w:t>
            </w:r>
          </w:p>
          <w:p w14:paraId="59EB854A" w14:textId="4D494000" w:rsidR="00EC694F" w:rsidRPr="0042039D" w:rsidRDefault="00097A41" w:rsidP="0042039D">
            <w:pPr>
              <w:spacing w:before="60"/>
              <w:jc w:val="both"/>
              <w:rPr>
                <w:rFonts w:cstheme="minorHAnsi"/>
                <w:color w:val="002060"/>
                <w:sz w:val="24"/>
                <w:szCs w:val="24"/>
              </w:rPr>
            </w:pPr>
            <w:r w:rsidRPr="0042039D">
              <w:rPr>
                <w:rFonts w:cstheme="minorHAnsi"/>
                <w:b/>
                <w:bCs/>
                <w:color w:val="002060"/>
                <w:sz w:val="24"/>
                <w:szCs w:val="24"/>
              </w:rPr>
              <w:t>Plan de monitorizare a proiectului</w:t>
            </w:r>
            <w:r w:rsidRPr="0042039D">
              <w:rPr>
                <w:rFonts w:cstheme="minorHAnsi"/>
                <w:color w:val="002060"/>
                <w:sz w:val="24"/>
                <w:szCs w:val="24"/>
              </w:rPr>
              <w:t xml:space="preserve"> — conform OUG nr. 23/2023 reprezintă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tc>
      </w:tr>
      <w:tr w:rsidR="00792F3D" w:rsidRPr="0042039D" w14:paraId="4B306DB6" w14:textId="77777777" w:rsidTr="002C58D0">
        <w:tc>
          <w:tcPr>
            <w:tcW w:w="1415" w:type="dxa"/>
          </w:tcPr>
          <w:p w14:paraId="3629ECCB"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lastRenderedPageBreak/>
              <w:t>S</w:t>
            </w:r>
          </w:p>
        </w:tc>
        <w:tc>
          <w:tcPr>
            <w:tcW w:w="7979" w:type="dxa"/>
          </w:tcPr>
          <w:p w14:paraId="016E0449" w14:textId="77777777"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 xml:space="preserve">Solicitant  -  </w:t>
            </w:r>
            <w:r w:rsidRPr="0042039D">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4A72481" w14:textId="7C49F414" w:rsidR="00EC694F" w:rsidRPr="0042039D" w:rsidRDefault="00EC694F" w:rsidP="0042039D">
            <w:pPr>
              <w:spacing w:before="60"/>
              <w:jc w:val="both"/>
              <w:rPr>
                <w:rFonts w:cstheme="minorHAnsi"/>
                <w:b/>
                <w:bCs/>
                <w:color w:val="002060"/>
                <w:sz w:val="24"/>
                <w:szCs w:val="24"/>
              </w:rPr>
            </w:pPr>
            <w:r w:rsidRPr="0042039D">
              <w:rPr>
                <w:rFonts w:cstheme="minorHAnsi"/>
                <w:b/>
                <w:bCs/>
                <w:color w:val="002060"/>
                <w:sz w:val="24"/>
                <w:szCs w:val="24"/>
              </w:rPr>
              <w:t>Studiu de fezabilitate</w:t>
            </w:r>
            <w:r w:rsidRPr="0042039D">
              <w:rPr>
                <w:rFonts w:cstheme="minorHAnsi"/>
                <w:color w:val="002060"/>
                <w:sz w:val="24"/>
                <w:szCs w:val="24"/>
              </w:rPr>
              <w:t xml:space="preserve"> este documentația </w:t>
            </w:r>
            <w:proofErr w:type="spellStart"/>
            <w:r w:rsidRPr="0042039D">
              <w:rPr>
                <w:rFonts w:cstheme="minorHAnsi"/>
                <w:color w:val="002060"/>
                <w:sz w:val="24"/>
                <w:szCs w:val="24"/>
              </w:rPr>
              <w:t>tehnico</w:t>
            </w:r>
            <w:proofErr w:type="spellEnd"/>
            <w:r w:rsidRPr="0042039D">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42039D">
              <w:rPr>
                <w:rFonts w:cstheme="minorHAnsi"/>
                <w:color w:val="002060"/>
                <w:sz w:val="24"/>
                <w:szCs w:val="24"/>
              </w:rPr>
              <w:t>tehnico</w:t>
            </w:r>
            <w:proofErr w:type="spellEnd"/>
            <w:r w:rsidRPr="0042039D">
              <w:rPr>
                <w:rFonts w:cstheme="minorHAnsi"/>
                <w:color w:val="002060"/>
                <w:sz w:val="24"/>
                <w:szCs w:val="24"/>
              </w:rPr>
              <w:t xml:space="preserve">-economice diferite, recomandând, justificat și documentat, scenariul/opțiunea </w:t>
            </w:r>
            <w:proofErr w:type="spellStart"/>
            <w:r w:rsidRPr="0042039D">
              <w:rPr>
                <w:rFonts w:cstheme="minorHAnsi"/>
                <w:color w:val="002060"/>
                <w:sz w:val="24"/>
                <w:szCs w:val="24"/>
              </w:rPr>
              <w:t>tehnico</w:t>
            </w:r>
            <w:proofErr w:type="spellEnd"/>
            <w:r w:rsidRPr="0042039D">
              <w:rPr>
                <w:rFonts w:cstheme="minorHAnsi"/>
                <w:color w:val="002060"/>
                <w:sz w:val="24"/>
                <w:szCs w:val="24"/>
              </w:rPr>
              <w:t>-economic(ă) optim(ă) pentru realizarea obiectivului de investiții</w:t>
            </w:r>
            <w:r w:rsidR="0042039D">
              <w:rPr>
                <w:rFonts w:cstheme="minorHAnsi"/>
                <w:color w:val="002060"/>
                <w:sz w:val="24"/>
                <w:szCs w:val="24"/>
              </w:rPr>
              <w:t>.</w:t>
            </w:r>
          </w:p>
        </w:tc>
      </w:tr>
    </w:tbl>
    <w:p w14:paraId="28B3429C" w14:textId="77777777" w:rsidR="00E71DC6" w:rsidRPr="0042039D" w:rsidRDefault="00E71DC6" w:rsidP="0042039D">
      <w:pPr>
        <w:spacing w:before="60" w:after="0" w:line="240" w:lineRule="auto"/>
        <w:jc w:val="both"/>
        <w:rPr>
          <w:rFonts w:cstheme="minorHAnsi"/>
          <w:color w:val="002060"/>
          <w:sz w:val="24"/>
          <w:szCs w:val="24"/>
        </w:rPr>
      </w:pPr>
      <w:r w:rsidRPr="0042039D">
        <w:rPr>
          <w:rFonts w:cstheme="minorHAnsi"/>
          <w:color w:val="002060"/>
          <w:sz w:val="24"/>
          <w:szCs w:val="24"/>
        </w:rPr>
        <w:br w:type="page"/>
      </w:r>
    </w:p>
    <w:p w14:paraId="77BF7EAA" w14:textId="04CD7E44" w:rsidR="00566CCA" w:rsidRPr="0042039D" w:rsidRDefault="00C940A4" w:rsidP="0042039D">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3" w:name="_Toc155979674"/>
      <w:r w:rsidRPr="0042039D">
        <w:rPr>
          <w:rFonts w:cstheme="minorHAnsi"/>
          <w:b/>
          <w:bCs/>
          <w:iCs/>
          <w:color w:val="002060"/>
          <w:sz w:val="24"/>
          <w:szCs w:val="24"/>
        </w:rPr>
        <w:lastRenderedPageBreak/>
        <w:t>ELEMENTE DE CONTEXT</w:t>
      </w:r>
      <w:bookmarkEnd w:id="13"/>
      <w:r w:rsidRPr="0042039D">
        <w:rPr>
          <w:rFonts w:cstheme="minorHAnsi"/>
          <w:b/>
          <w:bCs/>
          <w:iCs/>
          <w:color w:val="002060"/>
          <w:sz w:val="24"/>
          <w:szCs w:val="24"/>
        </w:rPr>
        <w:t xml:space="preserve"> </w:t>
      </w:r>
      <w:r w:rsidR="00566CCA" w:rsidRPr="0042039D">
        <w:rPr>
          <w:rFonts w:cstheme="minorHAnsi"/>
          <w:b/>
          <w:bCs/>
          <w:iCs/>
          <w:color w:val="002060"/>
          <w:sz w:val="24"/>
          <w:szCs w:val="24"/>
        </w:rPr>
        <w:tab/>
      </w:r>
    </w:p>
    <w:p w14:paraId="077DC236" w14:textId="2217C42C" w:rsidR="00692D9A" w:rsidRPr="0042039D" w:rsidRDefault="00566CC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55979675"/>
      <w:r w:rsidRPr="0042039D">
        <w:rPr>
          <w:rFonts w:cstheme="minorHAnsi"/>
          <w:b/>
          <w:bCs/>
          <w:iCs/>
          <w:color w:val="002060"/>
          <w:sz w:val="24"/>
          <w:szCs w:val="24"/>
        </w:rPr>
        <w:t>Informații generale Program</w:t>
      </w:r>
      <w:bookmarkEnd w:id="14"/>
    </w:p>
    <w:p w14:paraId="7D479CB8" w14:textId="0E291C51" w:rsidR="00C562D8" w:rsidRPr="0042039D" w:rsidRDefault="00C562D8" w:rsidP="0042039D">
      <w:pPr>
        <w:spacing w:before="60" w:after="0" w:line="240" w:lineRule="auto"/>
        <w:rPr>
          <w:rFonts w:cstheme="minorHAnsi"/>
          <w:b/>
          <w:bCs/>
          <w:iCs/>
          <w:color w:val="002060"/>
          <w:sz w:val="24"/>
          <w:szCs w:val="24"/>
        </w:rPr>
      </w:pPr>
    </w:p>
    <w:p w14:paraId="6940D185" w14:textId="4EC3EB94" w:rsidR="00BD3F4D" w:rsidRPr="0042039D" w:rsidRDefault="00566CC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 w:name="_Toc155979676"/>
      <w:r w:rsidRPr="0042039D">
        <w:rPr>
          <w:rFonts w:cstheme="minorHAnsi"/>
          <w:b/>
          <w:bCs/>
          <w:iCs/>
          <w:color w:val="002060"/>
          <w:sz w:val="24"/>
          <w:szCs w:val="24"/>
        </w:rPr>
        <w:t>Prioritatea</w:t>
      </w:r>
      <w:r w:rsidR="00FF5C0E" w:rsidRPr="0042039D">
        <w:rPr>
          <w:rFonts w:cstheme="minorHAnsi"/>
          <w:b/>
          <w:bCs/>
          <w:iCs/>
          <w:color w:val="002060"/>
          <w:sz w:val="24"/>
          <w:szCs w:val="24"/>
        </w:rPr>
        <w:t>/</w:t>
      </w:r>
      <w:r w:rsidR="0074741D" w:rsidRPr="0042039D">
        <w:rPr>
          <w:rFonts w:cstheme="minorHAnsi"/>
          <w:b/>
          <w:bCs/>
          <w:iCs/>
          <w:color w:val="002060"/>
          <w:sz w:val="24"/>
          <w:szCs w:val="24"/>
        </w:rPr>
        <w:t xml:space="preserve"> </w:t>
      </w:r>
      <w:r w:rsidR="00FF5C0E" w:rsidRPr="0042039D">
        <w:rPr>
          <w:rFonts w:cstheme="minorHAnsi"/>
          <w:b/>
          <w:bCs/>
          <w:iCs/>
          <w:color w:val="002060"/>
          <w:sz w:val="24"/>
          <w:szCs w:val="24"/>
        </w:rPr>
        <w:t>Fond/</w:t>
      </w:r>
      <w:r w:rsidR="0074741D" w:rsidRPr="0042039D">
        <w:rPr>
          <w:rFonts w:cstheme="minorHAnsi"/>
          <w:b/>
          <w:bCs/>
          <w:iCs/>
          <w:color w:val="002060"/>
          <w:sz w:val="24"/>
          <w:szCs w:val="24"/>
        </w:rPr>
        <w:t xml:space="preserve"> </w:t>
      </w:r>
      <w:r w:rsidR="00FF5C0E" w:rsidRPr="0042039D">
        <w:rPr>
          <w:rFonts w:cstheme="minorHAnsi"/>
          <w:b/>
          <w:bCs/>
          <w:iCs/>
          <w:color w:val="002060"/>
          <w:sz w:val="24"/>
          <w:szCs w:val="24"/>
        </w:rPr>
        <w:t>Obiectiv de politică/</w:t>
      </w:r>
      <w:r w:rsidR="0074741D" w:rsidRPr="0042039D">
        <w:rPr>
          <w:rFonts w:cstheme="minorHAnsi"/>
          <w:b/>
          <w:bCs/>
          <w:iCs/>
          <w:color w:val="002060"/>
          <w:sz w:val="24"/>
          <w:szCs w:val="24"/>
        </w:rPr>
        <w:t xml:space="preserve"> </w:t>
      </w:r>
      <w:r w:rsidRPr="0042039D">
        <w:rPr>
          <w:rFonts w:cstheme="minorHAnsi"/>
          <w:b/>
          <w:bCs/>
          <w:iCs/>
          <w:color w:val="002060"/>
          <w:sz w:val="24"/>
          <w:szCs w:val="24"/>
        </w:rPr>
        <w:t>Obiectiv specific</w:t>
      </w:r>
      <w:bookmarkEnd w:id="15"/>
      <w:r w:rsidRPr="0042039D">
        <w:rPr>
          <w:rFonts w:cstheme="minorHAnsi"/>
          <w:b/>
          <w:bCs/>
          <w:iCs/>
          <w:color w:val="002060"/>
          <w:sz w:val="24"/>
          <w:szCs w:val="24"/>
        </w:rPr>
        <w:t xml:space="preserve"> </w:t>
      </w:r>
    </w:p>
    <w:p w14:paraId="15C0F0F0" w14:textId="525638B3" w:rsidR="00BD3F4D" w:rsidRPr="0042039D" w:rsidRDefault="00BD3F4D" w:rsidP="0042039D">
      <w:pPr>
        <w:spacing w:before="60" w:after="0" w:line="240" w:lineRule="auto"/>
        <w:ind w:right="120"/>
        <w:jc w:val="both"/>
        <w:rPr>
          <w:rFonts w:cstheme="minorHAnsi"/>
          <w:color w:val="002060"/>
          <w:sz w:val="24"/>
          <w:szCs w:val="24"/>
        </w:rPr>
      </w:pPr>
      <w:r w:rsidRPr="0042039D">
        <w:rPr>
          <w:rFonts w:cstheme="minorHAnsi"/>
          <w:color w:val="002060"/>
          <w:sz w:val="24"/>
          <w:szCs w:val="24"/>
        </w:rPr>
        <w:t>Prezentul apel este lansat în contextul:</w:t>
      </w:r>
    </w:p>
    <w:p w14:paraId="5F68454A" w14:textId="77777777" w:rsidR="00C562D8" w:rsidRPr="0042039D" w:rsidRDefault="00C562D8" w:rsidP="0042039D">
      <w:pPr>
        <w:pStyle w:val="ListParagraph"/>
        <w:numPr>
          <w:ilvl w:val="0"/>
          <w:numId w:val="2"/>
        </w:numPr>
        <w:spacing w:before="60" w:after="0" w:line="240" w:lineRule="auto"/>
        <w:ind w:right="120"/>
        <w:contextualSpacing w:val="0"/>
        <w:jc w:val="both"/>
        <w:rPr>
          <w:rFonts w:cstheme="minorHAnsi"/>
          <w:color w:val="002060"/>
          <w:sz w:val="24"/>
          <w:szCs w:val="24"/>
        </w:rPr>
      </w:pPr>
      <w:bookmarkStart w:id="16" w:name="_Hlk140066392"/>
      <w:r w:rsidRPr="0042039D">
        <w:rPr>
          <w:rFonts w:cstheme="minorHAnsi"/>
          <w:b/>
          <w:bCs/>
          <w:color w:val="002060"/>
          <w:sz w:val="24"/>
          <w:szCs w:val="24"/>
        </w:rPr>
        <w:t>Priorității 4</w:t>
      </w:r>
      <w:r w:rsidRPr="0042039D">
        <w:rPr>
          <w:rStyle w:val="FootnoteReference"/>
          <w:rFonts w:cstheme="minorHAnsi"/>
          <w:b/>
          <w:bCs/>
          <w:color w:val="002060"/>
          <w:sz w:val="24"/>
          <w:szCs w:val="24"/>
        </w:rPr>
        <w:footnoteReference w:id="1"/>
      </w:r>
      <w:r w:rsidRPr="0042039D">
        <w:rPr>
          <w:rFonts w:cstheme="minorHAnsi"/>
          <w:color w:val="002060"/>
          <w:sz w:val="24"/>
          <w:szCs w:val="24"/>
        </w:rPr>
        <w:t xml:space="preserve">: Investiții în infrastructuri spitalicești </w:t>
      </w:r>
    </w:p>
    <w:bookmarkEnd w:id="16"/>
    <w:p w14:paraId="684A6870" w14:textId="4DCADD40" w:rsidR="00B16496" w:rsidRPr="0042039D" w:rsidRDefault="00B16496" w:rsidP="0042039D">
      <w:pPr>
        <w:pStyle w:val="ListParagraph"/>
        <w:numPr>
          <w:ilvl w:val="0"/>
          <w:numId w:val="2"/>
        </w:numPr>
        <w:spacing w:before="60" w:after="0" w:line="240" w:lineRule="auto"/>
        <w:ind w:right="120"/>
        <w:contextualSpacing w:val="0"/>
        <w:jc w:val="both"/>
        <w:rPr>
          <w:rFonts w:cstheme="minorHAnsi"/>
          <w:color w:val="002060"/>
          <w:sz w:val="24"/>
          <w:szCs w:val="24"/>
        </w:rPr>
      </w:pPr>
      <w:r w:rsidRPr="0042039D">
        <w:rPr>
          <w:rFonts w:cstheme="minorHAnsi"/>
          <w:b/>
          <w:bCs/>
          <w:color w:val="002060"/>
          <w:sz w:val="24"/>
          <w:szCs w:val="24"/>
        </w:rPr>
        <w:t xml:space="preserve">Fondului European de Dezvoltare Regională - </w:t>
      </w:r>
      <w:r w:rsidR="00755BF0" w:rsidRPr="0042039D">
        <w:rPr>
          <w:rFonts w:cstheme="minorHAnsi"/>
          <w:color w:val="002060"/>
          <w:sz w:val="24"/>
          <w:szCs w:val="24"/>
        </w:rPr>
        <w:t>co</w:t>
      </w:r>
      <w:r w:rsidRPr="0042039D">
        <w:rPr>
          <w:rFonts w:cstheme="minorHAnsi"/>
          <w:color w:val="002060"/>
          <w:sz w:val="24"/>
          <w:szCs w:val="24"/>
        </w:rPr>
        <w:t>finanțarea proiectelor va fi asigurată din Fondul European de Dezvoltare Regională (FEDR) (contribuția UE)</w:t>
      </w:r>
    </w:p>
    <w:p w14:paraId="09958701" w14:textId="1251787D" w:rsidR="00B16496" w:rsidRPr="0042039D" w:rsidRDefault="00B16496" w:rsidP="0042039D">
      <w:pPr>
        <w:pStyle w:val="ListParagraph"/>
        <w:numPr>
          <w:ilvl w:val="0"/>
          <w:numId w:val="2"/>
        </w:numPr>
        <w:spacing w:before="60" w:after="0" w:line="240" w:lineRule="auto"/>
        <w:ind w:right="120"/>
        <w:contextualSpacing w:val="0"/>
        <w:jc w:val="both"/>
        <w:rPr>
          <w:rFonts w:cstheme="minorHAnsi"/>
          <w:b/>
          <w:bCs/>
          <w:color w:val="002060"/>
          <w:sz w:val="24"/>
          <w:szCs w:val="24"/>
        </w:rPr>
      </w:pPr>
      <w:r w:rsidRPr="0042039D">
        <w:rPr>
          <w:rFonts w:cstheme="minorHAnsi"/>
          <w:b/>
          <w:bCs/>
          <w:color w:val="002060"/>
          <w:sz w:val="24"/>
          <w:szCs w:val="24"/>
        </w:rPr>
        <w:t xml:space="preserve">Obiectivului de politică 4: </w:t>
      </w:r>
      <w:r w:rsidRPr="0042039D">
        <w:rPr>
          <w:rFonts w:cstheme="minorHAnsi"/>
          <w:i/>
          <w:iCs/>
          <w:color w:val="002060"/>
          <w:sz w:val="24"/>
          <w:szCs w:val="24"/>
        </w:rPr>
        <w:t xml:space="preserve">O </w:t>
      </w:r>
      <w:proofErr w:type="spellStart"/>
      <w:r w:rsidRPr="0042039D">
        <w:rPr>
          <w:rFonts w:cstheme="minorHAnsi"/>
          <w:i/>
          <w:iCs/>
          <w:color w:val="002060"/>
          <w:sz w:val="24"/>
          <w:szCs w:val="24"/>
        </w:rPr>
        <w:t>Europă</w:t>
      </w:r>
      <w:proofErr w:type="spellEnd"/>
      <w:r w:rsidRPr="0042039D">
        <w:rPr>
          <w:rFonts w:cstheme="minorHAnsi"/>
          <w:i/>
          <w:iCs/>
          <w:color w:val="002060"/>
          <w:sz w:val="24"/>
          <w:szCs w:val="24"/>
        </w:rPr>
        <w:t xml:space="preserve"> mai socială și mai favorabilă incluziunii, prin implementarea Pilonului european al drepturilor sociale</w:t>
      </w:r>
      <w:r w:rsidRPr="0042039D">
        <w:rPr>
          <w:rFonts w:cstheme="minorHAnsi"/>
          <w:color w:val="002060"/>
          <w:sz w:val="24"/>
          <w:szCs w:val="24"/>
        </w:rPr>
        <w:t>.</w:t>
      </w:r>
    </w:p>
    <w:p w14:paraId="4868DD92" w14:textId="77777777" w:rsidR="00B16496" w:rsidRPr="0042039D" w:rsidRDefault="00B16496" w:rsidP="0042039D">
      <w:pPr>
        <w:pStyle w:val="ListParagraph"/>
        <w:numPr>
          <w:ilvl w:val="0"/>
          <w:numId w:val="2"/>
        </w:numPr>
        <w:spacing w:before="60" w:after="0" w:line="240" w:lineRule="auto"/>
        <w:ind w:right="120"/>
        <w:contextualSpacing w:val="0"/>
        <w:jc w:val="both"/>
        <w:rPr>
          <w:rFonts w:cstheme="minorHAnsi"/>
          <w:b/>
          <w:bCs/>
          <w:color w:val="002060"/>
          <w:sz w:val="24"/>
          <w:szCs w:val="24"/>
        </w:rPr>
      </w:pPr>
      <w:r w:rsidRPr="0042039D">
        <w:rPr>
          <w:rFonts w:cstheme="minorHAnsi"/>
          <w:b/>
          <w:bCs/>
          <w:color w:val="002060"/>
          <w:sz w:val="24"/>
          <w:szCs w:val="24"/>
        </w:rPr>
        <w:t>Obiectivului specific: RSO4.5</w:t>
      </w:r>
      <w:r w:rsidRPr="0042039D">
        <w:rPr>
          <w:rFonts w:cstheme="minorHAnsi"/>
          <w:b/>
          <w:bCs/>
          <w:i/>
          <w:iCs/>
          <w:color w:val="002060"/>
          <w:sz w:val="24"/>
          <w:szCs w:val="24"/>
        </w:rPr>
        <w:t>.</w:t>
      </w:r>
      <w:r w:rsidRPr="0042039D">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01719309" w14:textId="7EADA2C4" w:rsidR="005820AE" w:rsidRPr="0042039D" w:rsidRDefault="009B19B8" w:rsidP="0042039D">
      <w:pPr>
        <w:pStyle w:val="ListParagraph"/>
        <w:numPr>
          <w:ilvl w:val="0"/>
          <w:numId w:val="2"/>
        </w:numPr>
        <w:spacing w:before="60" w:after="0" w:line="240" w:lineRule="auto"/>
        <w:contextualSpacing w:val="0"/>
        <w:jc w:val="both"/>
        <w:rPr>
          <w:rFonts w:cstheme="minorHAnsi"/>
          <w:b/>
          <w:bCs/>
          <w:color w:val="002060"/>
          <w:sz w:val="24"/>
          <w:szCs w:val="24"/>
        </w:rPr>
      </w:pPr>
      <w:r w:rsidRPr="0042039D">
        <w:rPr>
          <w:rFonts w:cstheme="minorHAnsi"/>
          <w:b/>
          <w:bCs/>
          <w:color w:val="002060"/>
          <w:sz w:val="24"/>
          <w:szCs w:val="24"/>
        </w:rPr>
        <w:t xml:space="preserve">Acțiunii </w:t>
      </w:r>
      <w:r w:rsidR="005820AE" w:rsidRPr="0042039D">
        <w:rPr>
          <w:rFonts w:cstheme="minorHAnsi"/>
          <w:b/>
          <w:bCs/>
          <w:color w:val="002060"/>
          <w:sz w:val="24"/>
          <w:szCs w:val="24"/>
        </w:rPr>
        <w:t>B1</w:t>
      </w:r>
      <w:r w:rsidR="00117EF5" w:rsidRPr="0042039D">
        <w:rPr>
          <w:rStyle w:val="FootnoteReference"/>
          <w:rFonts w:cstheme="minorHAnsi"/>
          <w:b/>
          <w:bCs/>
          <w:color w:val="002060"/>
          <w:sz w:val="24"/>
          <w:szCs w:val="24"/>
        </w:rPr>
        <w:footnoteReference w:id="2"/>
      </w:r>
      <w:r w:rsidRPr="0042039D">
        <w:rPr>
          <w:rFonts w:cstheme="minorHAnsi"/>
          <w:b/>
          <w:bCs/>
          <w:color w:val="002060"/>
          <w:sz w:val="24"/>
          <w:szCs w:val="24"/>
        </w:rPr>
        <w:t xml:space="preserve">. </w:t>
      </w:r>
      <w:r w:rsidR="005820AE" w:rsidRPr="0042039D">
        <w:rPr>
          <w:rFonts w:cstheme="minorHAnsi"/>
          <w:color w:val="002060"/>
          <w:sz w:val="24"/>
          <w:szCs w:val="24"/>
        </w:rPr>
        <w:t>Investiții în infrastructurile publice de unități de primiri urgențe și compartimentele de primiri urgențe (inclusiv cu echipamente și dispozitive medicale care deservesc UPU/ CPU) sprijinite prin POR 2014-2020, Axa Prioritară 8, Prioritatea de investiții 9a, Obiectivul specific 8.2. (proiecte etapizate)</w:t>
      </w:r>
    </w:p>
    <w:p w14:paraId="287540F4" w14:textId="5A5E8737" w:rsidR="00920D46" w:rsidRPr="0042039D" w:rsidRDefault="005820AE"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Exemple de acțiuni eligibile: </w:t>
      </w:r>
      <w:r w:rsidRPr="0042039D">
        <w:rPr>
          <w:rFonts w:cstheme="minorHAnsi"/>
          <w:i/>
          <w:iCs/>
          <w:color w:val="002060"/>
          <w:sz w:val="24"/>
          <w:szCs w:val="24"/>
        </w:rPr>
        <w:t>reabilitare/modernizare/extindere/dotare</w:t>
      </w:r>
    </w:p>
    <w:p w14:paraId="174FCFC0" w14:textId="77777777" w:rsidR="000E1A27" w:rsidRPr="0042039D" w:rsidRDefault="000E1A27" w:rsidP="0042039D">
      <w:pPr>
        <w:pStyle w:val="ListParagraph"/>
        <w:spacing w:before="60" w:after="0" w:line="240" w:lineRule="auto"/>
        <w:ind w:left="360"/>
        <w:contextualSpacing w:val="0"/>
        <w:jc w:val="both"/>
        <w:rPr>
          <w:rFonts w:cstheme="minorHAnsi"/>
          <w:i/>
          <w:iCs/>
          <w:color w:val="002060"/>
          <w:sz w:val="24"/>
          <w:szCs w:val="24"/>
        </w:rPr>
      </w:pPr>
    </w:p>
    <w:p w14:paraId="79C7AE41" w14:textId="77777777" w:rsidR="003C5F7A" w:rsidRPr="0042039D" w:rsidRDefault="00566CC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 w:name="_Toc155979677"/>
      <w:r w:rsidRPr="0042039D">
        <w:rPr>
          <w:rFonts w:cstheme="minorHAnsi"/>
          <w:b/>
          <w:bCs/>
          <w:iCs/>
          <w:color w:val="002060"/>
          <w:sz w:val="24"/>
          <w:szCs w:val="24"/>
        </w:rPr>
        <w:t xml:space="preserve">Reglementări europene și naționale, </w:t>
      </w:r>
      <w:r w:rsidR="005111FF" w:rsidRPr="0042039D">
        <w:rPr>
          <w:rFonts w:cstheme="minorHAnsi"/>
          <w:b/>
          <w:bCs/>
          <w:iCs/>
          <w:color w:val="002060"/>
          <w:sz w:val="24"/>
          <w:szCs w:val="24"/>
        </w:rPr>
        <w:t xml:space="preserve">cadrul strategic, </w:t>
      </w:r>
      <w:r w:rsidRPr="0042039D">
        <w:rPr>
          <w:rFonts w:cstheme="minorHAnsi"/>
          <w:b/>
          <w:bCs/>
          <w:iCs/>
          <w:color w:val="002060"/>
          <w:sz w:val="24"/>
          <w:szCs w:val="24"/>
        </w:rPr>
        <w:t>documente programatice</w:t>
      </w:r>
      <w:r w:rsidR="00B47A5D" w:rsidRPr="0042039D">
        <w:rPr>
          <w:rFonts w:cstheme="minorHAnsi"/>
          <w:b/>
          <w:bCs/>
          <w:iCs/>
          <w:color w:val="002060"/>
          <w:sz w:val="24"/>
          <w:szCs w:val="24"/>
        </w:rPr>
        <w:t xml:space="preserve"> aplicabile</w:t>
      </w:r>
      <w:bookmarkEnd w:id="18"/>
    </w:p>
    <w:p w14:paraId="240A5697" w14:textId="77777777" w:rsidR="003E2B48" w:rsidRPr="0042039D" w:rsidRDefault="003E2B48" w:rsidP="0042039D">
      <w:pPr>
        <w:spacing w:before="60" w:after="0" w:line="240" w:lineRule="auto"/>
        <w:jc w:val="both"/>
        <w:outlineLvl w:val="2"/>
        <w:rPr>
          <w:rFonts w:cstheme="minorHAnsi"/>
          <w:b/>
          <w:bCs/>
          <w:iCs/>
          <w:color w:val="002060"/>
          <w:sz w:val="24"/>
          <w:szCs w:val="24"/>
        </w:rPr>
      </w:pPr>
      <w:bookmarkStart w:id="19" w:name="_Toc146709542"/>
      <w:bookmarkStart w:id="20" w:name="_Toc153452332"/>
      <w:bookmarkStart w:id="21" w:name="_Toc155979678"/>
      <w:bookmarkEnd w:id="19"/>
      <w:r w:rsidRPr="0042039D">
        <w:rPr>
          <w:rFonts w:cstheme="minorHAnsi"/>
          <w:b/>
          <w:bCs/>
          <w:iCs/>
          <w:color w:val="002060"/>
          <w:sz w:val="24"/>
          <w:szCs w:val="24"/>
        </w:rPr>
        <w:t>2.3.1. Cadrul strategic relevant aplicabil</w:t>
      </w:r>
      <w:bookmarkEnd w:id="20"/>
      <w:bookmarkEnd w:id="21"/>
    </w:p>
    <w:p w14:paraId="3BA8B027" w14:textId="77777777" w:rsidR="003E2B48" w:rsidRPr="0042039D" w:rsidRDefault="003E2B48" w:rsidP="0042039D">
      <w:pPr>
        <w:spacing w:before="60" w:after="0" w:line="240" w:lineRule="auto"/>
        <w:ind w:right="120"/>
        <w:jc w:val="both"/>
        <w:rPr>
          <w:rFonts w:cstheme="minorHAnsi"/>
          <w:color w:val="002060"/>
          <w:sz w:val="24"/>
          <w:szCs w:val="24"/>
        </w:rPr>
      </w:pPr>
      <w:bookmarkStart w:id="22" w:name="_Hlk139461684"/>
      <w:r w:rsidRPr="0042039D">
        <w:rPr>
          <w:rFonts w:cstheme="minorHAnsi"/>
          <w:color w:val="002060"/>
          <w:sz w:val="24"/>
          <w:szCs w:val="24"/>
        </w:rPr>
        <w:t>Domeniul sănătății, obiectiv de interes social major, este abordat specific în multiple documente strategice:</w:t>
      </w:r>
      <w:bookmarkStart w:id="23" w:name="_Hlk140507247"/>
    </w:p>
    <w:bookmarkEnd w:id="23"/>
    <w:p w14:paraId="21EC00E9" w14:textId="4C912B80" w:rsidR="003711A8" w:rsidRPr="0042039D" w:rsidRDefault="003711A8" w:rsidP="0042039D">
      <w:pPr>
        <w:pStyle w:val="ListParagraph"/>
        <w:numPr>
          <w:ilvl w:val="0"/>
          <w:numId w:val="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Strategia Națională de Sănătate 2014-2020;</w:t>
      </w:r>
    </w:p>
    <w:p w14:paraId="75EBB5DF" w14:textId="77777777" w:rsidR="003711A8" w:rsidRPr="0042039D" w:rsidRDefault="003711A8" w:rsidP="0042039D">
      <w:pPr>
        <w:pStyle w:val="ListParagraph"/>
        <w:numPr>
          <w:ilvl w:val="0"/>
          <w:numId w:val="2"/>
        </w:numPr>
        <w:spacing w:before="60" w:after="0" w:line="240" w:lineRule="auto"/>
        <w:contextualSpacing w:val="0"/>
        <w:jc w:val="both"/>
        <w:rPr>
          <w:rFonts w:cstheme="minorHAnsi"/>
          <w:color w:val="002060"/>
          <w:sz w:val="24"/>
          <w:szCs w:val="24"/>
        </w:rPr>
      </w:pPr>
      <w:bookmarkStart w:id="24" w:name="_Hlk155967319"/>
      <w:bookmarkStart w:id="25" w:name="_Hlk152155537"/>
      <w:r w:rsidRPr="0042039D">
        <w:rPr>
          <w:rFonts w:cstheme="minorHAnsi"/>
          <w:color w:val="002060"/>
          <w:sz w:val="24"/>
          <w:szCs w:val="24"/>
        </w:rPr>
        <w:t>Master planurile regionale de servicii de sănătate</w:t>
      </w:r>
      <w:r w:rsidRPr="0042039D">
        <w:rPr>
          <w:rFonts w:cstheme="minorHAnsi"/>
          <w:color w:val="002060"/>
          <w:sz w:val="24"/>
          <w:szCs w:val="24"/>
          <w:vertAlign w:val="superscript"/>
        </w:rPr>
        <w:footnoteReference w:id="3"/>
      </w:r>
      <w:r w:rsidRPr="0042039D">
        <w:rPr>
          <w:rFonts w:cstheme="minorHAnsi"/>
          <w:color w:val="002060"/>
          <w:sz w:val="24"/>
          <w:szCs w:val="24"/>
        </w:rPr>
        <w:t>;</w:t>
      </w:r>
    </w:p>
    <w:p w14:paraId="6EAD13EF" w14:textId="77777777" w:rsidR="003711A8" w:rsidRPr="0042039D" w:rsidRDefault="003711A8" w:rsidP="0042039D">
      <w:pPr>
        <w:pStyle w:val="ListParagraph"/>
        <w:numPr>
          <w:ilvl w:val="0"/>
          <w:numId w:val="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Plan General Regional de Servicii Sanitare</w:t>
      </w:r>
      <w:r w:rsidRPr="0042039D">
        <w:rPr>
          <w:rFonts w:cstheme="minorHAnsi"/>
          <w:sz w:val="24"/>
          <w:szCs w:val="24"/>
          <w:vertAlign w:val="superscript"/>
        </w:rPr>
        <w:footnoteReference w:id="4"/>
      </w:r>
      <w:r w:rsidRPr="0042039D">
        <w:rPr>
          <w:rFonts w:cstheme="minorHAnsi"/>
          <w:color w:val="002060"/>
          <w:sz w:val="24"/>
          <w:szCs w:val="24"/>
        </w:rPr>
        <w:t xml:space="preserve">; </w:t>
      </w:r>
    </w:p>
    <w:bookmarkEnd w:id="24"/>
    <w:bookmarkEnd w:id="25"/>
    <w:p w14:paraId="1122D8BE" w14:textId="77777777" w:rsidR="003711A8" w:rsidRPr="0042039D" w:rsidRDefault="003711A8" w:rsidP="0042039D">
      <w:pPr>
        <w:pStyle w:val="ListParagraph"/>
        <w:numPr>
          <w:ilvl w:val="0"/>
          <w:numId w:val="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Strategia Integrată pentru Dezvoltare Durabilă a Deltei Dunării</w:t>
      </w:r>
      <w:r w:rsidRPr="0042039D">
        <w:rPr>
          <w:rStyle w:val="FootnoteReference"/>
          <w:rFonts w:eastAsia="SimSun" w:cstheme="minorHAnsi"/>
          <w:bCs/>
          <w:color w:val="002060"/>
          <w:sz w:val="24"/>
          <w:szCs w:val="24"/>
        </w:rPr>
        <w:footnoteReference w:id="5"/>
      </w:r>
    </w:p>
    <w:p w14:paraId="2438C943" w14:textId="77777777" w:rsidR="0042039D" w:rsidRPr="0042039D" w:rsidRDefault="0042039D" w:rsidP="0042039D">
      <w:pPr>
        <w:pStyle w:val="ListParagraph"/>
        <w:numPr>
          <w:ilvl w:val="0"/>
          <w:numId w:val="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Documente legislative privind dezvoltarea infrastructurii în sănătate, aprobate de către Guvernul României.</w:t>
      </w:r>
    </w:p>
    <w:p w14:paraId="589466E1" w14:textId="77777777" w:rsidR="003E2B48" w:rsidRPr="0042039D" w:rsidRDefault="003E2B48" w:rsidP="0042039D">
      <w:pPr>
        <w:pStyle w:val="ListParagraph"/>
        <w:spacing w:before="60" w:after="0" w:line="240" w:lineRule="auto"/>
        <w:ind w:left="360"/>
        <w:contextualSpacing w:val="0"/>
        <w:rPr>
          <w:rFonts w:cstheme="minorHAnsi"/>
          <w:color w:val="002060"/>
          <w:sz w:val="24"/>
          <w:szCs w:val="24"/>
        </w:rPr>
      </w:pPr>
    </w:p>
    <w:p w14:paraId="503BAE30" w14:textId="77777777" w:rsidR="003E2B48" w:rsidRPr="0042039D" w:rsidRDefault="003E2B48" w:rsidP="0042039D">
      <w:pPr>
        <w:pStyle w:val="Heading3"/>
        <w:spacing w:before="60" w:line="240" w:lineRule="auto"/>
        <w:rPr>
          <w:rFonts w:asciiTheme="minorHAnsi" w:hAnsiTheme="minorHAnsi" w:cstheme="minorHAnsi"/>
          <w:b/>
          <w:bCs/>
          <w:iCs/>
          <w:color w:val="002060"/>
          <w:lang w:val="ro-RO"/>
        </w:rPr>
      </w:pPr>
      <w:bookmarkStart w:id="27" w:name="_Toc153452333"/>
      <w:bookmarkStart w:id="28" w:name="_Toc155979679"/>
      <w:r w:rsidRPr="0042039D">
        <w:rPr>
          <w:rFonts w:asciiTheme="minorHAnsi" w:hAnsiTheme="minorHAnsi" w:cstheme="minorHAnsi"/>
          <w:b/>
          <w:bCs/>
          <w:iCs/>
          <w:color w:val="002060"/>
          <w:lang w:val="ro-RO"/>
        </w:rPr>
        <w:lastRenderedPageBreak/>
        <w:t>2.3.2. Documente programatice</w:t>
      </w:r>
      <w:bookmarkEnd w:id="27"/>
      <w:bookmarkEnd w:id="28"/>
    </w:p>
    <w:p w14:paraId="1C964939" w14:textId="77777777" w:rsidR="003E2B48" w:rsidRPr="0042039D" w:rsidRDefault="003E2B48" w:rsidP="0042039D">
      <w:pPr>
        <w:pStyle w:val="ListParagraph"/>
        <w:numPr>
          <w:ilvl w:val="0"/>
          <w:numId w:val="3"/>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Acordul de parteneriat 2021-2027 disponibil la  </w:t>
      </w:r>
      <w:hyperlink r:id="rId10" w:history="1">
        <w:r w:rsidRPr="0042039D">
          <w:rPr>
            <w:rStyle w:val="Hyperlink"/>
            <w:rFonts w:cstheme="minorHAnsi"/>
            <w:iCs/>
            <w:sz w:val="24"/>
            <w:szCs w:val="24"/>
          </w:rPr>
          <w:t>https://mfe.gov.ro/minister/perioade-de-programare/perioada-2021-2027/</w:t>
        </w:r>
      </w:hyperlink>
    </w:p>
    <w:p w14:paraId="4C83C4C1" w14:textId="5A3B2758" w:rsidR="003E2B48" w:rsidRPr="0042039D" w:rsidRDefault="003E2B48" w:rsidP="0042039D">
      <w:pPr>
        <w:pStyle w:val="ListParagraph"/>
        <w:numPr>
          <w:ilvl w:val="0"/>
          <w:numId w:val="3"/>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Program Sănătate disponibil la </w:t>
      </w:r>
      <w:hyperlink r:id="rId11" w:history="1">
        <w:r w:rsidRPr="0042039D">
          <w:rPr>
            <w:rStyle w:val="Hyperlink"/>
            <w:rFonts w:cstheme="minorHAnsi"/>
            <w:iCs/>
            <w:sz w:val="24"/>
            <w:szCs w:val="24"/>
          </w:rPr>
          <w:t>https://mfe.gov.ro/minister/perioade-de-programare/perioada-2021-2027/autoritatea-de-management-pentru-programul-sanatate/</w:t>
        </w:r>
      </w:hyperlink>
      <w:r w:rsidR="00C562D8" w:rsidRPr="0042039D">
        <w:rPr>
          <w:rStyle w:val="Hyperlink"/>
          <w:rFonts w:cstheme="minorHAnsi"/>
          <w:iCs/>
          <w:sz w:val="24"/>
          <w:szCs w:val="24"/>
        </w:rPr>
        <w:t xml:space="preserve">, </w:t>
      </w:r>
      <w:r w:rsidR="00C562D8" w:rsidRPr="0042039D">
        <w:rPr>
          <w:rFonts w:cstheme="minorHAnsi"/>
          <w:iCs/>
          <w:color w:val="002060"/>
          <w:sz w:val="24"/>
          <w:szCs w:val="24"/>
        </w:rPr>
        <w:t>cu modificările și completările ulterioare aplicabile</w:t>
      </w:r>
      <w:r w:rsidRPr="0042039D">
        <w:rPr>
          <w:rFonts w:cstheme="minorHAnsi"/>
          <w:iCs/>
          <w:color w:val="002060"/>
          <w:sz w:val="24"/>
          <w:szCs w:val="24"/>
        </w:rPr>
        <w:t>;</w:t>
      </w:r>
    </w:p>
    <w:p w14:paraId="68E8991D" w14:textId="4741E768" w:rsidR="00193103" w:rsidRPr="0042039D" w:rsidRDefault="00193103" w:rsidP="0042039D">
      <w:pPr>
        <w:pStyle w:val="ListParagraph"/>
        <w:numPr>
          <w:ilvl w:val="0"/>
          <w:numId w:val="3"/>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Program Regional 2014-2020 disponibil la </w:t>
      </w:r>
      <w:hyperlink r:id="rId12" w:history="1">
        <w:r w:rsidRPr="0042039D">
          <w:rPr>
            <w:rStyle w:val="Hyperlink"/>
            <w:rFonts w:cstheme="minorHAnsi"/>
            <w:iCs/>
            <w:sz w:val="24"/>
            <w:szCs w:val="24"/>
          </w:rPr>
          <w:t>https://inforegio.ro/ro/documente-strategice/por</w:t>
        </w:r>
      </w:hyperlink>
    </w:p>
    <w:p w14:paraId="76201107" w14:textId="77777777" w:rsidR="003E2B48" w:rsidRPr="0042039D" w:rsidRDefault="003E2B48" w:rsidP="0042039D">
      <w:pPr>
        <w:pStyle w:val="ListParagraph"/>
        <w:spacing w:before="60" w:after="0" w:line="240" w:lineRule="auto"/>
        <w:contextualSpacing w:val="0"/>
        <w:jc w:val="both"/>
        <w:rPr>
          <w:rFonts w:cstheme="minorHAnsi"/>
          <w:color w:val="002060"/>
          <w:sz w:val="24"/>
          <w:szCs w:val="24"/>
        </w:rPr>
      </w:pPr>
    </w:p>
    <w:p w14:paraId="473A2F7B" w14:textId="77777777" w:rsidR="003E2B48" w:rsidRPr="0042039D" w:rsidRDefault="003E2B48" w:rsidP="0042039D">
      <w:pPr>
        <w:pStyle w:val="Heading3"/>
        <w:spacing w:before="60" w:line="240" w:lineRule="auto"/>
        <w:rPr>
          <w:rFonts w:asciiTheme="minorHAnsi" w:hAnsiTheme="minorHAnsi" w:cstheme="minorHAnsi"/>
          <w:b/>
          <w:bCs/>
          <w:iCs/>
          <w:color w:val="002060"/>
          <w:lang w:val="ro-RO"/>
        </w:rPr>
      </w:pPr>
      <w:bookmarkStart w:id="29" w:name="_Toc153452334"/>
      <w:bookmarkStart w:id="30" w:name="_Toc155979680"/>
      <w:r w:rsidRPr="0042039D">
        <w:rPr>
          <w:rFonts w:asciiTheme="minorHAnsi" w:hAnsiTheme="minorHAnsi" w:cstheme="minorHAnsi"/>
          <w:b/>
          <w:bCs/>
          <w:iCs/>
          <w:color w:val="002060"/>
          <w:lang w:val="ro-RO"/>
        </w:rPr>
        <w:t>2.3.3. Cadrul legislativ general aplicabil</w:t>
      </w:r>
      <w:bookmarkEnd w:id="29"/>
      <w:bookmarkEnd w:id="30"/>
    </w:p>
    <w:p w14:paraId="37578DB2" w14:textId="77777777" w:rsidR="003E2B48" w:rsidRPr="0042039D" w:rsidRDefault="003E2B48" w:rsidP="0042039D">
      <w:pPr>
        <w:spacing w:before="60" w:after="0" w:line="240" w:lineRule="auto"/>
        <w:jc w:val="both"/>
        <w:rPr>
          <w:rFonts w:eastAsia="Times New Roman" w:cstheme="minorHAnsi"/>
          <w:b/>
          <w:color w:val="002060"/>
          <w:sz w:val="24"/>
          <w:szCs w:val="24"/>
        </w:rPr>
      </w:pPr>
    </w:p>
    <w:p w14:paraId="1E3C57EE" w14:textId="2EE8E2F5" w:rsidR="003E2B48" w:rsidRPr="0042039D" w:rsidRDefault="003E2B48" w:rsidP="0042039D">
      <w:pPr>
        <w:spacing w:before="60" w:after="0" w:line="240" w:lineRule="auto"/>
        <w:jc w:val="both"/>
        <w:rPr>
          <w:rFonts w:eastAsia="Times New Roman" w:cstheme="minorHAnsi"/>
          <w:b/>
          <w:color w:val="002060"/>
          <w:sz w:val="24"/>
          <w:szCs w:val="24"/>
        </w:rPr>
      </w:pPr>
      <w:r w:rsidRPr="0042039D">
        <w:rPr>
          <w:rFonts w:eastAsia="Times New Roman" w:cstheme="minorHAnsi"/>
          <w:b/>
          <w:color w:val="002060"/>
          <w:sz w:val="24"/>
          <w:szCs w:val="24"/>
        </w:rPr>
        <w:t>Legislație generală</w:t>
      </w:r>
    </w:p>
    <w:p w14:paraId="7D09D961" w14:textId="356BE1FA" w:rsidR="003E2B48" w:rsidRPr="0042039D" w:rsidRDefault="003E2B48" w:rsidP="0042039D">
      <w:pPr>
        <w:pStyle w:val="ListParagraph"/>
        <w:numPr>
          <w:ilvl w:val="0"/>
          <w:numId w:val="10"/>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Regulamentul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0C05FB90"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Regulamentul (UE) nr. 2021/1058 al Parlamentului European și al Consiliului din 24 iunie 2021 privind Fondul european de dezvoltare regională și Fondul de coeziune;</w:t>
      </w:r>
    </w:p>
    <w:p w14:paraId="5C907C55"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Regulamentul (UE) nr. 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4D8E8D0" w14:textId="77777777" w:rsidR="00193103" w:rsidRPr="0042039D" w:rsidRDefault="00193103"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Regulamentul (UE, EURATOM) nr. 1311/2013 al Consiliului din 2 decembrie 2013 de stabilire a cadrului financiar multianual pentru perioada 2014 – 2020,</w:t>
      </w:r>
    </w:p>
    <w:p w14:paraId="606833D9" w14:textId="77777777" w:rsidR="00193103" w:rsidRPr="0042039D" w:rsidRDefault="00193103"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89A0631" w14:textId="4503E10C" w:rsidR="00193103" w:rsidRPr="0042039D" w:rsidRDefault="00193103"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DFEAB7C"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Regulamentul (UE) nr. 2020/852 al Parlamentului European și al Consiliului din 18 iunie 2020 privind instituirea unui cadru care să faciliteze investițiile durabile și de modificare a Regulamentului (UE) 2019/2088</w:t>
      </w:r>
    </w:p>
    <w:p w14:paraId="1E058F63"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lastRenderedPageBreak/>
        <w:t>Regulamentul (UE) nr.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565A8C8D"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Regulamentul (UE, EURATOM) nr. 2020/2093 al Consiliului din 17 decembrie 2020 de stabilire a cadrului financiar multianual pentru perioada 2021 - 2027;</w:t>
      </w:r>
    </w:p>
    <w:p w14:paraId="6ACED0EA"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Hotărârea Guvernului nr. 52/2018 privind organizarea și funcționarea Ministerului Investițiilor și Proiectelor Europene, cu modificările și completările ulterioare;</w:t>
      </w:r>
    </w:p>
    <w:p w14:paraId="1B319D17"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59644D67"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Ordinul ministrului investițiilor și proiectelor europene 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77FA3E48"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6345680"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 xml:space="preserve">Ordinul ministrului investițiilor și proiectelor europene nr. 1765/02.05.2023 privind aprobarea Listei de verificare a procedurii de atribuire a contractelor de achiziție publică, a contractelor sectoriale, a acordurilor cadru, prevăzute de Legea nr. 98/2016 privind achizițiile publice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Legea nr. 99/2016 privind achizițiile sectoriale, pentru perioada de programare 2021-2027;</w:t>
      </w:r>
    </w:p>
    <w:p w14:paraId="30E76091"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Ordonanța de urgență a Guvernului nr. 122/2020 privind unele măsuri pentru asigurarea eficientizării procesului decizional al fondurilor externe nerambursabile destinate dezvoltării regionale în România, cu modificările și completările ulterioare;</w:t>
      </w:r>
    </w:p>
    <w:p w14:paraId="37705C04"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6C86C7EA"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Ordonanța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9B03A45"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w:t>
      </w:r>
      <w:r w:rsidRPr="0042039D">
        <w:rPr>
          <w:rFonts w:eastAsia="Times New Roman" w:cstheme="minorHAnsi"/>
          <w:bCs/>
          <w:color w:val="002060"/>
          <w:sz w:val="24"/>
          <w:szCs w:val="24"/>
        </w:rPr>
        <w:lastRenderedPageBreak/>
        <w:t>european de dezvoltare regională, Fondul de coeziune, Fondul social european Plus, Fondul pentru o tranziție justă, cu modificările și completările ulterioare;</w:t>
      </w:r>
    </w:p>
    <w:p w14:paraId="48B83006"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D17308B"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AE2095"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Ordin al Ministrului Sănătății nr. 1408 din 12 noiembrie 2010  privind aprobarea criteriilor de clasificare a spitalelor în funcție de competentă;</w:t>
      </w:r>
    </w:p>
    <w:p w14:paraId="7C24D708"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 xml:space="preserve">Ordin al Ministrului Sănătății nr. 323 din 18 aprilie 2011 privind aprobarea metodologiei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2C5A451E"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Legea nr. 372/2005 privind performanța energetică a clădirilor, republicată, cu modificările și completările ulterioare;</w:t>
      </w:r>
    </w:p>
    <w:p w14:paraId="1E1A6971" w14:textId="77777777" w:rsidR="003E2B48" w:rsidRPr="0042039D" w:rsidRDefault="003E2B48" w:rsidP="0042039D">
      <w:pPr>
        <w:numPr>
          <w:ilvl w:val="0"/>
          <w:numId w:val="10"/>
        </w:numPr>
        <w:spacing w:before="60" w:after="0" w:line="240" w:lineRule="auto"/>
        <w:jc w:val="both"/>
        <w:rPr>
          <w:rFonts w:eastAsia="Times New Roman" w:cstheme="minorHAnsi"/>
          <w:bCs/>
          <w:i/>
          <w:iCs/>
          <w:color w:val="002060"/>
          <w:sz w:val="24"/>
          <w:szCs w:val="24"/>
        </w:rPr>
      </w:pPr>
      <w:r w:rsidRPr="0042039D">
        <w:rPr>
          <w:rFonts w:eastAsia="Times New Roman" w:cstheme="minorHAnsi"/>
          <w:bCs/>
          <w:color w:val="002060"/>
          <w:sz w:val="24"/>
          <w:szCs w:val="24"/>
        </w:rPr>
        <w:t xml:space="preserve">Ordinul ministrului dezvoltării, lucrărilor publice și administrației nr. 16/2023 pentru aprobarea reglementării tehnice </w:t>
      </w:r>
      <w:r w:rsidRPr="0042039D">
        <w:rPr>
          <w:rFonts w:eastAsia="Times New Roman" w:cstheme="minorHAnsi"/>
          <w:bCs/>
          <w:i/>
          <w:iCs/>
          <w:color w:val="002060"/>
          <w:sz w:val="24"/>
          <w:szCs w:val="24"/>
        </w:rPr>
        <w:t>„Metodologie de calcul al performanței energetice a clădirilor, indicativ Mc 001-2022”;</w:t>
      </w:r>
    </w:p>
    <w:p w14:paraId="764BC9D9"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 xml:space="preserve">Hotărâre de Guvern nr. 907 din 29 noiembrie 2016 privind etapele de elaborare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conținutul-cadru al documentațiilor </w:t>
      </w:r>
      <w:proofErr w:type="spellStart"/>
      <w:r w:rsidRPr="0042039D">
        <w:rPr>
          <w:rFonts w:eastAsia="Times New Roman" w:cstheme="minorHAnsi"/>
          <w:bCs/>
          <w:color w:val="002060"/>
          <w:sz w:val="24"/>
          <w:szCs w:val="24"/>
        </w:rPr>
        <w:t>tehnico</w:t>
      </w:r>
      <w:proofErr w:type="spellEnd"/>
      <w:r w:rsidRPr="0042039D">
        <w:rPr>
          <w:rFonts w:eastAsia="Times New Roman" w:cstheme="minorHAnsi"/>
          <w:bCs/>
          <w:color w:val="002060"/>
          <w:sz w:val="24"/>
          <w:szCs w:val="24"/>
        </w:rPr>
        <w:t>-economice aferente obiectivelor/proiectelor de investiții finanțate din fonduri publice, cu modificările și completările ulterioare;</w:t>
      </w:r>
    </w:p>
    <w:p w14:paraId="548B73B4"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Legea nr. 227/2015 privind codul fiscal, cu modificările și completările ulterioare;</w:t>
      </w:r>
    </w:p>
    <w:p w14:paraId="04E2B38F"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Legea 98/2016 privind achizițiile publice, cu modificările si completările ulterioare;</w:t>
      </w:r>
    </w:p>
    <w:p w14:paraId="080F2F66"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499A033E"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Legea nr. 95/2006 din 14 aprilie 2006 privind reforma în domeniul sănătății, cu modificările și completările ulterioare;</w:t>
      </w:r>
    </w:p>
    <w:p w14:paraId="347B3B4A" w14:textId="77777777" w:rsidR="003E2B48" w:rsidRPr="0042039D" w:rsidRDefault="003E2B4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Ordonanța de urgență a Guvernului nr. 57/2019 privind Codul administrativ, cu modificările și completările ulterioare;</w:t>
      </w:r>
    </w:p>
    <w:p w14:paraId="2B627ADE" w14:textId="3AFB9752" w:rsidR="00BE34D9" w:rsidRPr="0042039D" w:rsidRDefault="00BE34D9" w:rsidP="0042039D">
      <w:pPr>
        <w:numPr>
          <w:ilvl w:val="0"/>
          <w:numId w:val="10"/>
        </w:numPr>
        <w:spacing w:before="60" w:after="0" w:line="240" w:lineRule="auto"/>
        <w:jc w:val="both"/>
        <w:rPr>
          <w:rFonts w:eastAsia="Times New Roman" w:cstheme="minorHAnsi"/>
          <w:bCs/>
          <w:color w:val="002060"/>
          <w:sz w:val="24"/>
          <w:szCs w:val="24"/>
        </w:rPr>
      </w:pPr>
      <w:bookmarkStart w:id="31" w:name="_Hlk155789639"/>
      <w:r w:rsidRPr="0042039D">
        <w:rPr>
          <w:rFonts w:eastAsia="Times New Roman" w:cstheme="minorHAnsi"/>
          <w:bCs/>
          <w:color w:val="002060"/>
          <w:sz w:val="24"/>
          <w:szCs w:val="24"/>
        </w:rPr>
        <w:t xml:space="preserve">Hotărârea Guvernului nr. 399 din 27 mai 2015 privind regulile de eligibilitate a cheltuielilor efectuate în cadrul </w:t>
      </w:r>
      <w:proofErr w:type="spellStart"/>
      <w:r w:rsidRPr="0042039D">
        <w:rPr>
          <w:rFonts w:eastAsia="Times New Roman" w:cstheme="minorHAnsi"/>
          <w:bCs/>
          <w:color w:val="002060"/>
          <w:sz w:val="24"/>
          <w:szCs w:val="24"/>
        </w:rPr>
        <w:t>operaţiunilor</w:t>
      </w:r>
      <w:proofErr w:type="spellEnd"/>
      <w:r w:rsidRPr="0042039D">
        <w:rPr>
          <w:rFonts w:eastAsia="Times New Roman" w:cstheme="minorHAnsi"/>
          <w:bCs/>
          <w:color w:val="002060"/>
          <w:sz w:val="24"/>
          <w:szCs w:val="24"/>
        </w:rPr>
        <w:t xml:space="preserve"> </w:t>
      </w:r>
      <w:proofErr w:type="spellStart"/>
      <w:r w:rsidRPr="0042039D">
        <w:rPr>
          <w:rFonts w:eastAsia="Times New Roman" w:cstheme="minorHAnsi"/>
          <w:bCs/>
          <w:color w:val="002060"/>
          <w:sz w:val="24"/>
          <w:szCs w:val="24"/>
        </w:rPr>
        <w:t>finanţate</w:t>
      </w:r>
      <w:proofErr w:type="spellEnd"/>
      <w:r w:rsidRPr="0042039D">
        <w:rPr>
          <w:rFonts w:eastAsia="Times New Roman" w:cstheme="minorHAnsi"/>
          <w:bCs/>
          <w:color w:val="002060"/>
          <w:sz w:val="24"/>
          <w:szCs w:val="24"/>
        </w:rPr>
        <w:t xml:space="preserve"> prin Fondul european de dezvoltare regională, Fondul social european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Fondul de coeziune 2014-2020</w:t>
      </w:r>
      <w:r w:rsidR="00F617B8" w:rsidRPr="0042039D">
        <w:rPr>
          <w:rFonts w:eastAsia="Times New Roman" w:cstheme="minorHAnsi"/>
          <w:bCs/>
          <w:color w:val="002060"/>
          <w:sz w:val="24"/>
          <w:szCs w:val="24"/>
        </w:rPr>
        <w:t>;</w:t>
      </w:r>
    </w:p>
    <w:p w14:paraId="547ACCD5" w14:textId="509090AE" w:rsidR="00F554B2" w:rsidRPr="0042039D" w:rsidRDefault="00F617B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Ordonanța de urgență nr</w:t>
      </w:r>
      <w:r w:rsidR="00F554B2" w:rsidRPr="0042039D">
        <w:rPr>
          <w:rFonts w:eastAsia="Times New Roman" w:cstheme="minorHAnsi"/>
          <w:bCs/>
          <w:color w:val="002060"/>
          <w:sz w:val="24"/>
          <w:szCs w:val="24"/>
        </w:rPr>
        <w:t>. 40 din 23 septembrie 2015  privind gestionarea financiară a fondurilor europene pentru perioada de programare 2014-2020</w:t>
      </w:r>
      <w:r w:rsidRPr="0042039D">
        <w:rPr>
          <w:rFonts w:eastAsia="Times New Roman" w:cstheme="minorHAnsi"/>
          <w:bCs/>
          <w:color w:val="002060"/>
          <w:sz w:val="24"/>
          <w:szCs w:val="24"/>
        </w:rPr>
        <w:t>;</w:t>
      </w:r>
    </w:p>
    <w:p w14:paraId="7B7D08F7" w14:textId="1A85AE80" w:rsidR="00020B31" w:rsidRPr="0042039D" w:rsidRDefault="00F617B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 xml:space="preserve">Hotărârea </w:t>
      </w:r>
      <w:r w:rsidR="00020B31" w:rsidRPr="0042039D">
        <w:rPr>
          <w:rFonts w:eastAsia="Times New Roman" w:cstheme="minorHAnsi"/>
          <w:bCs/>
          <w:color w:val="002060"/>
          <w:sz w:val="24"/>
          <w:szCs w:val="24"/>
        </w:rPr>
        <w:t>nr. 93 din 18 februarie 2016 pentru aprobarea Normelor metodologice de aplicare a prevederilor Ordonanței de urgență a Guvernului nr. 40/2015 privind gestionarea financiară a fondurilor europene pentru perioada de programare 2014-2020</w:t>
      </w:r>
      <w:r w:rsidRPr="0042039D">
        <w:rPr>
          <w:rFonts w:eastAsia="Times New Roman" w:cstheme="minorHAnsi"/>
          <w:bCs/>
          <w:color w:val="002060"/>
          <w:sz w:val="24"/>
          <w:szCs w:val="24"/>
        </w:rPr>
        <w:t>;</w:t>
      </w:r>
    </w:p>
    <w:p w14:paraId="1B68A87A" w14:textId="718F1C5C" w:rsidR="009B6E42" w:rsidRPr="0042039D" w:rsidRDefault="009B6E42"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lastRenderedPageBreak/>
        <w:t>Hotărâr</w:t>
      </w:r>
      <w:r w:rsidR="00F617B8" w:rsidRPr="0042039D">
        <w:rPr>
          <w:rFonts w:eastAsia="Times New Roman" w:cstheme="minorHAnsi"/>
          <w:bCs/>
          <w:color w:val="002060"/>
          <w:sz w:val="24"/>
          <w:szCs w:val="24"/>
        </w:rPr>
        <w:t>ea</w:t>
      </w:r>
      <w:r w:rsidRPr="0042039D">
        <w:rPr>
          <w:rFonts w:eastAsia="Times New Roman" w:cstheme="minorHAnsi"/>
          <w:bCs/>
          <w:color w:val="002060"/>
          <w:sz w:val="24"/>
          <w:szCs w:val="24"/>
        </w:rPr>
        <w:t xml:space="preserve"> Guvernului nr. 398/2015 pentru stabilirea cadrului </w:t>
      </w:r>
      <w:r w:rsidR="0042039D" w:rsidRPr="0042039D">
        <w:rPr>
          <w:rFonts w:eastAsia="Times New Roman" w:cstheme="minorHAnsi"/>
          <w:bCs/>
          <w:color w:val="002060"/>
          <w:sz w:val="24"/>
          <w:szCs w:val="24"/>
        </w:rPr>
        <w:t>instituțional</w:t>
      </w:r>
      <w:r w:rsidRPr="0042039D">
        <w:rPr>
          <w:rFonts w:eastAsia="Times New Roman" w:cstheme="minorHAnsi"/>
          <w:bCs/>
          <w:color w:val="002060"/>
          <w:sz w:val="24"/>
          <w:szCs w:val="24"/>
        </w:rPr>
        <w:t xml:space="preserve"> de coordonare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gestionare a fondurilor europene structurale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de </w:t>
      </w:r>
      <w:r w:rsidR="0042039D" w:rsidRPr="0042039D">
        <w:rPr>
          <w:rFonts w:eastAsia="Times New Roman" w:cstheme="minorHAnsi"/>
          <w:bCs/>
          <w:color w:val="002060"/>
          <w:sz w:val="24"/>
          <w:szCs w:val="24"/>
        </w:rPr>
        <w:t>investiții</w:t>
      </w:r>
      <w:r w:rsidRPr="0042039D">
        <w:rPr>
          <w:rFonts w:eastAsia="Times New Roman" w:cstheme="minorHAnsi"/>
          <w:bCs/>
          <w:color w:val="002060"/>
          <w:sz w:val="24"/>
          <w:szCs w:val="24"/>
        </w:rPr>
        <w:t xml:space="preserve">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pentru asigurarea </w:t>
      </w:r>
      <w:r w:rsidR="0042039D" w:rsidRPr="0042039D">
        <w:rPr>
          <w:rFonts w:eastAsia="Times New Roman" w:cstheme="minorHAnsi"/>
          <w:bCs/>
          <w:color w:val="002060"/>
          <w:sz w:val="24"/>
          <w:szCs w:val="24"/>
        </w:rPr>
        <w:t>continuității</w:t>
      </w:r>
      <w:r w:rsidRPr="0042039D">
        <w:rPr>
          <w:rFonts w:eastAsia="Times New Roman" w:cstheme="minorHAnsi"/>
          <w:bCs/>
          <w:color w:val="002060"/>
          <w:sz w:val="24"/>
          <w:szCs w:val="24"/>
        </w:rPr>
        <w:t xml:space="preserve"> cadrului </w:t>
      </w:r>
      <w:r w:rsidR="0042039D" w:rsidRPr="0042039D">
        <w:rPr>
          <w:rFonts w:eastAsia="Times New Roman" w:cstheme="minorHAnsi"/>
          <w:bCs/>
          <w:color w:val="002060"/>
          <w:sz w:val="24"/>
          <w:szCs w:val="24"/>
        </w:rPr>
        <w:t>instituțional</w:t>
      </w:r>
      <w:r w:rsidRPr="0042039D">
        <w:rPr>
          <w:rFonts w:eastAsia="Times New Roman" w:cstheme="minorHAnsi"/>
          <w:bCs/>
          <w:color w:val="002060"/>
          <w:sz w:val="24"/>
          <w:szCs w:val="24"/>
        </w:rPr>
        <w:t xml:space="preserve"> de coordonare </w:t>
      </w:r>
      <w:proofErr w:type="spellStart"/>
      <w:r w:rsidRPr="0042039D">
        <w:rPr>
          <w:rFonts w:eastAsia="Times New Roman" w:cstheme="minorHAnsi"/>
          <w:bCs/>
          <w:color w:val="002060"/>
          <w:sz w:val="24"/>
          <w:szCs w:val="24"/>
        </w:rPr>
        <w:t>şi</w:t>
      </w:r>
      <w:proofErr w:type="spellEnd"/>
      <w:r w:rsidRPr="0042039D">
        <w:rPr>
          <w:rFonts w:eastAsia="Times New Roman" w:cstheme="minorHAnsi"/>
          <w:bCs/>
          <w:color w:val="002060"/>
          <w:sz w:val="24"/>
          <w:szCs w:val="24"/>
        </w:rPr>
        <w:t xml:space="preserve"> gestionare a instrumentelor structurale 2007-2013</w:t>
      </w:r>
      <w:r w:rsidR="00F617B8" w:rsidRPr="0042039D">
        <w:rPr>
          <w:rFonts w:eastAsia="Times New Roman" w:cstheme="minorHAnsi"/>
          <w:bCs/>
          <w:color w:val="002060"/>
          <w:sz w:val="24"/>
          <w:szCs w:val="24"/>
        </w:rPr>
        <w:t>;</w:t>
      </w:r>
    </w:p>
    <w:bookmarkEnd w:id="31"/>
    <w:p w14:paraId="434751EA" w14:textId="77777777" w:rsidR="00BE34D9" w:rsidRPr="0042039D" w:rsidRDefault="00BE34D9" w:rsidP="0042039D">
      <w:pPr>
        <w:spacing w:before="60" w:after="0" w:line="240" w:lineRule="auto"/>
        <w:ind w:left="360"/>
        <w:jc w:val="both"/>
        <w:rPr>
          <w:rFonts w:eastAsia="Times New Roman" w:cstheme="minorHAnsi"/>
          <w:bCs/>
          <w:color w:val="002060"/>
          <w:sz w:val="24"/>
          <w:szCs w:val="24"/>
        </w:rPr>
      </w:pPr>
    </w:p>
    <w:p w14:paraId="32866801" w14:textId="77777777" w:rsidR="003E2B48" w:rsidRPr="0042039D" w:rsidRDefault="003E2B48" w:rsidP="0042039D">
      <w:pPr>
        <w:spacing w:before="60" w:after="0" w:line="240" w:lineRule="auto"/>
        <w:jc w:val="both"/>
        <w:rPr>
          <w:rFonts w:eastAsia="Times New Roman" w:cstheme="minorHAnsi"/>
          <w:b/>
          <w:color w:val="002060"/>
          <w:sz w:val="24"/>
          <w:szCs w:val="24"/>
        </w:rPr>
      </w:pPr>
      <w:r w:rsidRPr="0042039D">
        <w:rPr>
          <w:rFonts w:eastAsia="Times New Roman" w:cstheme="minorHAnsi"/>
          <w:b/>
          <w:color w:val="002060"/>
          <w:sz w:val="24"/>
          <w:szCs w:val="24"/>
        </w:rPr>
        <w:t xml:space="preserve">Legislație DNSH </w:t>
      </w:r>
    </w:p>
    <w:p w14:paraId="68DDEE7A" w14:textId="77777777" w:rsidR="003711A8" w:rsidRPr="0042039D" w:rsidRDefault="003711A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2512B7C8" w14:textId="77777777" w:rsidR="003711A8" w:rsidRPr="0042039D" w:rsidRDefault="003711A8" w:rsidP="0042039D">
      <w:pPr>
        <w:numPr>
          <w:ilvl w:val="0"/>
          <w:numId w:val="10"/>
        </w:numPr>
        <w:spacing w:before="60" w:after="0" w:line="240" w:lineRule="auto"/>
        <w:jc w:val="both"/>
        <w:rPr>
          <w:rFonts w:eastAsia="Times New Roman" w:cstheme="minorHAnsi"/>
          <w:bCs/>
          <w:color w:val="002060"/>
          <w:sz w:val="24"/>
          <w:szCs w:val="24"/>
        </w:rPr>
      </w:pPr>
      <w:bookmarkStart w:id="32" w:name="_Hlk155967352"/>
      <w:r w:rsidRPr="0042039D">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5A2137FD" w14:textId="77777777" w:rsidR="003711A8" w:rsidRPr="0042039D" w:rsidRDefault="003711A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bookmarkEnd w:id="32"/>
    <w:p w14:paraId="5C0171F8" w14:textId="77777777" w:rsidR="003711A8" w:rsidRPr="0042039D" w:rsidRDefault="003711A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Orientări tehnice privind aplicarea principiului de „</w:t>
      </w:r>
      <w:r w:rsidRPr="0042039D">
        <w:rPr>
          <w:rFonts w:eastAsia="Times New Roman" w:cstheme="minorHAnsi"/>
          <w:b/>
          <w:color w:val="002060"/>
          <w:sz w:val="24"/>
          <w:szCs w:val="24"/>
        </w:rPr>
        <w:t>a nu prejudicia în mod semnificativ</w:t>
      </w:r>
      <w:r w:rsidRPr="0042039D">
        <w:rPr>
          <w:rFonts w:eastAsia="Times New Roman" w:cstheme="minorHAnsi"/>
          <w:bCs/>
          <w:color w:val="002060"/>
          <w:sz w:val="24"/>
          <w:szCs w:val="24"/>
        </w:rPr>
        <w:t>” în temeiul Regulamentului privind Mecanismul de redresare și reziliență (2021/C 58/01);</w:t>
      </w:r>
    </w:p>
    <w:p w14:paraId="3E7E0CE3" w14:textId="77777777" w:rsidR="003711A8" w:rsidRPr="0042039D" w:rsidRDefault="003711A8" w:rsidP="0042039D">
      <w:pPr>
        <w:numPr>
          <w:ilvl w:val="0"/>
          <w:numId w:val="10"/>
        </w:numPr>
        <w:spacing w:before="60" w:after="0" w:line="240" w:lineRule="auto"/>
        <w:jc w:val="both"/>
        <w:rPr>
          <w:rFonts w:eastAsia="Times New Roman" w:cstheme="minorHAnsi"/>
          <w:bCs/>
          <w:color w:val="002060"/>
          <w:sz w:val="24"/>
          <w:szCs w:val="24"/>
        </w:rPr>
      </w:pPr>
      <w:r w:rsidRPr="0042039D">
        <w:rPr>
          <w:rFonts w:eastAsia="Times New Roman" w:cstheme="minorHAnsi"/>
          <w:bCs/>
          <w:color w:val="002060"/>
          <w:sz w:val="24"/>
          <w:szCs w:val="24"/>
        </w:rPr>
        <w:t>Orientări tehnice referitoare la imunizarea infrastructurii la schimbările climatice în perioada 2021-2027 (2021/C 373/01);</w:t>
      </w:r>
    </w:p>
    <w:p w14:paraId="6453A42C" w14:textId="77777777" w:rsidR="003E2B48" w:rsidRPr="0042039D" w:rsidRDefault="003E2B48" w:rsidP="0042039D">
      <w:pPr>
        <w:pStyle w:val="ListParagraph"/>
        <w:spacing w:before="60" w:after="0" w:line="240" w:lineRule="auto"/>
        <w:contextualSpacing w:val="0"/>
        <w:jc w:val="both"/>
        <w:rPr>
          <w:rFonts w:cstheme="minorHAnsi"/>
          <w:i/>
          <w:color w:val="002060"/>
          <w:sz w:val="24"/>
          <w:szCs w:val="24"/>
        </w:rPr>
      </w:pPr>
    </w:p>
    <w:p w14:paraId="4AB60A07" w14:textId="71931C2C" w:rsidR="006808F9" w:rsidRPr="0042039D" w:rsidRDefault="00C940A4" w:rsidP="0042039D">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3" w:name="_Toc155979681"/>
      <w:bookmarkEnd w:id="22"/>
      <w:r w:rsidRPr="0042039D">
        <w:rPr>
          <w:rFonts w:cstheme="minorHAnsi"/>
          <w:b/>
          <w:bCs/>
          <w:iCs/>
          <w:color w:val="002060"/>
          <w:sz w:val="24"/>
          <w:szCs w:val="24"/>
        </w:rPr>
        <w:t>ASPECTE SPECIFICE APELULUI DE PROIECTE</w:t>
      </w:r>
      <w:bookmarkEnd w:id="33"/>
      <w:r w:rsidRPr="0042039D">
        <w:rPr>
          <w:rFonts w:cstheme="minorHAnsi"/>
          <w:b/>
          <w:bCs/>
          <w:iCs/>
          <w:color w:val="002060"/>
          <w:sz w:val="24"/>
          <w:szCs w:val="24"/>
        </w:rPr>
        <w:t xml:space="preserve"> </w:t>
      </w:r>
    </w:p>
    <w:p w14:paraId="4C12C499" w14:textId="5D4EC299" w:rsidR="00DC2EB9" w:rsidRPr="0042039D" w:rsidRDefault="00DC2EB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Prezentul apel de proiecte este lansat </w:t>
      </w:r>
      <w:r w:rsidR="001C3A27" w:rsidRPr="0042039D">
        <w:rPr>
          <w:rFonts w:cstheme="minorHAnsi"/>
          <w:iCs/>
          <w:color w:val="002060"/>
          <w:sz w:val="24"/>
          <w:szCs w:val="24"/>
        </w:rPr>
        <w:t xml:space="preserve">în </w:t>
      </w:r>
      <w:r w:rsidRPr="0042039D">
        <w:rPr>
          <w:rFonts w:cstheme="minorHAnsi"/>
          <w:iCs/>
          <w:color w:val="002060"/>
          <w:sz w:val="24"/>
          <w:szCs w:val="24"/>
        </w:rPr>
        <w:t>conform</w:t>
      </w:r>
      <w:r w:rsidR="001C3A27" w:rsidRPr="0042039D">
        <w:rPr>
          <w:rFonts w:cstheme="minorHAnsi"/>
          <w:iCs/>
          <w:color w:val="002060"/>
          <w:sz w:val="24"/>
          <w:szCs w:val="24"/>
        </w:rPr>
        <w:t>itate cu</w:t>
      </w:r>
      <w:r w:rsidRPr="0042039D">
        <w:rPr>
          <w:rFonts w:cstheme="minorHAnsi"/>
          <w:iCs/>
          <w:color w:val="002060"/>
          <w:sz w:val="24"/>
          <w:szCs w:val="24"/>
        </w:rPr>
        <w:t xml:space="preserve"> art. </w:t>
      </w:r>
      <w:r w:rsidR="001C3A27" w:rsidRPr="0042039D">
        <w:rPr>
          <w:rFonts w:cstheme="minorHAnsi"/>
          <w:iCs/>
          <w:color w:val="002060"/>
          <w:sz w:val="24"/>
          <w:szCs w:val="24"/>
        </w:rPr>
        <w:t xml:space="preserve">2 alin 4 </w:t>
      </w:r>
      <w:r w:rsidR="00292B8E" w:rsidRPr="0042039D">
        <w:rPr>
          <w:rFonts w:cstheme="minorHAnsi"/>
          <w:iCs/>
          <w:color w:val="002060"/>
          <w:sz w:val="24"/>
          <w:szCs w:val="24"/>
        </w:rPr>
        <w:t xml:space="preserve">(118a) </w:t>
      </w:r>
      <w:r w:rsidRPr="0042039D">
        <w:rPr>
          <w:rFonts w:cstheme="minorHAnsi"/>
          <w:iCs/>
          <w:color w:val="002060"/>
          <w:sz w:val="24"/>
          <w:szCs w:val="24"/>
        </w:rPr>
        <w:t xml:space="preserve">din </w:t>
      </w:r>
      <w:r w:rsidR="001C3A27" w:rsidRPr="0042039D">
        <w:rPr>
          <w:rFonts w:cstheme="minorHAnsi"/>
          <w:iCs/>
          <w:color w:val="002060"/>
          <w:sz w:val="24"/>
          <w:szCs w:val="24"/>
        </w:rPr>
        <w:t>R</w:t>
      </w:r>
      <w:r w:rsidRPr="0042039D">
        <w:rPr>
          <w:rFonts w:cstheme="minorHAnsi"/>
          <w:iCs/>
          <w:color w:val="002060"/>
          <w:sz w:val="24"/>
          <w:szCs w:val="24"/>
        </w:rPr>
        <w:t>egulamentul</w:t>
      </w:r>
      <w:r w:rsidR="001C3A27" w:rsidRPr="0042039D">
        <w:rPr>
          <w:rFonts w:cstheme="minorHAnsi"/>
          <w:iCs/>
          <w:color w:val="002060"/>
          <w:sz w:val="24"/>
          <w:szCs w:val="24"/>
        </w:rPr>
        <w:t xml:space="preserve"> (UE) 2022/2039 </w:t>
      </w:r>
      <w:r w:rsidR="0042039D" w:rsidRPr="0042039D">
        <w:rPr>
          <w:rFonts w:cstheme="minorHAnsi"/>
          <w:iCs/>
          <w:color w:val="002060"/>
          <w:sz w:val="24"/>
          <w:szCs w:val="24"/>
        </w:rPr>
        <w:t xml:space="preserve">al </w:t>
      </w:r>
      <w:r w:rsidR="0042039D">
        <w:rPr>
          <w:rFonts w:cstheme="minorHAnsi"/>
          <w:iCs/>
          <w:color w:val="002060"/>
          <w:sz w:val="24"/>
          <w:szCs w:val="24"/>
        </w:rPr>
        <w:t>P</w:t>
      </w:r>
      <w:r w:rsidR="0042039D" w:rsidRPr="0042039D">
        <w:rPr>
          <w:rFonts w:cstheme="minorHAnsi"/>
          <w:iCs/>
          <w:color w:val="002060"/>
          <w:sz w:val="24"/>
          <w:szCs w:val="24"/>
        </w:rPr>
        <w:t xml:space="preserve">arlamentului </w:t>
      </w:r>
      <w:r w:rsidR="0042039D">
        <w:rPr>
          <w:rFonts w:cstheme="minorHAnsi"/>
          <w:iCs/>
          <w:color w:val="002060"/>
          <w:sz w:val="24"/>
          <w:szCs w:val="24"/>
        </w:rPr>
        <w:t>E</w:t>
      </w:r>
      <w:r w:rsidR="0042039D" w:rsidRPr="0042039D">
        <w:rPr>
          <w:rFonts w:cstheme="minorHAnsi"/>
          <w:iCs/>
          <w:color w:val="002060"/>
          <w:sz w:val="24"/>
          <w:szCs w:val="24"/>
        </w:rPr>
        <w:t xml:space="preserve">uropean și al </w:t>
      </w:r>
      <w:r w:rsidR="0042039D">
        <w:rPr>
          <w:rFonts w:cstheme="minorHAnsi"/>
          <w:iCs/>
          <w:color w:val="002060"/>
          <w:sz w:val="24"/>
          <w:szCs w:val="24"/>
        </w:rPr>
        <w:t>C</w:t>
      </w:r>
      <w:r w:rsidR="0042039D" w:rsidRPr="0042039D">
        <w:rPr>
          <w:rFonts w:cstheme="minorHAnsi"/>
          <w:iCs/>
          <w:color w:val="002060"/>
          <w:sz w:val="24"/>
          <w:szCs w:val="24"/>
        </w:rPr>
        <w:t xml:space="preserve">onsiliului </w:t>
      </w:r>
      <w:r w:rsidR="001C3A27" w:rsidRPr="0042039D">
        <w:rPr>
          <w:rFonts w:cstheme="minorHAnsi"/>
          <w:iCs/>
          <w:color w:val="002060"/>
          <w:sz w:val="24"/>
          <w:szCs w:val="24"/>
        </w:rPr>
        <w:t>din 19 octombrie 2022 de modificare a Regulamentelor (UE) nr. 1303/2013 și (UE) 2021/1060 în ceea ce privește o flexibilitate suplimentară FAST (Asistență flexibilă pentru teritorii) – CARE pentru a aborda consecințele agresiunii militare a Federației Ruse.</w:t>
      </w:r>
    </w:p>
    <w:p w14:paraId="0B57C6CC" w14:textId="77777777" w:rsidR="001C3A27" w:rsidRPr="0042039D" w:rsidRDefault="001C3A27" w:rsidP="0042039D">
      <w:pPr>
        <w:spacing w:before="60" w:after="0" w:line="240" w:lineRule="auto"/>
        <w:jc w:val="both"/>
        <w:rPr>
          <w:rFonts w:cstheme="minorHAnsi"/>
          <w:iCs/>
          <w:color w:val="002060"/>
          <w:sz w:val="24"/>
          <w:szCs w:val="24"/>
        </w:rPr>
      </w:pPr>
    </w:p>
    <w:p w14:paraId="73683760" w14:textId="20F7D0A1" w:rsidR="00913FF1" w:rsidRPr="0042039D" w:rsidRDefault="00913FF1"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155979682"/>
      <w:r w:rsidRPr="0042039D">
        <w:rPr>
          <w:rFonts w:cstheme="minorHAnsi"/>
          <w:b/>
          <w:bCs/>
          <w:iCs/>
          <w:color w:val="002060"/>
          <w:sz w:val="24"/>
          <w:szCs w:val="24"/>
        </w:rPr>
        <w:t>Tipul de apel</w:t>
      </w:r>
      <w:bookmarkEnd w:id="34"/>
      <w:r w:rsidRPr="0042039D">
        <w:rPr>
          <w:rFonts w:cstheme="minorHAnsi"/>
          <w:b/>
          <w:bCs/>
          <w:iCs/>
          <w:color w:val="002060"/>
          <w:sz w:val="24"/>
          <w:szCs w:val="24"/>
        </w:rPr>
        <w:t xml:space="preserve"> </w:t>
      </w:r>
      <w:r w:rsidRPr="0042039D">
        <w:rPr>
          <w:rFonts w:cstheme="minorHAnsi"/>
          <w:b/>
          <w:bCs/>
          <w:iCs/>
          <w:color w:val="002060"/>
          <w:sz w:val="24"/>
          <w:szCs w:val="24"/>
        </w:rPr>
        <w:tab/>
      </w:r>
    </w:p>
    <w:p w14:paraId="4AAE52A8" w14:textId="75F8E4BF" w:rsidR="009B3EAD" w:rsidRPr="0042039D" w:rsidRDefault="001B138F" w:rsidP="0042039D">
      <w:pPr>
        <w:spacing w:before="60" w:after="0" w:line="240" w:lineRule="auto"/>
        <w:ind w:right="120"/>
        <w:jc w:val="both"/>
        <w:rPr>
          <w:rFonts w:cstheme="minorHAnsi"/>
          <w:color w:val="002060"/>
          <w:sz w:val="24"/>
          <w:szCs w:val="24"/>
        </w:rPr>
      </w:pPr>
      <w:r w:rsidRPr="0042039D">
        <w:rPr>
          <w:rFonts w:cstheme="minorHAnsi"/>
          <w:color w:val="002060"/>
          <w:sz w:val="24"/>
          <w:szCs w:val="24"/>
        </w:rPr>
        <w:t>Prezentul a</w:t>
      </w:r>
      <w:r w:rsidR="00480FFC" w:rsidRPr="0042039D">
        <w:rPr>
          <w:rFonts w:cstheme="minorHAnsi"/>
          <w:color w:val="002060"/>
          <w:sz w:val="24"/>
          <w:szCs w:val="24"/>
        </w:rPr>
        <w:t>pel</w:t>
      </w:r>
      <w:r w:rsidRPr="0042039D">
        <w:rPr>
          <w:rFonts w:cstheme="minorHAnsi"/>
          <w:color w:val="002060"/>
          <w:sz w:val="24"/>
          <w:szCs w:val="24"/>
        </w:rPr>
        <w:t xml:space="preserve"> </w:t>
      </w:r>
      <w:r w:rsidR="00480FFC" w:rsidRPr="0042039D">
        <w:rPr>
          <w:rFonts w:cstheme="minorHAnsi"/>
          <w:color w:val="002060"/>
          <w:sz w:val="24"/>
          <w:szCs w:val="24"/>
        </w:rPr>
        <w:t xml:space="preserve">este </w:t>
      </w:r>
      <w:r w:rsidRPr="0042039D">
        <w:rPr>
          <w:rFonts w:cstheme="minorHAnsi"/>
          <w:color w:val="002060"/>
          <w:sz w:val="24"/>
          <w:szCs w:val="24"/>
        </w:rPr>
        <w:t>de tip</w:t>
      </w:r>
      <w:r w:rsidR="00480FFC" w:rsidRPr="0042039D">
        <w:rPr>
          <w:rFonts w:cstheme="minorHAnsi"/>
          <w:color w:val="002060"/>
          <w:sz w:val="24"/>
          <w:szCs w:val="24"/>
        </w:rPr>
        <w:t xml:space="preserve"> </w:t>
      </w:r>
      <w:r w:rsidR="00480FFC" w:rsidRPr="0042039D">
        <w:rPr>
          <w:rFonts w:cstheme="minorHAnsi"/>
          <w:b/>
          <w:bCs/>
          <w:color w:val="002060"/>
          <w:sz w:val="24"/>
          <w:szCs w:val="24"/>
        </w:rPr>
        <w:t>competitiv, cu termen</w:t>
      </w:r>
      <w:r w:rsidR="00A003EF" w:rsidRPr="0042039D">
        <w:rPr>
          <w:rFonts w:cstheme="minorHAnsi"/>
          <w:b/>
          <w:bCs/>
          <w:color w:val="002060"/>
          <w:sz w:val="24"/>
          <w:szCs w:val="24"/>
        </w:rPr>
        <w:t xml:space="preserve"> limită de depunere</w:t>
      </w:r>
      <w:r w:rsidR="00EE3640" w:rsidRPr="0042039D">
        <w:rPr>
          <w:rFonts w:cstheme="minorHAnsi"/>
          <w:b/>
          <w:bCs/>
          <w:color w:val="002060"/>
          <w:sz w:val="24"/>
          <w:szCs w:val="24"/>
        </w:rPr>
        <w:t xml:space="preserve">. </w:t>
      </w:r>
      <w:r w:rsidR="00EE3640" w:rsidRPr="0042039D">
        <w:rPr>
          <w:rFonts w:cstheme="minorHAnsi"/>
          <w:color w:val="002060"/>
          <w:sz w:val="24"/>
          <w:szCs w:val="24"/>
        </w:rPr>
        <w:t xml:space="preserve">În competiție pot participa exclusiv solicitanții </w:t>
      </w:r>
      <w:r w:rsidR="001E2C78" w:rsidRPr="0042039D">
        <w:rPr>
          <w:rFonts w:cstheme="minorHAnsi"/>
          <w:color w:val="002060"/>
          <w:sz w:val="24"/>
          <w:szCs w:val="24"/>
        </w:rPr>
        <w:t>operațiunilor</w:t>
      </w:r>
      <w:r w:rsidR="00EE3640" w:rsidRPr="0042039D">
        <w:rPr>
          <w:rFonts w:cstheme="minorHAnsi"/>
          <w:color w:val="002060"/>
          <w:sz w:val="24"/>
          <w:szCs w:val="24"/>
        </w:rPr>
        <w:t xml:space="preserve"> care se regăsesc în</w:t>
      </w:r>
      <w:r w:rsidR="00426708" w:rsidRPr="0042039D">
        <w:rPr>
          <w:rFonts w:cstheme="minorHAnsi"/>
          <w:b/>
          <w:bCs/>
          <w:color w:val="002060"/>
          <w:sz w:val="24"/>
          <w:szCs w:val="24"/>
        </w:rPr>
        <w:t xml:space="preserve"> </w:t>
      </w:r>
      <w:r w:rsidR="00874198" w:rsidRPr="0042039D">
        <w:rPr>
          <w:rFonts w:cstheme="minorHAnsi"/>
          <w:b/>
          <w:bCs/>
          <w:color w:val="002060"/>
          <w:sz w:val="24"/>
          <w:szCs w:val="24"/>
        </w:rPr>
        <w:t>Anex</w:t>
      </w:r>
      <w:r w:rsidR="00EE3640" w:rsidRPr="0042039D">
        <w:rPr>
          <w:rFonts w:cstheme="minorHAnsi"/>
          <w:b/>
          <w:bCs/>
          <w:color w:val="002060"/>
          <w:sz w:val="24"/>
          <w:szCs w:val="24"/>
        </w:rPr>
        <w:t>a</w:t>
      </w:r>
      <w:r w:rsidR="00874198" w:rsidRPr="0042039D">
        <w:rPr>
          <w:rFonts w:cstheme="minorHAnsi"/>
          <w:b/>
          <w:bCs/>
          <w:color w:val="002060"/>
          <w:sz w:val="24"/>
          <w:szCs w:val="24"/>
        </w:rPr>
        <w:t xml:space="preserve"> </w:t>
      </w:r>
      <w:r w:rsidR="00920D46" w:rsidRPr="0042039D">
        <w:rPr>
          <w:rFonts w:cstheme="minorHAnsi"/>
          <w:b/>
          <w:bCs/>
          <w:color w:val="002060"/>
          <w:sz w:val="24"/>
          <w:szCs w:val="24"/>
        </w:rPr>
        <w:t>1</w:t>
      </w:r>
      <w:r w:rsidR="00EE3640" w:rsidRPr="0042039D">
        <w:rPr>
          <w:rFonts w:cstheme="minorHAnsi"/>
          <w:b/>
          <w:bCs/>
          <w:color w:val="002060"/>
          <w:sz w:val="24"/>
          <w:szCs w:val="24"/>
        </w:rPr>
        <w:t>:</w:t>
      </w:r>
      <w:r w:rsidR="00874198" w:rsidRPr="0042039D">
        <w:rPr>
          <w:rFonts w:cstheme="minorHAnsi"/>
          <w:b/>
          <w:bCs/>
          <w:color w:val="002060"/>
          <w:sz w:val="24"/>
          <w:szCs w:val="24"/>
        </w:rPr>
        <w:t xml:space="preserve"> </w:t>
      </w:r>
      <w:r w:rsidR="00426708" w:rsidRPr="0042039D">
        <w:rPr>
          <w:rFonts w:cstheme="minorHAnsi"/>
          <w:b/>
          <w:bCs/>
          <w:i/>
          <w:iCs/>
          <w:color w:val="002060"/>
          <w:sz w:val="24"/>
          <w:szCs w:val="24"/>
        </w:rPr>
        <w:t>List</w:t>
      </w:r>
      <w:r w:rsidR="00874198" w:rsidRPr="0042039D">
        <w:rPr>
          <w:rFonts w:cstheme="minorHAnsi"/>
          <w:b/>
          <w:bCs/>
          <w:i/>
          <w:iCs/>
          <w:color w:val="002060"/>
          <w:sz w:val="24"/>
          <w:szCs w:val="24"/>
        </w:rPr>
        <w:t xml:space="preserve">a </w:t>
      </w:r>
      <w:r w:rsidR="00920D46" w:rsidRPr="0042039D">
        <w:rPr>
          <w:rFonts w:cstheme="minorHAnsi"/>
          <w:b/>
          <w:bCs/>
          <w:i/>
          <w:iCs/>
          <w:color w:val="002060"/>
          <w:sz w:val="24"/>
          <w:szCs w:val="24"/>
        </w:rPr>
        <w:t xml:space="preserve">beneficiarilor și </w:t>
      </w:r>
      <w:r w:rsidR="001C3A27" w:rsidRPr="0042039D">
        <w:rPr>
          <w:rFonts w:cstheme="minorHAnsi"/>
          <w:b/>
          <w:bCs/>
          <w:i/>
          <w:iCs/>
          <w:color w:val="002060"/>
          <w:sz w:val="24"/>
          <w:szCs w:val="24"/>
        </w:rPr>
        <w:t>operațiunilor</w:t>
      </w:r>
      <w:r w:rsidR="00426708" w:rsidRPr="0042039D">
        <w:rPr>
          <w:rFonts w:cstheme="minorHAnsi"/>
          <w:b/>
          <w:bCs/>
          <w:i/>
          <w:iCs/>
          <w:color w:val="002060"/>
          <w:sz w:val="24"/>
          <w:szCs w:val="24"/>
        </w:rPr>
        <w:t xml:space="preserve"> etapizate POR</w:t>
      </w:r>
      <w:r w:rsidR="00426708" w:rsidRPr="0042039D">
        <w:rPr>
          <w:rFonts w:cstheme="minorHAnsi"/>
          <w:b/>
          <w:bCs/>
          <w:color w:val="002060"/>
          <w:sz w:val="24"/>
          <w:szCs w:val="24"/>
        </w:rPr>
        <w:t xml:space="preserve"> </w:t>
      </w:r>
      <w:r w:rsidR="00356EFA" w:rsidRPr="0042039D">
        <w:rPr>
          <w:rFonts w:cstheme="minorHAnsi"/>
          <w:color w:val="002060"/>
          <w:sz w:val="24"/>
          <w:szCs w:val="24"/>
        </w:rPr>
        <w:t xml:space="preserve">din perioada de programare </w:t>
      </w:r>
      <w:r w:rsidR="00426708" w:rsidRPr="0042039D">
        <w:rPr>
          <w:rFonts w:cstheme="minorHAnsi"/>
          <w:color w:val="002060"/>
          <w:sz w:val="24"/>
          <w:szCs w:val="24"/>
        </w:rPr>
        <w:t>2014-2020</w:t>
      </w:r>
      <w:r w:rsidR="006A7E5D" w:rsidRPr="0042039D">
        <w:rPr>
          <w:rFonts w:cstheme="minorHAnsi"/>
          <w:color w:val="002060"/>
          <w:sz w:val="24"/>
          <w:szCs w:val="24"/>
        </w:rPr>
        <w:t>.</w:t>
      </w:r>
    </w:p>
    <w:p w14:paraId="1DD9ECF8" w14:textId="77777777" w:rsidR="00480FFC" w:rsidRDefault="00480FFC" w:rsidP="0042039D">
      <w:pPr>
        <w:spacing w:before="60" w:after="0" w:line="240" w:lineRule="auto"/>
        <w:ind w:left="284"/>
        <w:jc w:val="both"/>
        <w:rPr>
          <w:rFonts w:cstheme="minorHAnsi"/>
          <w:i/>
          <w:color w:val="002060"/>
          <w:sz w:val="24"/>
          <w:szCs w:val="24"/>
        </w:rPr>
      </w:pPr>
    </w:p>
    <w:p w14:paraId="6F20A219" w14:textId="77777777" w:rsidR="0042039D" w:rsidRDefault="0042039D" w:rsidP="0042039D">
      <w:pPr>
        <w:spacing w:before="60" w:after="0" w:line="240" w:lineRule="auto"/>
        <w:ind w:left="284"/>
        <w:jc w:val="both"/>
        <w:rPr>
          <w:rFonts w:cstheme="minorHAnsi"/>
          <w:i/>
          <w:color w:val="002060"/>
          <w:sz w:val="24"/>
          <w:szCs w:val="24"/>
        </w:rPr>
      </w:pPr>
    </w:p>
    <w:p w14:paraId="22223E4E" w14:textId="77777777" w:rsidR="0042039D" w:rsidRDefault="0042039D" w:rsidP="0042039D">
      <w:pPr>
        <w:spacing w:before="60" w:after="0" w:line="240" w:lineRule="auto"/>
        <w:ind w:left="284"/>
        <w:jc w:val="both"/>
        <w:rPr>
          <w:rFonts w:cstheme="minorHAnsi"/>
          <w:i/>
          <w:color w:val="002060"/>
          <w:sz w:val="24"/>
          <w:szCs w:val="24"/>
        </w:rPr>
      </w:pPr>
    </w:p>
    <w:p w14:paraId="370407E1" w14:textId="77777777" w:rsidR="0042039D" w:rsidRPr="0042039D" w:rsidRDefault="0042039D" w:rsidP="0042039D">
      <w:pPr>
        <w:spacing w:before="60" w:after="0" w:line="240" w:lineRule="auto"/>
        <w:ind w:left="284"/>
        <w:jc w:val="both"/>
        <w:rPr>
          <w:rFonts w:cstheme="minorHAnsi"/>
          <w:i/>
          <w:color w:val="002060"/>
          <w:sz w:val="24"/>
          <w:szCs w:val="24"/>
        </w:rPr>
      </w:pPr>
    </w:p>
    <w:p w14:paraId="028F9C41" w14:textId="77777777" w:rsidR="009B5CB9" w:rsidRPr="0042039D" w:rsidRDefault="009B5CB9"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5" w:name="_Toc155979683"/>
      <w:r w:rsidRPr="0042039D">
        <w:rPr>
          <w:rFonts w:cstheme="minorHAnsi"/>
          <w:b/>
          <w:bCs/>
          <w:iCs/>
          <w:color w:val="002060"/>
          <w:sz w:val="24"/>
          <w:szCs w:val="24"/>
        </w:rPr>
        <w:lastRenderedPageBreak/>
        <w:t>Forma de sprijin (granturi; instrumentele financiare; premii)</w:t>
      </w:r>
      <w:bookmarkEnd w:id="35"/>
    </w:p>
    <w:p w14:paraId="4F412EE0" w14:textId="05FAAC81" w:rsidR="001E2C78" w:rsidRPr="0042039D" w:rsidRDefault="004C33A9" w:rsidP="0042039D">
      <w:pPr>
        <w:spacing w:before="60" w:after="0" w:line="240" w:lineRule="auto"/>
        <w:jc w:val="both"/>
        <w:rPr>
          <w:rFonts w:eastAsia="SimSun" w:cstheme="minorHAnsi"/>
          <w:color w:val="002060"/>
          <w:sz w:val="24"/>
          <w:szCs w:val="24"/>
        </w:rPr>
      </w:pPr>
      <w:r w:rsidRPr="0042039D">
        <w:rPr>
          <w:rFonts w:cstheme="minorHAnsi"/>
          <w:iCs/>
          <w:color w:val="002060"/>
          <w:sz w:val="24"/>
          <w:szCs w:val="24"/>
        </w:rPr>
        <w:t>În cadrul prezentului apel</w:t>
      </w:r>
      <w:r w:rsidR="00647381" w:rsidRPr="0042039D">
        <w:rPr>
          <w:rFonts w:cstheme="minorHAnsi"/>
          <w:iCs/>
          <w:color w:val="002060"/>
          <w:sz w:val="24"/>
          <w:szCs w:val="24"/>
        </w:rPr>
        <w:t>,</w:t>
      </w:r>
      <w:r w:rsidR="00F0209B" w:rsidRPr="0042039D">
        <w:rPr>
          <w:rFonts w:cstheme="minorHAnsi"/>
          <w:iCs/>
          <w:color w:val="002060"/>
          <w:sz w:val="24"/>
          <w:szCs w:val="24"/>
        </w:rPr>
        <w:t xml:space="preserve"> </w:t>
      </w:r>
      <w:r w:rsidRPr="0042039D">
        <w:rPr>
          <w:rFonts w:cstheme="minorHAnsi"/>
          <w:iCs/>
          <w:color w:val="002060"/>
          <w:sz w:val="24"/>
          <w:szCs w:val="24"/>
        </w:rPr>
        <w:t>sprijinul oferit</w:t>
      </w:r>
      <w:r w:rsidR="00F0209B" w:rsidRPr="0042039D">
        <w:rPr>
          <w:rFonts w:cstheme="minorHAnsi"/>
          <w:iCs/>
          <w:color w:val="002060"/>
          <w:sz w:val="24"/>
          <w:szCs w:val="24"/>
        </w:rPr>
        <w:t xml:space="preserve"> este exclusiv</w:t>
      </w:r>
      <w:r w:rsidRPr="0042039D">
        <w:rPr>
          <w:rFonts w:cstheme="minorHAnsi"/>
          <w:iCs/>
          <w:color w:val="002060"/>
          <w:sz w:val="24"/>
          <w:szCs w:val="24"/>
        </w:rPr>
        <w:t xml:space="preserve"> sub formă de </w:t>
      </w:r>
      <w:r w:rsidRPr="0042039D">
        <w:rPr>
          <w:rFonts w:cstheme="minorHAnsi"/>
          <w:b/>
          <w:bCs/>
          <w:iCs/>
          <w:color w:val="002060"/>
          <w:sz w:val="24"/>
          <w:szCs w:val="24"/>
        </w:rPr>
        <w:t>grant</w:t>
      </w:r>
      <w:r w:rsidRPr="0042039D">
        <w:rPr>
          <w:rFonts w:cstheme="minorHAnsi"/>
          <w:b/>
          <w:bCs/>
          <w:i/>
          <w:color w:val="002060"/>
          <w:sz w:val="24"/>
          <w:szCs w:val="24"/>
        </w:rPr>
        <w:t>.</w:t>
      </w:r>
      <w:r w:rsidR="001E2C78" w:rsidRPr="0042039D">
        <w:rPr>
          <w:rFonts w:cstheme="minorHAnsi"/>
          <w:b/>
          <w:bCs/>
          <w:i/>
          <w:color w:val="002060"/>
          <w:sz w:val="24"/>
          <w:szCs w:val="24"/>
        </w:rPr>
        <w:t xml:space="preserve"> </w:t>
      </w:r>
      <w:r w:rsidR="001E2C78" w:rsidRPr="0042039D">
        <w:rPr>
          <w:rFonts w:cstheme="minorHAnsi"/>
          <w:b/>
          <w:bCs/>
          <w:iCs/>
          <w:color w:val="002060"/>
          <w:sz w:val="24"/>
          <w:szCs w:val="24"/>
        </w:rPr>
        <w:t>Solicitantul</w:t>
      </w:r>
      <w:r w:rsidR="001E2C78" w:rsidRPr="0042039D">
        <w:rPr>
          <w:rFonts w:cstheme="minorHAnsi"/>
          <w:b/>
          <w:bCs/>
          <w:i/>
          <w:color w:val="002060"/>
          <w:sz w:val="24"/>
          <w:szCs w:val="24"/>
        </w:rPr>
        <w:t xml:space="preserve"> </w:t>
      </w:r>
      <w:r w:rsidR="001E2C78" w:rsidRPr="0042039D">
        <w:rPr>
          <w:rFonts w:cstheme="minorHAnsi"/>
          <w:b/>
          <w:bCs/>
          <w:iCs/>
          <w:color w:val="002060"/>
          <w:sz w:val="24"/>
          <w:szCs w:val="24"/>
        </w:rPr>
        <w:t>va selecta</w:t>
      </w:r>
      <w:r w:rsidR="001E2C78" w:rsidRPr="0042039D">
        <w:rPr>
          <w:rFonts w:cstheme="minorHAnsi"/>
          <w:b/>
          <w:bCs/>
          <w:i/>
          <w:color w:val="002060"/>
          <w:sz w:val="24"/>
          <w:szCs w:val="24"/>
        </w:rPr>
        <w:t xml:space="preserve"> </w:t>
      </w:r>
      <w:r w:rsidR="001E2C78" w:rsidRPr="0042039D">
        <w:rPr>
          <w:rFonts w:cstheme="minorHAnsi"/>
          <w:b/>
          <w:bCs/>
          <w:color w:val="002060"/>
          <w:sz w:val="24"/>
          <w:szCs w:val="24"/>
        </w:rPr>
        <w:t>Codul</w:t>
      </w:r>
      <w:r w:rsidR="001E2C78" w:rsidRPr="0042039D">
        <w:rPr>
          <w:rFonts w:cstheme="minorHAnsi"/>
          <w:color w:val="002060"/>
          <w:sz w:val="24"/>
          <w:szCs w:val="24"/>
        </w:rPr>
        <w:t xml:space="preserve"> </w:t>
      </w:r>
      <w:r w:rsidR="001E2C78" w:rsidRPr="0042039D">
        <w:rPr>
          <w:rFonts w:cstheme="minorHAnsi"/>
          <w:b/>
          <w:bCs/>
          <w:color w:val="002060"/>
          <w:sz w:val="24"/>
          <w:szCs w:val="24"/>
        </w:rPr>
        <w:t>01 – Grant</w:t>
      </w:r>
      <w:r w:rsidR="001E2C78" w:rsidRPr="0042039D">
        <w:rPr>
          <w:rFonts w:cstheme="minorHAnsi"/>
          <w:color w:val="002060"/>
          <w:sz w:val="24"/>
          <w:szCs w:val="24"/>
        </w:rPr>
        <w:t xml:space="preserve"> asociat acestui tip de sprijin și se va avea în vedere la completarea secțiunii specifice din cererea de finanțare.</w:t>
      </w:r>
    </w:p>
    <w:p w14:paraId="6BFCA673" w14:textId="77777777" w:rsidR="008C3BDC" w:rsidRPr="0042039D" w:rsidRDefault="008C3BDC" w:rsidP="0042039D">
      <w:pPr>
        <w:tabs>
          <w:tab w:val="left" w:pos="426"/>
        </w:tabs>
        <w:spacing w:before="60" w:after="0" w:line="240" w:lineRule="auto"/>
        <w:jc w:val="both"/>
        <w:rPr>
          <w:rFonts w:cstheme="minorHAnsi"/>
          <w:i/>
          <w:color w:val="002060"/>
          <w:sz w:val="24"/>
          <w:szCs w:val="24"/>
        </w:rPr>
      </w:pPr>
    </w:p>
    <w:p w14:paraId="7628D2CA" w14:textId="219AB8A0" w:rsidR="00332F39" w:rsidRPr="0042039D" w:rsidRDefault="009B5CB9"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6" w:name="_Toc155979684"/>
      <w:r w:rsidRPr="0042039D">
        <w:rPr>
          <w:rFonts w:cstheme="minorHAnsi"/>
          <w:b/>
          <w:bCs/>
          <w:iCs/>
          <w:color w:val="002060"/>
          <w:sz w:val="24"/>
          <w:szCs w:val="24"/>
        </w:rPr>
        <w:t>Bugetul alocat apelului de proiecte</w:t>
      </w:r>
      <w:bookmarkEnd w:id="36"/>
      <w:r w:rsidRPr="0042039D">
        <w:rPr>
          <w:rFonts w:cstheme="minorHAnsi"/>
          <w:b/>
          <w:bCs/>
          <w:iCs/>
          <w:color w:val="002060"/>
          <w:sz w:val="24"/>
          <w:szCs w:val="24"/>
        </w:rPr>
        <w:t xml:space="preserve"> </w:t>
      </w:r>
    </w:p>
    <w:p w14:paraId="5D5ADB5E" w14:textId="6F17DA7E" w:rsidR="00D92CAE" w:rsidRPr="0042039D" w:rsidRDefault="002E76A5" w:rsidP="0042039D">
      <w:pPr>
        <w:spacing w:before="60" w:after="0" w:line="240" w:lineRule="auto"/>
        <w:ind w:right="120"/>
        <w:jc w:val="both"/>
        <w:rPr>
          <w:rFonts w:cstheme="minorHAnsi"/>
          <w:iCs/>
          <w:color w:val="002060"/>
          <w:sz w:val="24"/>
          <w:szCs w:val="24"/>
        </w:rPr>
      </w:pPr>
      <w:bookmarkStart w:id="37" w:name="_Hlk139461708"/>
      <w:r w:rsidRPr="0042039D">
        <w:rPr>
          <w:rFonts w:cstheme="minorHAnsi"/>
          <w:iCs/>
          <w:color w:val="002060"/>
          <w:sz w:val="24"/>
          <w:szCs w:val="24"/>
        </w:rPr>
        <w:t xml:space="preserve">Bugetul total alocat prin Programul Sănătate pentru prezentul apel </w:t>
      </w:r>
      <w:r w:rsidR="00D92CAE" w:rsidRPr="0042039D">
        <w:rPr>
          <w:rFonts w:cstheme="minorHAnsi"/>
          <w:iCs/>
          <w:color w:val="002060"/>
          <w:sz w:val="24"/>
          <w:szCs w:val="24"/>
        </w:rPr>
        <w:t xml:space="preserve">dedicat </w:t>
      </w:r>
      <w:r w:rsidR="00C562D8" w:rsidRPr="0042039D">
        <w:rPr>
          <w:rFonts w:cstheme="minorHAnsi"/>
          <w:iCs/>
          <w:color w:val="002060"/>
          <w:sz w:val="24"/>
          <w:szCs w:val="24"/>
        </w:rPr>
        <w:t xml:space="preserve">operațiunilor etapizate sprijinite din POR care vizează unități primiri urgențe/ compartimente de primiri urgențe </w:t>
      </w:r>
      <w:r w:rsidRPr="0042039D">
        <w:rPr>
          <w:rFonts w:cstheme="minorHAnsi"/>
          <w:iCs/>
          <w:color w:val="002060"/>
          <w:sz w:val="24"/>
          <w:szCs w:val="24"/>
        </w:rPr>
        <w:t xml:space="preserve">este </w:t>
      </w:r>
      <w:bookmarkEnd w:id="37"/>
      <w:r w:rsidR="00D92CAE" w:rsidRPr="0042039D">
        <w:rPr>
          <w:rFonts w:cstheme="minorHAnsi"/>
          <w:iCs/>
          <w:color w:val="002060"/>
          <w:sz w:val="24"/>
          <w:szCs w:val="24"/>
        </w:rPr>
        <w:t>de</w:t>
      </w:r>
      <w:r w:rsidR="00D92CAE" w:rsidRPr="0042039D">
        <w:rPr>
          <w:rFonts w:cstheme="minorHAnsi"/>
          <w:color w:val="002060"/>
          <w:sz w:val="24"/>
          <w:szCs w:val="24"/>
        </w:rPr>
        <w:t xml:space="preserve"> </w:t>
      </w:r>
      <w:r w:rsidR="00920D46" w:rsidRPr="0042039D">
        <w:rPr>
          <w:rFonts w:cstheme="minorHAnsi"/>
          <w:color w:val="002060"/>
          <w:sz w:val="24"/>
          <w:szCs w:val="24"/>
        </w:rPr>
        <w:t xml:space="preserve"> 11.942.440,11 </w:t>
      </w:r>
      <w:r w:rsidRPr="0042039D">
        <w:rPr>
          <w:rFonts w:cstheme="minorHAnsi"/>
          <w:iCs/>
          <w:color w:val="002060"/>
          <w:sz w:val="24"/>
          <w:szCs w:val="24"/>
        </w:rPr>
        <w:t>euro.</w:t>
      </w:r>
    </w:p>
    <w:tbl>
      <w:tblPr>
        <w:tblStyle w:val="TableGrid"/>
        <w:tblW w:w="4902" w:type="pct"/>
        <w:tblLook w:val="04A0" w:firstRow="1" w:lastRow="0" w:firstColumn="1" w:lastColumn="0" w:noHBand="0" w:noVBand="1"/>
      </w:tblPr>
      <w:tblGrid>
        <w:gridCol w:w="2349"/>
        <w:gridCol w:w="2525"/>
        <w:gridCol w:w="2096"/>
        <w:gridCol w:w="2240"/>
      </w:tblGrid>
      <w:tr w:rsidR="00097A41" w:rsidRPr="0042039D" w14:paraId="5A66E87E" w14:textId="77777777" w:rsidTr="00412579">
        <w:trPr>
          <w:trHeight w:val="1417"/>
          <w:tblHeader/>
        </w:trPr>
        <w:tc>
          <w:tcPr>
            <w:tcW w:w="1275" w:type="pct"/>
            <w:shd w:val="clear" w:color="auto" w:fill="C5E0B3" w:themeFill="accent6" w:themeFillTint="66"/>
          </w:tcPr>
          <w:p w14:paraId="37EA9251" w14:textId="77777777" w:rsidR="00097A41" w:rsidRPr="0042039D" w:rsidRDefault="00097A41" w:rsidP="0042039D">
            <w:pPr>
              <w:spacing w:before="60"/>
              <w:ind w:right="120"/>
              <w:jc w:val="both"/>
              <w:rPr>
                <w:rFonts w:cstheme="minorHAnsi"/>
                <w:b/>
                <w:bCs/>
                <w:color w:val="002060"/>
                <w:sz w:val="24"/>
                <w:szCs w:val="24"/>
              </w:rPr>
            </w:pPr>
            <w:bookmarkStart w:id="38" w:name="_Hlk139461763"/>
            <w:r w:rsidRPr="0042039D">
              <w:rPr>
                <w:rFonts w:cstheme="minorHAnsi"/>
                <w:b/>
                <w:bCs/>
                <w:color w:val="002060"/>
                <w:sz w:val="24"/>
                <w:szCs w:val="24"/>
              </w:rPr>
              <w:t>Regiuni de dezvoltare</w:t>
            </w:r>
          </w:p>
        </w:tc>
        <w:tc>
          <w:tcPr>
            <w:tcW w:w="1371" w:type="pct"/>
            <w:shd w:val="clear" w:color="auto" w:fill="C5E0B3" w:themeFill="accent6" w:themeFillTint="66"/>
          </w:tcPr>
          <w:p w14:paraId="3CFBF06A" w14:textId="77777777" w:rsidR="00097A41" w:rsidRPr="0042039D" w:rsidRDefault="00097A41" w:rsidP="0042039D">
            <w:pPr>
              <w:spacing w:before="60"/>
              <w:ind w:right="120"/>
              <w:jc w:val="both"/>
              <w:rPr>
                <w:rFonts w:cstheme="minorHAnsi"/>
                <w:b/>
                <w:bCs/>
                <w:color w:val="002060"/>
                <w:sz w:val="24"/>
                <w:szCs w:val="24"/>
              </w:rPr>
            </w:pPr>
            <w:r w:rsidRPr="0042039D">
              <w:rPr>
                <w:rFonts w:cstheme="minorHAnsi"/>
                <w:b/>
                <w:bCs/>
                <w:color w:val="002060"/>
                <w:sz w:val="24"/>
                <w:szCs w:val="24"/>
              </w:rPr>
              <w:t>Alocare totală pentru apelul de proiecte (euro)</w:t>
            </w:r>
          </w:p>
        </w:tc>
        <w:tc>
          <w:tcPr>
            <w:tcW w:w="1138" w:type="pct"/>
            <w:shd w:val="clear" w:color="auto" w:fill="C5E0B3" w:themeFill="accent6" w:themeFillTint="66"/>
          </w:tcPr>
          <w:p w14:paraId="2842D4D2" w14:textId="77777777" w:rsidR="00097A41" w:rsidRPr="0042039D" w:rsidRDefault="00097A41" w:rsidP="0042039D">
            <w:pPr>
              <w:autoSpaceDE w:val="0"/>
              <w:autoSpaceDN w:val="0"/>
              <w:adjustRightInd w:val="0"/>
              <w:spacing w:before="60"/>
              <w:jc w:val="both"/>
              <w:rPr>
                <w:rFonts w:cstheme="minorHAnsi"/>
                <w:b/>
                <w:bCs/>
                <w:color w:val="002060"/>
                <w:sz w:val="24"/>
                <w:szCs w:val="24"/>
              </w:rPr>
            </w:pPr>
            <w:r w:rsidRPr="0042039D">
              <w:rPr>
                <w:rFonts w:cstheme="minorHAnsi"/>
                <w:b/>
                <w:bCs/>
                <w:color w:val="002060"/>
                <w:sz w:val="24"/>
                <w:szCs w:val="24"/>
              </w:rPr>
              <w:t xml:space="preserve">Contribuția din partea fondurilor </w:t>
            </w:r>
          </w:p>
          <w:p w14:paraId="26EB4C9D" w14:textId="77777777" w:rsidR="00097A41" w:rsidRPr="0042039D" w:rsidRDefault="00097A41" w:rsidP="0042039D">
            <w:pPr>
              <w:autoSpaceDE w:val="0"/>
              <w:autoSpaceDN w:val="0"/>
              <w:adjustRightInd w:val="0"/>
              <w:spacing w:before="60"/>
              <w:jc w:val="both"/>
              <w:rPr>
                <w:rFonts w:cstheme="minorHAnsi"/>
                <w:b/>
                <w:bCs/>
                <w:color w:val="002060"/>
                <w:sz w:val="24"/>
                <w:szCs w:val="24"/>
              </w:rPr>
            </w:pPr>
            <w:r w:rsidRPr="0042039D">
              <w:rPr>
                <w:rFonts w:cstheme="minorHAnsi"/>
                <w:b/>
                <w:bCs/>
                <w:color w:val="002060"/>
                <w:sz w:val="24"/>
                <w:szCs w:val="24"/>
              </w:rPr>
              <w:t>(contribuția UE)</w:t>
            </w:r>
          </w:p>
          <w:p w14:paraId="2BE6F216" w14:textId="77777777" w:rsidR="00097A41" w:rsidRPr="0042039D" w:rsidRDefault="00097A41" w:rsidP="0042039D">
            <w:pPr>
              <w:spacing w:before="60"/>
              <w:ind w:right="120"/>
              <w:jc w:val="both"/>
              <w:rPr>
                <w:rFonts w:cstheme="minorHAnsi"/>
                <w:b/>
                <w:bCs/>
                <w:color w:val="002060"/>
                <w:sz w:val="24"/>
                <w:szCs w:val="24"/>
              </w:rPr>
            </w:pPr>
          </w:p>
        </w:tc>
        <w:tc>
          <w:tcPr>
            <w:tcW w:w="1216" w:type="pct"/>
            <w:shd w:val="clear" w:color="auto" w:fill="C5E0B3" w:themeFill="accent6" w:themeFillTint="66"/>
          </w:tcPr>
          <w:p w14:paraId="55E201AB" w14:textId="77777777" w:rsidR="00097A41" w:rsidRPr="0042039D" w:rsidRDefault="00097A41" w:rsidP="0042039D">
            <w:pPr>
              <w:spacing w:before="60"/>
              <w:ind w:right="120"/>
              <w:jc w:val="center"/>
              <w:rPr>
                <w:rFonts w:cstheme="minorHAnsi"/>
                <w:b/>
                <w:bCs/>
                <w:color w:val="002060"/>
                <w:sz w:val="24"/>
                <w:szCs w:val="24"/>
              </w:rPr>
            </w:pPr>
            <w:r w:rsidRPr="0042039D">
              <w:rPr>
                <w:rFonts w:cstheme="minorHAnsi"/>
                <w:b/>
                <w:bCs/>
                <w:color w:val="002060"/>
                <w:sz w:val="24"/>
                <w:szCs w:val="24"/>
              </w:rPr>
              <w:t>Contribuția națională (Contribuție proprie+ Buget de stat) euro</w:t>
            </w:r>
          </w:p>
        </w:tc>
      </w:tr>
      <w:tr w:rsidR="00097A41" w:rsidRPr="0042039D" w14:paraId="531AC6DA" w14:textId="77777777" w:rsidTr="00412579">
        <w:trPr>
          <w:trHeight w:val="447"/>
        </w:trPr>
        <w:tc>
          <w:tcPr>
            <w:tcW w:w="1275" w:type="pct"/>
            <w:shd w:val="clear" w:color="auto" w:fill="FFFFFF" w:themeFill="background1"/>
          </w:tcPr>
          <w:p w14:paraId="38F20EC7" w14:textId="77777777" w:rsidR="00097A41" w:rsidRPr="0042039D" w:rsidRDefault="00097A41" w:rsidP="0042039D">
            <w:pPr>
              <w:spacing w:before="60"/>
              <w:ind w:right="120"/>
              <w:jc w:val="both"/>
              <w:rPr>
                <w:rFonts w:cstheme="minorHAnsi"/>
                <w:b/>
                <w:bCs/>
                <w:color w:val="002060"/>
                <w:sz w:val="24"/>
                <w:szCs w:val="24"/>
              </w:rPr>
            </w:pPr>
            <w:r w:rsidRPr="0042039D">
              <w:rPr>
                <w:rFonts w:cstheme="minorHAnsi"/>
                <w:color w:val="002060"/>
                <w:sz w:val="24"/>
                <w:szCs w:val="24"/>
              </w:rPr>
              <w:t>Regiuni mai  puțin dezvoltate</w:t>
            </w:r>
          </w:p>
        </w:tc>
        <w:tc>
          <w:tcPr>
            <w:tcW w:w="1371" w:type="pct"/>
            <w:shd w:val="clear" w:color="auto" w:fill="FFFFFF" w:themeFill="background1"/>
          </w:tcPr>
          <w:p w14:paraId="392DBC70" w14:textId="0A4867D0" w:rsidR="00097A41" w:rsidRPr="0042039D" w:rsidRDefault="00D607F0" w:rsidP="0042039D">
            <w:pPr>
              <w:spacing w:before="60"/>
              <w:ind w:right="120"/>
              <w:jc w:val="both"/>
              <w:rPr>
                <w:rFonts w:cstheme="minorHAnsi"/>
                <w:b/>
                <w:bCs/>
                <w:color w:val="002060"/>
                <w:sz w:val="24"/>
                <w:szCs w:val="24"/>
              </w:rPr>
            </w:pPr>
            <w:r w:rsidRPr="0042039D">
              <w:rPr>
                <w:rFonts w:cstheme="minorHAnsi"/>
                <w:color w:val="002060"/>
                <w:sz w:val="24"/>
                <w:szCs w:val="24"/>
              </w:rPr>
              <w:t>11.942.440,11</w:t>
            </w:r>
          </w:p>
        </w:tc>
        <w:tc>
          <w:tcPr>
            <w:tcW w:w="1138" w:type="pct"/>
            <w:tcBorders>
              <w:bottom w:val="single" w:sz="4" w:space="0" w:color="auto"/>
            </w:tcBorders>
            <w:shd w:val="clear" w:color="auto" w:fill="FFFFFF" w:themeFill="background1"/>
            <w:vAlign w:val="center"/>
          </w:tcPr>
          <w:p w14:paraId="2AA2EDDB" w14:textId="77777777" w:rsidR="00097A41" w:rsidRPr="0042039D" w:rsidRDefault="00097A41" w:rsidP="0042039D">
            <w:pPr>
              <w:spacing w:before="60"/>
              <w:ind w:right="120"/>
              <w:jc w:val="both"/>
              <w:rPr>
                <w:rFonts w:cstheme="minorHAnsi"/>
                <w:color w:val="002060"/>
                <w:sz w:val="24"/>
                <w:szCs w:val="24"/>
              </w:rPr>
            </w:pPr>
            <w:r w:rsidRPr="0042039D">
              <w:rPr>
                <w:rFonts w:cstheme="minorHAnsi"/>
                <w:color w:val="002060"/>
                <w:sz w:val="24"/>
                <w:szCs w:val="24"/>
              </w:rPr>
              <w:t>85%</w:t>
            </w:r>
          </w:p>
        </w:tc>
        <w:tc>
          <w:tcPr>
            <w:tcW w:w="1216" w:type="pct"/>
            <w:tcBorders>
              <w:bottom w:val="single" w:sz="4" w:space="0" w:color="auto"/>
            </w:tcBorders>
            <w:shd w:val="clear" w:color="auto" w:fill="FFFFFF" w:themeFill="background1"/>
          </w:tcPr>
          <w:p w14:paraId="478BA3E1" w14:textId="77777777" w:rsidR="00097A41" w:rsidRPr="0042039D" w:rsidRDefault="00097A41" w:rsidP="0042039D">
            <w:pPr>
              <w:spacing w:before="60"/>
              <w:ind w:right="120"/>
              <w:jc w:val="both"/>
              <w:rPr>
                <w:rFonts w:cstheme="minorHAnsi"/>
                <w:color w:val="002060"/>
                <w:sz w:val="24"/>
                <w:szCs w:val="24"/>
              </w:rPr>
            </w:pPr>
            <w:r w:rsidRPr="0042039D">
              <w:rPr>
                <w:rFonts w:cstheme="minorHAnsi"/>
                <w:color w:val="002060"/>
                <w:sz w:val="24"/>
                <w:szCs w:val="24"/>
              </w:rPr>
              <w:t>15%</w:t>
            </w:r>
          </w:p>
        </w:tc>
      </w:tr>
    </w:tbl>
    <w:p w14:paraId="5694EA8A" w14:textId="3D6F4C0F" w:rsidR="00CA63B8" w:rsidRPr="0042039D" w:rsidRDefault="00CA63B8"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Cursul de schimb care va fi utilizat pentru stabilirea acestei valori este cursul </w:t>
      </w:r>
      <w:proofErr w:type="spellStart"/>
      <w:r w:rsidRPr="0042039D">
        <w:rPr>
          <w:rFonts w:cstheme="minorHAnsi"/>
          <w:color w:val="002060"/>
          <w:sz w:val="24"/>
          <w:szCs w:val="24"/>
        </w:rPr>
        <w:t>Inforeuro</w:t>
      </w:r>
      <w:proofErr w:type="spellEnd"/>
      <w:r w:rsidRPr="0042039D">
        <w:rPr>
          <w:rFonts w:cstheme="minorHAnsi"/>
          <w:color w:val="002060"/>
          <w:sz w:val="24"/>
          <w:szCs w:val="24"/>
        </w:rPr>
        <w:t xml:space="preserve"> aferent lunii </w:t>
      </w:r>
      <w:r w:rsidR="001B2F1A" w:rsidRPr="0042039D">
        <w:rPr>
          <w:rFonts w:cstheme="minorHAnsi"/>
          <w:color w:val="002060"/>
          <w:sz w:val="24"/>
          <w:szCs w:val="24"/>
        </w:rPr>
        <w:t xml:space="preserve">februarie </w:t>
      </w:r>
      <w:r w:rsidRPr="0042039D">
        <w:rPr>
          <w:rFonts w:cstheme="minorHAnsi"/>
          <w:color w:val="002060"/>
          <w:sz w:val="24"/>
          <w:szCs w:val="24"/>
        </w:rPr>
        <w:t>202</w:t>
      </w:r>
      <w:r w:rsidR="008059B2" w:rsidRPr="0042039D">
        <w:rPr>
          <w:rFonts w:cstheme="minorHAnsi"/>
          <w:color w:val="002060"/>
          <w:sz w:val="24"/>
          <w:szCs w:val="24"/>
        </w:rPr>
        <w:t>4</w:t>
      </w:r>
      <w:r w:rsidR="001B2F1A" w:rsidRPr="0042039D">
        <w:rPr>
          <w:rFonts w:cstheme="minorHAnsi"/>
          <w:color w:val="002060"/>
          <w:sz w:val="24"/>
          <w:szCs w:val="24"/>
        </w:rPr>
        <w:t xml:space="preserve">, respectiv 1 EURO = </w:t>
      </w:r>
      <w:r w:rsidR="003E2B48" w:rsidRPr="0042039D">
        <w:rPr>
          <w:rFonts w:cstheme="minorHAnsi"/>
          <w:color w:val="002060"/>
          <w:sz w:val="24"/>
          <w:szCs w:val="24"/>
        </w:rPr>
        <w:t>......</w:t>
      </w:r>
      <w:r w:rsidR="001B2F1A" w:rsidRPr="0042039D">
        <w:rPr>
          <w:rFonts w:cstheme="minorHAnsi"/>
          <w:color w:val="002060"/>
          <w:sz w:val="24"/>
          <w:szCs w:val="24"/>
        </w:rPr>
        <w:t xml:space="preserve"> LEI</w:t>
      </w:r>
      <w:r w:rsidRPr="0042039D">
        <w:rPr>
          <w:rFonts w:cstheme="minorHAnsi"/>
          <w:color w:val="002060"/>
          <w:sz w:val="24"/>
          <w:szCs w:val="24"/>
        </w:rPr>
        <w:t xml:space="preserve">. </w:t>
      </w:r>
      <w:bookmarkStart w:id="39" w:name="_Hlk141374764"/>
      <w:r w:rsidR="007F2ABF" w:rsidRPr="0042039D">
        <w:rPr>
          <w:rFonts w:cstheme="minorHAnsi"/>
          <w:color w:val="002060"/>
          <w:sz w:val="24"/>
          <w:szCs w:val="24"/>
        </w:rPr>
        <w:t>Bugetul proiectului va fi exprimat DOAR în LEI.</w:t>
      </w:r>
      <w:bookmarkEnd w:id="39"/>
    </w:p>
    <w:bookmarkEnd w:id="38"/>
    <w:p w14:paraId="50CD6275" w14:textId="7A0CEEAE" w:rsidR="009B5CB9" w:rsidRPr="0042039D" w:rsidRDefault="009B5CB9" w:rsidP="0042039D">
      <w:pPr>
        <w:pStyle w:val="ListParagraph"/>
        <w:spacing w:before="60" w:after="0" w:line="240" w:lineRule="auto"/>
        <w:ind w:left="1004"/>
        <w:contextualSpacing w:val="0"/>
        <w:jc w:val="both"/>
        <w:rPr>
          <w:rFonts w:cstheme="minorHAnsi"/>
          <w:i/>
          <w:color w:val="002060"/>
          <w:sz w:val="24"/>
          <w:szCs w:val="24"/>
        </w:rPr>
      </w:pPr>
      <w:r w:rsidRPr="0042039D">
        <w:rPr>
          <w:rFonts w:cstheme="minorHAnsi"/>
          <w:i/>
          <w:color w:val="002060"/>
          <w:sz w:val="24"/>
          <w:szCs w:val="24"/>
        </w:rPr>
        <w:tab/>
      </w:r>
    </w:p>
    <w:p w14:paraId="3814FA14" w14:textId="1895FAD4" w:rsidR="00DE595B" w:rsidRPr="0042039D" w:rsidRDefault="00DE595B"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155979685"/>
      <w:r w:rsidRPr="0042039D">
        <w:rPr>
          <w:rFonts w:cstheme="minorHAnsi"/>
          <w:b/>
          <w:bCs/>
          <w:iCs/>
          <w:color w:val="002060"/>
          <w:sz w:val="24"/>
          <w:szCs w:val="24"/>
        </w:rPr>
        <w:t>Rata de cofinanțare</w:t>
      </w:r>
      <w:bookmarkEnd w:id="40"/>
      <w:r w:rsidRPr="0042039D">
        <w:rPr>
          <w:rFonts w:cstheme="minorHAnsi"/>
          <w:b/>
          <w:bCs/>
          <w:iCs/>
          <w:color w:val="002060"/>
          <w:sz w:val="24"/>
          <w:szCs w:val="24"/>
        </w:rPr>
        <w:t xml:space="preserve"> </w:t>
      </w:r>
      <w:r w:rsidRPr="0042039D">
        <w:rPr>
          <w:rFonts w:cstheme="minorHAnsi"/>
          <w:b/>
          <w:bCs/>
          <w:iCs/>
          <w:color w:val="002060"/>
          <w:sz w:val="24"/>
          <w:szCs w:val="24"/>
        </w:rPr>
        <w:tab/>
      </w:r>
    </w:p>
    <w:p w14:paraId="3DCF20ED" w14:textId="77777777" w:rsidR="00097A41" w:rsidRPr="0042039D" w:rsidRDefault="00097A41" w:rsidP="0042039D">
      <w:pPr>
        <w:autoSpaceDE w:val="0"/>
        <w:autoSpaceDN w:val="0"/>
        <w:spacing w:before="60" w:after="0" w:line="240" w:lineRule="auto"/>
        <w:jc w:val="both"/>
        <w:rPr>
          <w:rFonts w:eastAsia="Calibri" w:cstheme="minorHAnsi"/>
          <w:color w:val="002060"/>
          <w:sz w:val="24"/>
          <w:szCs w:val="24"/>
          <w:lang w:eastAsia="ro-RO"/>
        </w:rPr>
      </w:pPr>
      <w:bookmarkStart w:id="41" w:name="_Hlk139530509"/>
      <w:r w:rsidRPr="0042039D">
        <w:rPr>
          <w:rFonts w:eastAsia="Calibri" w:cstheme="minorHAnsi"/>
          <w:color w:val="002060"/>
          <w:sz w:val="24"/>
          <w:szCs w:val="24"/>
          <w:lang w:eastAsia="ro-RO"/>
        </w:rPr>
        <w:t xml:space="preserve">În cadrul prezentului apel de proiecte, pentru întocmirea bugetului cererii de finanțare se vor lua în calcul următoarele rate de finanțare: </w:t>
      </w:r>
    </w:p>
    <w:p w14:paraId="4E2EFD56" w14:textId="7F4611B3" w:rsidR="00097A41" w:rsidRPr="0042039D" w:rsidRDefault="00097A41" w:rsidP="0042039D">
      <w:pPr>
        <w:numPr>
          <w:ilvl w:val="0"/>
          <w:numId w:val="18"/>
        </w:numPr>
        <w:autoSpaceDE w:val="0"/>
        <w:autoSpaceDN w:val="0"/>
        <w:spacing w:before="60" w:after="0" w:line="240" w:lineRule="auto"/>
        <w:jc w:val="both"/>
        <w:rPr>
          <w:rFonts w:eastAsia="Calibri" w:cstheme="minorHAnsi"/>
          <w:color w:val="002060"/>
          <w:sz w:val="24"/>
          <w:szCs w:val="24"/>
        </w:rPr>
      </w:pPr>
      <w:r w:rsidRPr="0042039D">
        <w:rPr>
          <w:rFonts w:eastAsia="Calibri" w:cstheme="minorHAnsi"/>
          <w:b/>
          <w:bCs/>
          <w:color w:val="002060"/>
          <w:sz w:val="24"/>
          <w:szCs w:val="24"/>
        </w:rPr>
        <w:t xml:space="preserve">contribuția din partea fondurilor pentru regiunea mai puțin dezvoltată </w:t>
      </w:r>
      <w:r w:rsidRPr="0042039D">
        <w:rPr>
          <w:rFonts w:eastAsia="Calibri" w:cstheme="minorHAnsi"/>
          <w:color w:val="002060"/>
          <w:sz w:val="24"/>
          <w:szCs w:val="24"/>
        </w:rPr>
        <w:t>(contribuția UE - FEDR) este de 85% din valoarea totală eligibilă a proiectului</w:t>
      </w:r>
      <w:r w:rsidR="0042039D">
        <w:rPr>
          <w:rFonts w:eastAsia="Calibri" w:cstheme="minorHAnsi"/>
          <w:color w:val="002060"/>
          <w:sz w:val="24"/>
          <w:szCs w:val="24"/>
        </w:rPr>
        <w:t>;</w:t>
      </w:r>
    </w:p>
    <w:p w14:paraId="7BB9B2E4" w14:textId="77777777" w:rsidR="00097A41" w:rsidRPr="0042039D" w:rsidRDefault="00097A41" w:rsidP="0042039D">
      <w:pPr>
        <w:numPr>
          <w:ilvl w:val="0"/>
          <w:numId w:val="18"/>
        </w:numPr>
        <w:autoSpaceDE w:val="0"/>
        <w:autoSpaceDN w:val="0"/>
        <w:spacing w:before="60" w:after="0" w:line="240" w:lineRule="auto"/>
        <w:jc w:val="both"/>
        <w:rPr>
          <w:rFonts w:eastAsia="Calibri" w:cstheme="minorHAnsi"/>
          <w:color w:val="002060"/>
          <w:sz w:val="24"/>
          <w:szCs w:val="24"/>
        </w:rPr>
      </w:pPr>
      <w:r w:rsidRPr="0042039D">
        <w:rPr>
          <w:rFonts w:eastAsia="Calibri" w:cstheme="minorHAnsi"/>
          <w:b/>
          <w:bCs/>
          <w:color w:val="002060"/>
          <w:sz w:val="24"/>
          <w:szCs w:val="24"/>
        </w:rPr>
        <w:t>contribuția națională</w:t>
      </w:r>
      <w:r w:rsidRPr="0042039D">
        <w:rPr>
          <w:rFonts w:eastAsia="Calibri" w:cstheme="minorHAnsi"/>
          <w:color w:val="002060"/>
          <w:sz w:val="24"/>
          <w:szCs w:val="24"/>
        </w:rPr>
        <w:t xml:space="preserve"> este de maxim 15%.</w:t>
      </w:r>
    </w:p>
    <w:p w14:paraId="1E10CF30" w14:textId="77777777" w:rsidR="00097A41" w:rsidRPr="0042039D" w:rsidRDefault="00097A41" w:rsidP="0042039D">
      <w:pPr>
        <w:autoSpaceDE w:val="0"/>
        <w:autoSpaceDN w:val="0"/>
        <w:spacing w:before="60" w:after="0" w:line="240" w:lineRule="auto"/>
        <w:jc w:val="both"/>
        <w:rPr>
          <w:rFonts w:eastAsia="Calibri" w:cstheme="minorHAnsi"/>
          <w:color w:val="002060"/>
          <w:sz w:val="24"/>
          <w:szCs w:val="24"/>
          <w:lang w:eastAsia="ro-RO"/>
        </w:rPr>
      </w:pPr>
      <w:r w:rsidRPr="0042039D">
        <w:rPr>
          <w:rFonts w:eastAsia="Calibri" w:cstheme="minorHAnsi"/>
          <w:b/>
          <w:bCs/>
          <w:color w:val="002060"/>
          <w:sz w:val="24"/>
          <w:szCs w:val="24"/>
          <w:lang w:eastAsia="ro-RO"/>
        </w:rPr>
        <w:t>Valoarea minimă admisibilă a cofinanțării proprii</w:t>
      </w:r>
      <w:r w:rsidRPr="0042039D">
        <w:rPr>
          <w:rFonts w:eastAsia="Calibri" w:cstheme="minorHAnsi"/>
          <w:color w:val="002060"/>
          <w:sz w:val="24"/>
          <w:szCs w:val="24"/>
          <w:lang w:eastAsia="ro-RO"/>
        </w:rPr>
        <w:t xml:space="preserve"> din partea solicitantului/parteneriatului este stabilită funcție de tipologia fiecărei entități din cadrul parteneriatului, după cum urmează:</w:t>
      </w:r>
    </w:p>
    <w:p w14:paraId="05E92FBF" w14:textId="77777777" w:rsidR="00097A41" w:rsidRPr="0042039D" w:rsidRDefault="00097A41" w:rsidP="0042039D">
      <w:pPr>
        <w:numPr>
          <w:ilvl w:val="0"/>
          <w:numId w:val="18"/>
        </w:numPr>
        <w:autoSpaceDE w:val="0"/>
        <w:autoSpaceDN w:val="0"/>
        <w:spacing w:before="60" w:after="0" w:line="240" w:lineRule="auto"/>
        <w:jc w:val="both"/>
        <w:rPr>
          <w:rFonts w:eastAsia="Calibri" w:cstheme="minorHAnsi"/>
          <w:b/>
          <w:bCs/>
          <w:color w:val="002060"/>
          <w:sz w:val="24"/>
          <w:szCs w:val="24"/>
        </w:rPr>
      </w:pPr>
      <w:r w:rsidRPr="0042039D">
        <w:rPr>
          <w:rFonts w:eastAsia="Calibri" w:cstheme="minorHAnsi"/>
          <w:b/>
          <w:bCs/>
          <w:color w:val="002060"/>
          <w:sz w:val="24"/>
          <w:szCs w:val="24"/>
        </w:rPr>
        <w:t>entitățile finanțate integral sau parțial din fonduri publice</w:t>
      </w:r>
    </w:p>
    <w:p w14:paraId="24EA67A8" w14:textId="77777777" w:rsidR="0042039D" w:rsidRDefault="00097A41" w:rsidP="0042039D">
      <w:pPr>
        <w:numPr>
          <w:ilvl w:val="1"/>
          <w:numId w:val="18"/>
        </w:numPr>
        <w:autoSpaceDE w:val="0"/>
        <w:autoSpaceDN w:val="0"/>
        <w:spacing w:before="60" w:after="0" w:line="240" w:lineRule="auto"/>
        <w:jc w:val="both"/>
        <w:rPr>
          <w:rFonts w:eastAsia="Calibri" w:cstheme="minorHAnsi"/>
          <w:color w:val="002060"/>
          <w:sz w:val="24"/>
          <w:szCs w:val="24"/>
        </w:rPr>
      </w:pPr>
      <w:r w:rsidRPr="0042039D">
        <w:rPr>
          <w:rFonts w:eastAsia="Calibri" w:cstheme="minorHAnsi"/>
          <w:i/>
          <w:iCs/>
          <w:color w:val="002060"/>
          <w:sz w:val="24"/>
          <w:szCs w:val="24"/>
        </w:rPr>
        <w:t xml:space="preserve">Instituții publice </w:t>
      </w:r>
      <w:proofErr w:type="spellStart"/>
      <w:r w:rsidRPr="0042039D">
        <w:rPr>
          <w:rFonts w:eastAsia="Calibri" w:cstheme="minorHAnsi"/>
          <w:i/>
          <w:iCs/>
          <w:color w:val="002060"/>
          <w:sz w:val="24"/>
          <w:szCs w:val="24"/>
        </w:rPr>
        <w:t>finanţate</w:t>
      </w:r>
      <w:proofErr w:type="spellEnd"/>
      <w:r w:rsidRPr="0042039D">
        <w:rPr>
          <w:rFonts w:eastAsia="Calibri" w:cstheme="minorHAnsi"/>
          <w:i/>
          <w:iCs/>
          <w:color w:val="002060"/>
          <w:sz w:val="24"/>
          <w:szCs w:val="24"/>
        </w:rPr>
        <w:t xml:space="preserve"> integral din venituri proprii și/sau parțial de la bugetul de stat, bugetul asigurărilor sociale de stat sau bugetele fondurilor speciale</w:t>
      </w:r>
      <w:r w:rsidRPr="0042039D">
        <w:rPr>
          <w:rFonts w:eastAsia="Calibri" w:cstheme="minorHAnsi"/>
          <w:color w:val="002060"/>
          <w:sz w:val="24"/>
          <w:szCs w:val="24"/>
        </w:rPr>
        <w:t xml:space="preserve"> si </w:t>
      </w:r>
      <w:r w:rsidRPr="0042039D">
        <w:rPr>
          <w:rFonts w:eastAsia="Calibri" w:cstheme="minorHAnsi"/>
          <w:i/>
          <w:iCs/>
          <w:color w:val="002060"/>
          <w:sz w:val="24"/>
          <w:szCs w:val="24"/>
        </w:rPr>
        <w:t xml:space="preserve">Instituții publice </w:t>
      </w:r>
      <w:proofErr w:type="spellStart"/>
      <w:r w:rsidRPr="0042039D">
        <w:rPr>
          <w:rFonts w:eastAsia="Calibri" w:cstheme="minorHAnsi"/>
          <w:i/>
          <w:iCs/>
          <w:color w:val="002060"/>
          <w:sz w:val="24"/>
          <w:szCs w:val="24"/>
        </w:rPr>
        <w:t>finanţate</w:t>
      </w:r>
      <w:proofErr w:type="spellEnd"/>
      <w:r w:rsidRPr="0042039D">
        <w:rPr>
          <w:rFonts w:eastAsia="Calibri" w:cstheme="minorHAnsi"/>
          <w:i/>
          <w:iCs/>
          <w:color w:val="002060"/>
          <w:sz w:val="24"/>
          <w:szCs w:val="24"/>
        </w:rPr>
        <w:t xml:space="preserve"> integral din bugetele locale, sau instituții publice locale finanțate integral din venituri proprii și/sau finanțate parțial de la bugetele locale</w:t>
      </w:r>
      <w:r w:rsidRPr="0042039D">
        <w:rPr>
          <w:rFonts w:eastAsia="Calibri" w:cstheme="minorHAnsi"/>
          <w:color w:val="002060"/>
          <w:sz w:val="24"/>
          <w:szCs w:val="24"/>
        </w:rPr>
        <w:t xml:space="preserve"> – </w:t>
      </w:r>
      <w:r w:rsidRPr="0042039D">
        <w:rPr>
          <w:rFonts w:eastAsia="Calibri" w:cstheme="minorHAnsi"/>
          <w:b/>
          <w:bCs/>
          <w:color w:val="002060"/>
          <w:sz w:val="24"/>
          <w:szCs w:val="24"/>
        </w:rPr>
        <w:t>2%</w:t>
      </w:r>
      <w:r w:rsidRPr="0042039D">
        <w:rPr>
          <w:rFonts w:eastAsia="Calibri" w:cstheme="minorHAnsi"/>
          <w:color w:val="002060"/>
          <w:sz w:val="24"/>
          <w:szCs w:val="24"/>
        </w:rPr>
        <w:t xml:space="preserve"> aplicată la valoarea eligibilă pe care o gestionează în cadrul proiectului;</w:t>
      </w:r>
    </w:p>
    <w:p w14:paraId="07862F88" w14:textId="10DA61E6" w:rsidR="00C562D8" w:rsidRPr="0042039D" w:rsidRDefault="00097A41" w:rsidP="0042039D">
      <w:pPr>
        <w:numPr>
          <w:ilvl w:val="1"/>
          <w:numId w:val="18"/>
        </w:numPr>
        <w:autoSpaceDE w:val="0"/>
        <w:autoSpaceDN w:val="0"/>
        <w:spacing w:before="60" w:after="0" w:line="240" w:lineRule="auto"/>
        <w:jc w:val="both"/>
        <w:rPr>
          <w:rFonts w:eastAsia="Calibri" w:cstheme="minorHAnsi"/>
          <w:color w:val="002060"/>
          <w:sz w:val="24"/>
          <w:szCs w:val="24"/>
        </w:rPr>
      </w:pPr>
      <w:r w:rsidRPr="0042039D">
        <w:rPr>
          <w:rFonts w:eastAsia="Calibri" w:cstheme="minorHAnsi"/>
          <w:i/>
          <w:iCs/>
          <w:color w:val="002060"/>
          <w:sz w:val="24"/>
          <w:szCs w:val="24"/>
        </w:rPr>
        <w:t xml:space="preserve">Ordonatori de credite ai bugetului de stat, bugetului asigurărilor sociale de stat </w:t>
      </w:r>
      <w:proofErr w:type="spellStart"/>
      <w:r w:rsidRPr="0042039D">
        <w:rPr>
          <w:rFonts w:eastAsia="Calibri" w:cstheme="minorHAnsi"/>
          <w:i/>
          <w:iCs/>
          <w:color w:val="002060"/>
          <w:sz w:val="24"/>
          <w:szCs w:val="24"/>
        </w:rPr>
        <w:t>şi</w:t>
      </w:r>
      <w:proofErr w:type="spellEnd"/>
      <w:r w:rsidRPr="0042039D">
        <w:rPr>
          <w:rFonts w:eastAsia="Calibri" w:cstheme="minorHAnsi"/>
          <w:i/>
          <w:iCs/>
          <w:color w:val="002060"/>
          <w:sz w:val="24"/>
          <w:szCs w:val="24"/>
        </w:rPr>
        <w:t xml:space="preserve"> ai bugetelor fondurilor speciale și entitățile aflate în subordine sau în coordonare </w:t>
      </w:r>
      <w:proofErr w:type="spellStart"/>
      <w:r w:rsidRPr="0042039D">
        <w:rPr>
          <w:rFonts w:eastAsia="Calibri" w:cstheme="minorHAnsi"/>
          <w:i/>
          <w:iCs/>
          <w:color w:val="002060"/>
          <w:sz w:val="24"/>
          <w:szCs w:val="24"/>
        </w:rPr>
        <w:t>finanţate</w:t>
      </w:r>
      <w:proofErr w:type="spellEnd"/>
      <w:r w:rsidRPr="0042039D">
        <w:rPr>
          <w:rFonts w:eastAsia="Calibri" w:cstheme="minorHAnsi"/>
          <w:i/>
          <w:iCs/>
          <w:color w:val="002060"/>
          <w:sz w:val="24"/>
          <w:szCs w:val="24"/>
        </w:rPr>
        <w:t xml:space="preserve"> integral din bugetele acestora </w:t>
      </w:r>
      <w:r w:rsidRPr="0042039D">
        <w:rPr>
          <w:rFonts w:eastAsia="Calibri" w:cstheme="minorHAnsi"/>
          <w:color w:val="002060"/>
          <w:sz w:val="24"/>
          <w:szCs w:val="24"/>
        </w:rPr>
        <w:t xml:space="preserve">- </w:t>
      </w:r>
      <w:r w:rsidRPr="0042039D">
        <w:rPr>
          <w:rFonts w:eastAsia="Calibri" w:cstheme="minorHAnsi"/>
          <w:b/>
          <w:bCs/>
          <w:color w:val="002060"/>
          <w:sz w:val="24"/>
          <w:szCs w:val="24"/>
        </w:rPr>
        <w:t>15%</w:t>
      </w:r>
      <w:r w:rsidRPr="0042039D">
        <w:rPr>
          <w:rFonts w:eastAsia="Calibri" w:cstheme="minorHAnsi"/>
          <w:color w:val="002060"/>
          <w:sz w:val="24"/>
          <w:szCs w:val="24"/>
        </w:rPr>
        <w:t xml:space="preserve"> aplicată la valoarea eligibilă pe care o gestionează în cadrul proiectului; </w:t>
      </w:r>
    </w:p>
    <w:bookmarkEnd w:id="41"/>
    <w:p w14:paraId="3736C042" w14:textId="04EAC5B3" w:rsidR="008C47A1" w:rsidRDefault="008C47A1" w:rsidP="0042039D">
      <w:pPr>
        <w:spacing w:before="60" w:after="0" w:line="240" w:lineRule="auto"/>
        <w:jc w:val="both"/>
        <w:rPr>
          <w:rFonts w:cstheme="minorHAnsi"/>
          <w:iCs/>
          <w:color w:val="002060"/>
          <w:sz w:val="24"/>
          <w:szCs w:val="24"/>
        </w:rPr>
      </w:pPr>
    </w:p>
    <w:p w14:paraId="376A4076" w14:textId="77777777" w:rsidR="0042039D" w:rsidRDefault="0042039D" w:rsidP="0042039D">
      <w:pPr>
        <w:spacing w:before="60" w:after="0" w:line="240" w:lineRule="auto"/>
        <w:jc w:val="both"/>
        <w:rPr>
          <w:rFonts w:cstheme="minorHAnsi"/>
          <w:iCs/>
          <w:color w:val="002060"/>
          <w:sz w:val="24"/>
          <w:szCs w:val="24"/>
        </w:rPr>
      </w:pPr>
    </w:p>
    <w:p w14:paraId="2E445A26" w14:textId="77777777" w:rsidR="0042039D" w:rsidRPr="0042039D" w:rsidRDefault="0042039D" w:rsidP="0042039D">
      <w:pPr>
        <w:spacing w:before="60" w:after="0" w:line="240" w:lineRule="auto"/>
        <w:jc w:val="both"/>
        <w:rPr>
          <w:rFonts w:cstheme="minorHAnsi"/>
          <w:iCs/>
          <w:color w:val="002060"/>
          <w:sz w:val="24"/>
          <w:szCs w:val="24"/>
        </w:rPr>
      </w:pPr>
    </w:p>
    <w:p w14:paraId="05FC296B" w14:textId="1BAD51C4" w:rsidR="008C47A1" w:rsidRPr="0042039D" w:rsidRDefault="00A34AA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2" w:name="_Toc134715956"/>
      <w:bookmarkStart w:id="43" w:name="_Toc134716104"/>
      <w:bookmarkStart w:id="44" w:name="_Toc134716281"/>
      <w:bookmarkStart w:id="45" w:name="_Toc134716430"/>
      <w:bookmarkStart w:id="46" w:name="_Toc134716580"/>
      <w:bookmarkStart w:id="47" w:name="_Toc134716720"/>
      <w:bookmarkStart w:id="48" w:name="_Toc134716860"/>
      <w:bookmarkStart w:id="49" w:name="_Toc134716999"/>
      <w:bookmarkStart w:id="50" w:name="_Toc134717137"/>
      <w:bookmarkStart w:id="51" w:name="_Toc134717273"/>
      <w:bookmarkStart w:id="52" w:name="_Toc134717406"/>
      <w:bookmarkStart w:id="53" w:name="_Toc134717879"/>
      <w:bookmarkStart w:id="54" w:name="_Toc155979686"/>
      <w:bookmarkEnd w:id="42"/>
      <w:bookmarkEnd w:id="43"/>
      <w:bookmarkEnd w:id="44"/>
      <w:bookmarkEnd w:id="45"/>
      <w:bookmarkEnd w:id="46"/>
      <w:bookmarkEnd w:id="47"/>
      <w:bookmarkEnd w:id="48"/>
      <w:bookmarkEnd w:id="49"/>
      <w:bookmarkEnd w:id="50"/>
      <w:bookmarkEnd w:id="51"/>
      <w:bookmarkEnd w:id="52"/>
      <w:bookmarkEnd w:id="53"/>
      <w:r w:rsidRPr="0042039D">
        <w:rPr>
          <w:rFonts w:cstheme="minorHAnsi"/>
          <w:b/>
          <w:bCs/>
          <w:iCs/>
          <w:color w:val="002060"/>
          <w:sz w:val="24"/>
          <w:szCs w:val="24"/>
        </w:rPr>
        <w:lastRenderedPageBreak/>
        <w:t>Zona</w:t>
      </w:r>
      <w:r w:rsidR="009B5CB9" w:rsidRPr="0042039D">
        <w:rPr>
          <w:rFonts w:cstheme="minorHAnsi"/>
          <w:b/>
          <w:bCs/>
          <w:iCs/>
          <w:color w:val="002060"/>
          <w:sz w:val="24"/>
          <w:szCs w:val="24"/>
        </w:rPr>
        <w:t>/</w:t>
      </w:r>
      <w:r w:rsidR="003F0624" w:rsidRPr="0042039D">
        <w:rPr>
          <w:rFonts w:cstheme="minorHAnsi"/>
          <w:b/>
          <w:bCs/>
          <w:iCs/>
          <w:color w:val="002060"/>
          <w:sz w:val="24"/>
          <w:szCs w:val="24"/>
        </w:rPr>
        <w:t xml:space="preserve"> </w:t>
      </w:r>
      <w:r w:rsidR="009B5CB9" w:rsidRPr="0042039D">
        <w:rPr>
          <w:rFonts w:cstheme="minorHAnsi"/>
          <w:b/>
          <w:bCs/>
          <w:iCs/>
          <w:color w:val="002060"/>
          <w:sz w:val="24"/>
          <w:szCs w:val="24"/>
        </w:rPr>
        <w:t>zonele</w:t>
      </w:r>
      <w:r w:rsidRPr="0042039D">
        <w:rPr>
          <w:rFonts w:cstheme="minorHAnsi"/>
          <w:b/>
          <w:bCs/>
          <w:iCs/>
          <w:color w:val="002060"/>
          <w:sz w:val="24"/>
          <w:szCs w:val="24"/>
        </w:rPr>
        <w:t xml:space="preserve"> geografică</w:t>
      </w:r>
      <w:r w:rsidR="009B5CB9" w:rsidRPr="0042039D">
        <w:rPr>
          <w:rFonts w:cstheme="minorHAnsi"/>
          <w:b/>
          <w:bCs/>
          <w:iCs/>
          <w:color w:val="002060"/>
          <w:sz w:val="24"/>
          <w:szCs w:val="24"/>
        </w:rPr>
        <w:t>(e)</w:t>
      </w:r>
      <w:r w:rsidRPr="0042039D">
        <w:rPr>
          <w:rFonts w:cstheme="minorHAnsi"/>
          <w:b/>
          <w:bCs/>
          <w:iCs/>
          <w:color w:val="002060"/>
          <w:sz w:val="24"/>
          <w:szCs w:val="24"/>
        </w:rPr>
        <w:t xml:space="preserve"> vizată</w:t>
      </w:r>
      <w:r w:rsidR="009B5CB9" w:rsidRPr="0042039D">
        <w:rPr>
          <w:rFonts w:cstheme="minorHAnsi"/>
          <w:b/>
          <w:bCs/>
          <w:iCs/>
          <w:color w:val="002060"/>
          <w:sz w:val="24"/>
          <w:szCs w:val="24"/>
        </w:rPr>
        <w:t>(e)</w:t>
      </w:r>
      <w:r w:rsidRPr="0042039D">
        <w:rPr>
          <w:rFonts w:cstheme="minorHAnsi"/>
          <w:b/>
          <w:bCs/>
          <w:iCs/>
          <w:color w:val="002060"/>
          <w:sz w:val="24"/>
          <w:szCs w:val="24"/>
        </w:rPr>
        <w:t xml:space="preserve"> de </w:t>
      </w:r>
      <w:r w:rsidR="009B5CB9" w:rsidRPr="0042039D">
        <w:rPr>
          <w:rFonts w:cstheme="minorHAnsi"/>
          <w:b/>
          <w:bCs/>
          <w:iCs/>
          <w:color w:val="002060"/>
          <w:sz w:val="24"/>
          <w:szCs w:val="24"/>
        </w:rPr>
        <w:t>apelul de proiecte</w:t>
      </w:r>
      <w:bookmarkEnd w:id="54"/>
      <w:r w:rsidR="009B5CB9" w:rsidRPr="0042039D">
        <w:rPr>
          <w:rFonts w:cstheme="minorHAnsi"/>
          <w:b/>
          <w:bCs/>
          <w:iCs/>
          <w:color w:val="002060"/>
          <w:sz w:val="24"/>
          <w:szCs w:val="24"/>
        </w:rPr>
        <w:t xml:space="preserve"> </w:t>
      </w:r>
    </w:p>
    <w:p w14:paraId="6BF9F24C" w14:textId="0B2D6777" w:rsidR="001B2F1A" w:rsidRPr="0042039D" w:rsidRDefault="004161E7" w:rsidP="0042039D">
      <w:pPr>
        <w:spacing w:before="60" w:after="0" w:line="240" w:lineRule="auto"/>
        <w:jc w:val="both"/>
        <w:rPr>
          <w:rFonts w:cstheme="minorHAnsi"/>
          <w:iCs/>
          <w:color w:val="002060"/>
          <w:sz w:val="24"/>
          <w:szCs w:val="24"/>
        </w:rPr>
      </w:pPr>
      <w:bookmarkStart w:id="55" w:name="_Hlk139462029"/>
      <w:r w:rsidRPr="0042039D">
        <w:rPr>
          <w:rFonts w:cstheme="minorHAnsi"/>
          <w:iCs/>
          <w:color w:val="002060"/>
          <w:sz w:val="24"/>
          <w:szCs w:val="24"/>
        </w:rPr>
        <w:t xml:space="preserve">Prezentul apel de proiecte vizează </w:t>
      </w:r>
      <w:r w:rsidR="005C06F2" w:rsidRPr="0042039D">
        <w:rPr>
          <w:rFonts w:cstheme="minorHAnsi"/>
          <w:iCs/>
          <w:color w:val="002060"/>
          <w:sz w:val="24"/>
          <w:szCs w:val="24"/>
        </w:rPr>
        <w:t xml:space="preserve">operațiuni </w:t>
      </w:r>
      <w:r w:rsidR="00201B01" w:rsidRPr="0042039D">
        <w:rPr>
          <w:rFonts w:cstheme="minorHAnsi"/>
          <w:iCs/>
          <w:color w:val="002060"/>
          <w:sz w:val="24"/>
          <w:szCs w:val="24"/>
        </w:rPr>
        <w:t>de</w:t>
      </w:r>
      <w:r w:rsidR="008C47A1" w:rsidRPr="0042039D">
        <w:rPr>
          <w:rFonts w:cstheme="minorHAnsi"/>
          <w:iCs/>
          <w:color w:val="002060"/>
          <w:sz w:val="24"/>
          <w:szCs w:val="24"/>
        </w:rPr>
        <w:t xml:space="preserve"> investiții </w:t>
      </w:r>
      <w:r w:rsidR="001B2F1A" w:rsidRPr="0042039D">
        <w:rPr>
          <w:rFonts w:cstheme="minorHAnsi"/>
          <w:iCs/>
          <w:color w:val="002060"/>
          <w:sz w:val="24"/>
          <w:szCs w:val="24"/>
        </w:rPr>
        <w:t xml:space="preserve">de tipul </w:t>
      </w:r>
      <w:r w:rsidR="001B2F1A" w:rsidRPr="0042039D">
        <w:rPr>
          <w:rFonts w:cstheme="minorHAnsi"/>
          <w:b/>
          <w:bCs/>
          <w:i/>
          <w:color w:val="002060"/>
          <w:sz w:val="24"/>
          <w:szCs w:val="24"/>
        </w:rPr>
        <w:t xml:space="preserve">extindere/ modernizare/ reabilitare și dotare </w:t>
      </w:r>
      <w:r w:rsidR="001B2F1A" w:rsidRPr="0042039D">
        <w:rPr>
          <w:rFonts w:cstheme="minorHAnsi"/>
          <w:b/>
          <w:bCs/>
          <w:iCs/>
          <w:color w:val="002060"/>
          <w:sz w:val="24"/>
          <w:szCs w:val="24"/>
        </w:rPr>
        <w:t>(dacă este necesar</w:t>
      </w:r>
      <w:r w:rsidR="001B2F1A" w:rsidRPr="0042039D">
        <w:rPr>
          <w:rFonts w:cstheme="minorHAnsi"/>
          <w:iCs/>
          <w:color w:val="002060"/>
          <w:sz w:val="24"/>
          <w:szCs w:val="24"/>
        </w:rPr>
        <w:t>)</w:t>
      </w:r>
      <w:r w:rsidR="001B2F1A" w:rsidRPr="0042039D">
        <w:rPr>
          <w:rFonts w:cstheme="minorHAnsi"/>
          <w:i/>
          <w:color w:val="002060"/>
          <w:sz w:val="24"/>
          <w:szCs w:val="24"/>
        </w:rPr>
        <w:t xml:space="preserve"> </w:t>
      </w:r>
      <w:r w:rsidR="001B2F1A" w:rsidRPr="0042039D">
        <w:rPr>
          <w:rFonts w:cstheme="minorHAnsi"/>
          <w:iCs/>
          <w:color w:val="002060"/>
          <w:sz w:val="24"/>
          <w:szCs w:val="24"/>
        </w:rPr>
        <w:t xml:space="preserve">în </w:t>
      </w:r>
      <w:r w:rsidR="000B7CD7" w:rsidRPr="0042039D">
        <w:rPr>
          <w:rFonts w:cstheme="minorHAnsi"/>
          <w:iCs/>
          <w:color w:val="002060"/>
          <w:sz w:val="24"/>
          <w:szCs w:val="24"/>
        </w:rPr>
        <w:t>unitățile publice de primiri urgențe și compartimente de primiri urgențe sprijinite prin POR 2014-2020 - operațiuni etapizate</w:t>
      </w:r>
      <w:r w:rsidR="003E2B48" w:rsidRPr="0042039D">
        <w:rPr>
          <w:rFonts w:cstheme="minorHAnsi"/>
          <w:iCs/>
          <w:color w:val="002060"/>
          <w:sz w:val="24"/>
          <w:szCs w:val="24"/>
        </w:rPr>
        <w:t xml:space="preserve">, </w:t>
      </w:r>
      <w:r w:rsidR="005C06F2" w:rsidRPr="0042039D">
        <w:rPr>
          <w:rFonts w:cstheme="minorHAnsi"/>
          <w:iCs/>
          <w:color w:val="002060"/>
          <w:sz w:val="24"/>
          <w:szCs w:val="24"/>
        </w:rPr>
        <w:t xml:space="preserve">localizate exclusiv în regiuni mai puțin dezvoltate și </w:t>
      </w:r>
      <w:r w:rsidR="001B2F1A" w:rsidRPr="0042039D">
        <w:rPr>
          <w:rFonts w:cstheme="minorHAnsi"/>
          <w:iCs/>
          <w:color w:val="002060"/>
          <w:sz w:val="24"/>
          <w:szCs w:val="24"/>
        </w:rPr>
        <w:t xml:space="preserve">care se regăsesc în lista </w:t>
      </w:r>
      <w:r w:rsidR="005C06F2" w:rsidRPr="0042039D">
        <w:rPr>
          <w:rFonts w:cstheme="minorHAnsi"/>
          <w:iCs/>
          <w:color w:val="002060"/>
          <w:sz w:val="24"/>
          <w:szCs w:val="24"/>
        </w:rPr>
        <w:t>operațiunilor</w:t>
      </w:r>
      <w:r w:rsidR="001B2F1A" w:rsidRPr="0042039D">
        <w:rPr>
          <w:rFonts w:cstheme="minorHAnsi"/>
          <w:iCs/>
          <w:color w:val="002060"/>
          <w:sz w:val="24"/>
          <w:szCs w:val="24"/>
        </w:rPr>
        <w:t xml:space="preserve"> etapizate</w:t>
      </w:r>
      <w:r w:rsidR="000B7CD7" w:rsidRPr="0042039D">
        <w:rPr>
          <w:rFonts w:cstheme="minorHAnsi"/>
          <w:iCs/>
          <w:color w:val="002060"/>
          <w:sz w:val="24"/>
          <w:szCs w:val="24"/>
        </w:rPr>
        <w:t xml:space="preserve"> transmisă de</w:t>
      </w:r>
      <w:r w:rsidR="001B2F1A" w:rsidRPr="0042039D">
        <w:rPr>
          <w:rFonts w:cstheme="minorHAnsi"/>
          <w:iCs/>
          <w:color w:val="002060"/>
          <w:sz w:val="24"/>
          <w:szCs w:val="24"/>
        </w:rPr>
        <w:t xml:space="preserve"> POR 2014-2020 – </w:t>
      </w:r>
      <w:r w:rsidR="00BF7165" w:rsidRPr="0042039D">
        <w:rPr>
          <w:rFonts w:cstheme="minorHAnsi"/>
          <w:iCs/>
          <w:color w:val="002060"/>
          <w:sz w:val="24"/>
          <w:szCs w:val="24"/>
        </w:rPr>
        <w:t>Anex</w:t>
      </w:r>
      <w:r w:rsidR="001B2F1A" w:rsidRPr="0042039D">
        <w:rPr>
          <w:rFonts w:cstheme="minorHAnsi"/>
          <w:iCs/>
          <w:color w:val="002060"/>
          <w:sz w:val="24"/>
          <w:szCs w:val="24"/>
        </w:rPr>
        <w:t xml:space="preserve">a </w:t>
      </w:r>
      <w:r w:rsidR="003E2B48" w:rsidRPr="0042039D">
        <w:rPr>
          <w:rFonts w:cstheme="minorHAnsi"/>
          <w:iCs/>
          <w:color w:val="002060"/>
          <w:sz w:val="24"/>
          <w:szCs w:val="24"/>
        </w:rPr>
        <w:t>1</w:t>
      </w:r>
      <w:r w:rsidR="001B2F1A" w:rsidRPr="0042039D">
        <w:rPr>
          <w:rFonts w:cstheme="minorHAnsi"/>
          <w:iCs/>
          <w:color w:val="002060"/>
          <w:sz w:val="24"/>
          <w:szCs w:val="24"/>
        </w:rPr>
        <w:t xml:space="preserve">. </w:t>
      </w:r>
    </w:p>
    <w:p w14:paraId="1AF93556" w14:textId="77777777" w:rsidR="00010AC8" w:rsidRPr="0042039D" w:rsidRDefault="00010AC8" w:rsidP="0042039D">
      <w:pPr>
        <w:spacing w:before="60" w:after="0" w:line="240" w:lineRule="auto"/>
        <w:jc w:val="both"/>
        <w:rPr>
          <w:rFonts w:cstheme="minorHAnsi"/>
          <w:iCs/>
          <w:color w:val="002060"/>
          <w:sz w:val="24"/>
          <w:szCs w:val="24"/>
        </w:rPr>
      </w:pPr>
      <w:bookmarkStart w:id="56" w:name="_Hlk129800806"/>
      <w:bookmarkEnd w:id="55"/>
    </w:p>
    <w:p w14:paraId="0986D536" w14:textId="77777777" w:rsidR="002B3463" w:rsidRPr="0042039D" w:rsidRDefault="006464F5"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7" w:name="_Toc155979687"/>
      <w:bookmarkEnd w:id="56"/>
      <w:r w:rsidRPr="0042039D">
        <w:rPr>
          <w:rFonts w:cstheme="minorHAnsi"/>
          <w:b/>
          <w:bCs/>
          <w:iCs/>
          <w:color w:val="002060"/>
          <w:sz w:val="24"/>
          <w:szCs w:val="24"/>
        </w:rPr>
        <w:t>A</w:t>
      </w:r>
      <w:r w:rsidR="00212532" w:rsidRPr="0042039D">
        <w:rPr>
          <w:rFonts w:cstheme="minorHAnsi"/>
          <w:b/>
          <w:bCs/>
          <w:iCs/>
          <w:color w:val="002060"/>
          <w:sz w:val="24"/>
          <w:szCs w:val="24"/>
        </w:rPr>
        <w:t>cțiuni sprijinite în cadrul apelului</w:t>
      </w:r>
      <w:bookmarkEnd w:id="57"/>
      <w:r w:rsidR="00212532" w:rsidRPr="0042039D">
        <w:rPr>
          <w:rFonts w:cstheme="minorHAnsi"/>
          <w:b/>
          <w:bCs/>
          <w:iCs/>
          <w:color w:val="002060"/>
          <w:sz w:val="24"/>
          <w:szCs w:val="24"/>
        </w:rPr>
        <w:t xml:space="preserve"> </w:t>
      </w:r>
    </w:p>
    <w:p w14:paraId="0B13CB45" w14:textId="04412770" w:rsidR="00F8688C" w:rsidRPr="0042039D" w:rsidRDefault="00657A57" w:rsidP="0042039D">
      <w:pPr>
        <w:spacing w:before="60" w:after="0" w:line="240" w:lineRule="auto"/>
        <w:jc w:val="both"/>
        <w:rPr>
          <w:rFonts w:cstheme="minorHAnsi"/>
          <w:color w:val="002060"/>
          <w:sz w:val="24"/>
          <w:szCs w:val="24"/>
        </w:rPr>
      </w:pPr>
      <w:bookmarkStart w:id="58" w:name="_Hlk139991157"/>
      <w:bookmarkStart w:id="59" w:name="_Hlk140140341"/>
      <w:bookmarkStart w:id="60" w:name="_Hlk139465988"/>
      <w:r w:rsidRPr="0042039D">
        <w:rPr>
          <w:rFonts w:cstheme="minorHAnsi"/>
          <w:iCs/>
          <w:color w:val="002060"/>
          <w:sz w:val="24"/>
          <w:szCs w:val="24"/>
        </w:rPr>
        <w:t>Î</w:t>
      </w:r>
      <w:r w:rsidR="00F07DC9" w:rsidRPr="0042039D">
        <w:rPr>
          <w:rFonts w:cstheme="minorHAnsi"/>
          <w:iCs/>
          <w:color w:val="002060"/>
          <w:sz w:val="24"/>
          <w:szCs w:val="24"/>
        </w:rPr>
        <w:t xml:space="preserve">n contextul </w:t>
      </w:r>
      <w:r w:rsidR="006E462E" w:rsidRPr="0042039D">
        <w:rPr>
          <w:rFonts w:cstheme="minorHAnsi"/>
          <w:iCs/>
          <w:color w:val="002060"/>
          <w:sz w:val="24"/>
          <w:szCs w:val="24"/>
        </w:rPr>
        <w:t xml:space="preserve">prezentului apel </w:t>
      </w:r>
      <w:r w:rsidR="00F07DC9" w:rsidRPr="0042039D">
        <w:rPr>
          <w:rFonts w:cstheme="minorHAnsi"/>
          <w:iCs/>
          <w:color w:val="002060"/>
          <w:sz w:val="24"/>
          <w:szCs w:val="24"/>
        </w:rPr>
        <w:t>sunt viz</w:t>
      </w:r>
      <w:r w:rsidR="007541F8" w:rsidRPr="0042039D">
        <w:rPr>
          <w:rFonts w:cstheme="minorHAnsi"/>
          <w:iCs/>
          <w:color w:val="002060"/>
          <w:sz w:val="24"/>
          <w:szCs w:val="24"/>
        </w:rPr>
        <w:t xml:space="preserve">ate </w:t>
      </w:r>
      <w:r w:rsidR="00982E58" w:rsidRPr="0042039D">
        <w:rPr>
          <w:rFonts w:cstheme="minorHAnsi"/>
          <w:bCs/>
          <w:color w:val="002060"/>
          <w:sz w:val="24"/>
          <w:szCs w:val="24"/>
        </w:rPr>
        <w:t>i</w:t>
      </w:r>
      <w:r w:rsidR="007541F8" w:rsidRPr="0042039D">
        <w:rPr>
          <w:rFonts w:cstheme="minorHAnsi"/>
          <w:bCs/>
          <w:color w:val="002060"/>
          <w:sz w:val="24"/>
          <w:szCs w:val="24"/>
        </w:rPr>
        <w:t>nvestiții</w:t>
      </w:r>
      <w:r w:rsidR="00510DAB" w:rsidRPr="0042039D">
        <w:rPr>
          <w:rFonts w:cstheme="minorHAnsi"/>
          <w:bCs/>
          <w:color w:val="002060"/>
          <w:sz w:val="24"/>
          <w:szCs w:val="24"/>
        </w:rPr>
        <w:t xml:space="preserve"> de tipul</w:t>
      </w:r>
      <w:r w:rsidR="000B7CD7" w:rsidRPr="0042039D">
        <w:rPr>
          <w:rFonts w:cstheme="minorHAnsi"/>
          <w:bCs/>
          <w:color w:val="002060"/>
          <w:sz w:val="24"/>
          <w:szCs w:val="24"/>
        </w:rPr>
        <w:t xml:space="preserve">: </w:t>
      </w:r>
      <w:r w:rsidR="00AC0170" w:rsidRPr="0042039D">
        <w:rPr>
          <w:rFonts w:cstheme="minorHAnsi"/>
          <w:b/>
          <w:color w:val="002060"/>
          <w:sz w:val="24"/>
          <w:szCs w:val="24"/>
        </w:rPr>
        <w:t>reabilitare/</w:t>
      </w:r>
      <w:r w:rsidR="001B2F1A" w:rsidRPr="0042039D">
        <w:rPr>
          <w:rFonts w:cstheme="minorHAnsi"/>
          <w:b/>
          <w:color w:val="002060"/>
          <w:sz w:val="24"/>
          <w:szCs w:val="24"/>
        </w:rPr>
        <w:t xml:space="preserve"> </w:t>
      </w:r>
      <w:r w:rsidR="00AC0170" w:rsidRPr="0042039D">
        <w:rPr>
          <w:rFonts w:cstheme="minorHAnsi"/>
          <w:b/>
          <w:color w:val="002060"/>
          <w:sz w:val="24"/>
          <w:szCs w:val="24"/>
        </w:rPr>
        <w:t>modernizare/</w:t>
      </w:r>
      <w:r w:rsidR="001B2F1A" w:rsidRPr="0042039D">
        <w:rPr>
          <w:rFonts w:cstheme="minorHAnsi"/>
          <w:b/>
          <w:color w:val="002060"/>
          <w:sz w:val="24"/>
          <w:szCs w:val="24"/>
        </w:rPr>
        <w:t xml:space="preserve"> </w:t>
      </w:r>
      <w:r w:rsidR="00AC0170" w:rsidRPr="0042039D">
        <w:rPr>
          <w:rFonts w:cstheme="minorHAnsi"/>
          <w:b/>
          <w:color w:val="002060"/>
          <w:sz w:val="24"/>
          <w:szCs w:val="24"/>
        </w:rPr>
        <w:t>extindere</w:t>
      </w:r>
      <w:r w:rsidR="001B2F1A" w:rsidRPr="0042039D">
        <w:rPr>
          <w:rFonts w:cstheme="minorHAnsi"/>
          <w:b/>
          <w:color w:val="002060"/>
          <w:sz w:val="24"/>
          <w:szCs w:val="24"/>
        </w:rPr>
        <w:t xml:space="preserve"> și </w:t>
      </w:r>
      <w:r w:rsidR="00AC0170" w:rsidRPr="0042039D">
        <w:rPr>
          <w:rFonts w:cstheme="minorHAnsi"/>
          <w:b/>
          <w:color w:val="002060"/>
          <w:sz w:val="24"/>
          <w:szCs w:val="24"/>
        </w:rPr>
        <w:t>dotare</w:t>
      </w:r>
      <w:r w:rsidR="001B2F1A" w:rsidRPr="0042039D">
        <w:rPr>
          <w:rFonts w:cstheme="minorHAnsi"/>
          <w:bCs/>
          <w:color w:val="002060"/>
          <w:sz w:val="24"/>
          <w:szCs w:val="24"/>
        </w:rPr>
        <w:t xml:space="preserve"> (dacă se consideră necesar) a</w:t>
      </w:r>
      <w:r w:rsidR="00AC0170" w:rsidRPr="0042039D">
        <w:rPr>
          <w:rFonts w:cstheme="minorHAnsi"/>
          <w:bCs/>
          <w:color w:val="002060"/>
          <w:sz w:val="24"/>
          <w:szCs w:val="24"/>
        </w:rPr>
        <w:t xml:space="preserve"> </w:t>
      </w:r>
      <w:r w:rsidR="000B7CD7" w:rsidRPr="0042039D">
        <w:rPr>
          <w:rFonts w:cstheme="minorHAnsi"/>
          <w:bCs/>
          <w:color w:val="002060"/>
          <w:sz w:val="24"/>
          <w:szCs w:val="24"/>
        </w:rPr>
        <w:t xml:space="preserve">unitățile publice de primiri urgențe și compartimente de primiri urgențe </w:t>
      </w:r>
      <w:r w:rsidR="00C562D8" w:rsidRPr="0042039D">
        <w:rPr>
          <w:rFonts w:cstheme="minorHAnsi"/>
          <w:bCs/>
          <w:color w:val="002060"/>
          <w:sz w:val="24"/>
          <w:szCs w:val="24"/>
        </w:rPr>
        <w:t xml:space="preserve">- operațiuni etapizate </w:t>
      </w:r>
      <w:r w:rsidR="000B7CD7" w:rsidRPr="0042039D">
        <w:rPr>
          <w:rFonts w:cstheme="minorHAnsi"/>
          <w:bCs/>
          <w:color w:val="002060"/>
          <w:sz w:val="24"/>
          <w:szCs w:val="24"/>
        </w:rPr>
        <w:t xml:space="preserve">sprijinite prin POR 2014-2020 </w:t>
      </w:r>
      <w:r w:rsidR="00F8688C" w:rsidRPr="0042039D">
        <w:rPr>
          <w:rFonts w:cstheme="minorHAnsi"/>
          <w:color w:val="002060"/>
          <w:sz w:val="24"/>
          <w:szCs w:val="24"/>
        </w:rPr>
        <w:t xml:space="preserve">, Axa Prioritară 8, </w:t>
      </w:r>
      <w:bookmarkStart w:id="61" w:name="_Hlk155278641"/>
      <w:r w:rsidR="00F8688C" w:rsidRPr="0042039D">
        <w:rPr>
          <w:rFonts w:cstheme="minorHAnsi"/>
          <w:color w:val="002060"/>
          <w:sz w:val="24"/>
          <w:szCs w:val="24"/>
        </w:rPr>
        <w:t>Prioritatea de investiții 8.1, Obiectivul specific 8.</w:t>
      </w:r>
      <w:r w:rsidR="000B7CD7" w:rsidRPr="0042039D">
        <w:rPr>
          <w:rFonts w:cstheme="minorHAnsi"/>
          <w:color w:val="002060"/>
          <w:sz w:val="24"/>
          <w:szCs w:val="24"/>
        </w:rPr>
        <w:t>2</w:t>
      </w:r>
      <w:r w:rsidR="00F8688C" w:rsidRPr="0042039D">
        <w:rPr>
          <w:rFonts w:cstheme="minorHAnsi"/>
          <w:color w:val="002060"/>
          <w:sz w:val="24"/>
          <w:szCs w:val="24"/>
        </w:rPr>
        <w:t xml:space="preserve">. </w:t>
      </w:r>
      <w:bookmarkEnd w:id="61"/>
      <w:r w:rsidR="00F8688C" w:rsidRPr="0042039D">
        <w:rPr>
          <w:rFonts w:cstheme="minorHAnsi"/>
          <w:color w:val="002060"/>
          <w:sz w:val="24"/>
          <w:szCs w:val="24"/>
        </w:rPr>
        <w:t xml:space="preserve">care se regăsesc în </w:t>
      </w:r>
      <w:r w:rsidR="003E2B48" w:rsidRPr="0042039D">
        <w:rPr>
          <w:rFonts w:cstheme="minorHAnsi"/>
          <w:color w:val="002060"/>
          <w:sz w:val="24"/>
          <w:szCs w:val="24"/>
        </w:rPr>
        <w:t>Anexa 1</w:t>
      </w:r>
      <w:r w:rsidR="00F8688C" w:rsidRPr="0042039D">
        <w:rPr>
          <w:rFonts w:cstheme="minorHAnsi"/>
          <w:color w:val="002060"/>
          <w:sz w:val="24"/>
          <w:szCs w:val="24"/>
        </w:rPr>
        <w:t xml:space="preserve"> atașată prezentului ghid.</w:t>
      </w:r>
    </w:p>
    <w:bookmarkEnd w:id="58"/>
    <w:bookmarkEnd w:id="59"/>
    <w:p w14:paraId="02C53F7C" w14:textId="77777777" w:rsidR="00F8688C" w:rsidRPr="0042039D" w:rsidRDefault="00F8688C" w:rsidP="0042039D">
      <w:pPr>
        <w:spacing w:before="60" w:after="0" w:line="240" w:lineRule="auto"/>
        <w:jc w:val="both"/>
        <w:rPr>
          <w:rFonts w:cstheme="minorHAnsi"/>
          <w:b/>
          <w:bCs/>
          <w:iCs/>
          <w:color w:val="002060"/>
          <w:sz w:val="24"/>
          <w:szCs w:val="24"/>
        </w:rPr>
      </w:pPr>
      <w:r w:rsidRPr="0042039D">
        <w:rPr>
          <w:rFonts w:cstheme="minorHAnsi"/>
          <w:iCs/>
          <w:color w:val="002060"/>
          <w:sz w:val="24"/>
          <w:szCs w:val="24"/>
        </w:rPr>
        <w:t xml:space="preserve">Mai multe informații despre acțiunile sprijinite și </w:t>
      </w:r>
      <w:r w:rsidRPr="0042039D">
        <w:rPr>
          <w:rFonts w:cstheme="minorHAnsi"/>
          <w:b/>
          <w:bCs/>
          <w:iCs/>
          <w:color w:val="002060"/>
          <w:sz w:val="24"/>
          <w:szCs w:val="24"/>
        </w:rPr>
        <w:t>excluderile</w:t>
      </w:r>
      <w:r w:rsidRPr="0042039D">
        <w:rPr>
          <w:rFonts w:cstheme="minorHAnsi"/>
          <w:iCs/>
          <w:color w:val="002060"/>
          <w:sz w:val="24"/>
          <w:szCs w:val="24"/>
        </w:rPr>
        <w:t xml:space="preserve"> la finanțare pentru prezentul apel se găsesc la secțiunea </w:t>
      </w:r>
      <w:r w:rsidRPr="0042039D">
        <w:rPr>
          <w:rFonts w:cstheme="minorHAnsi"/>
          <w:b/>
          <w:bCs/>
          <w:iCs/>
          <w:color w:val="002060"/>
          <w:sz w:val="24"/>
          <w:szCs w:val="24"/>
        </w:rPr>
        <w:t>5.2. Eligibilitatea activităților</w:t>
      </w:r>
      <w:r w:rsidRPr="0042039D">
        <w:rPr>
          <w:rFonts w:cstheme="minorHAnsi"/>
          <w:iCs/>
          <w:color w:val="002060"/>
          <w:sz w:val="24"/>
          <w:szCs w:val="24"/>
        </w:rPr>
        <w:t xml:space="preserve">,  </w:t>
      </w:r>
      <w:r w:rsidRPr="0042039D">
        <w:rPr>
          <w:rFonts w:cstheme="minorHAnsi"/>
          <w:iCs/>
          <w:color w:val="002060"/>
          <w:sz w:val="24"/>
          <w:szCs w:val="24"/>
        </w:rPr>
        <w:tab/>
        <w:t xml:space="preserve">respectiv </w:t>
      </w:r>
      <w:r w:rsidRPr="0042039D">
        <w:rPr>
          <w:rFonts w:cstheme="minorHAnsi"/>
          <w:b/>
          <w:bCs/>
          <w:iCs/>
          <w:color w:val="002060"/>
          <w:sz w:val="24"/>
          <w:szCs w:val="24"/>
        </w:rPr>
        <w:t>5.7.1.</w:t>
      </w:r>
      <w:r w:rsidRPr="0042039D">
        <w:rPr>
          <w:rFonts w:cstheme="minorHAnsi"/>
          <w:iCs/>
          <w:color w:val="002060"/>
          <w:sz w:val="24"/>
          <w:szCs w:val="24"/>
        </w:rPr>
        <w:t xml:space="preserve"> </w:t>
      </w:r>
      <w:r w:rsidRPr="0042039D">
        <w:rPr>
          <w:rFonts w:cstheme="minorHAnsi"/>
          <w:b/>
          <w:bCs/>
          <w:iCs/>
          <w:color w:val="002060"/>
          <w:sz w:val="24"/>
          <w:szCs w:val="24"/>
        </w:rPr>
        <w:t>Eligibilitatea proiectului (tipuri de proiecte, stadiul proiectului, evitarea dublei finanțări, contribuția la obiectivul specific)</w:t>
      </w:r>
    </w:p>
    <w:p w14:paraId="2E722EF4" w14:textId="2ECBE50F" w:rsidR="00212532" w:rsidRPr="0042039D" w:rsidRDefault="00212532" w:rsidP="0042039D">
      <w:pPr>
        <w:spacing w:before="60" w:after="0" w:line="240" w:lineRule="auto"/>
        <w:jc w:val="both"/>
        <w:rPr>
          <w:rFonts w:cstheme="minorHAnsi"/>
          <w:i/>
          <w:color w:val="002060"/>
          <w:sz w:val="24"/>
          <w:szCs w:val="24"/>
        </w:rPr>
      </w:pPr>
      <w:r w:rsidRPr="0042039D">
        <w:rPr>
          <w:rFonts w:cstheme="minorHAnsi"/>
          <w:i/>
          <w:color w:val="002060"/>
          <w:sz w:val="24"/>
          <w:szCs w:val="24"/>
        </w:rPr>
        <w:tab/>
      </w:r>
    </w:p>
    <w:p w14:paraId="15E3EBDC" w14:textId="77777777" w:rsidR="00C87FBF" w:rsidRPr="0042039D" w:rsidRDefault="00C87FBF"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2" w:name="_Toc155979688"/>
      <w:bookmarkEnd w:id="60"/>
      <w:r w:rsidRPr="0042039D">
        <w:rPr>
          <w:rFonts w:cstheme="minorHAnsi"/>
          <w:b/>
          <w:bCs/>
          <w:iCs/>
          <w:color w:val="002060"/>
          <w:sz w:val="24"/>
          <w:szCs w:val="24"/>
        </w:rPr>
        <w:t>Grup țintă vizat de apelul de proiecte</w:t>
      </w:r>
      <w:bookmarkEnd w:id="62"/>
      <w:r w:rsidRPr="0042039D">
        <w:rPr>
          <w:rFonts w:cstheme="minorHAnsi"/>
          <w:b/>
          <w:bCs/>
          <w:iCs/>
          <w:color w:val="002060"/>
          <w:sz w:val="24"/>
          <w:szCs w:val="24"/>
        </w:rPr>
        <w:tab/>
      </w:r>
    </w:p>
    <w:p w14:paraId="66B27573" w14:textId="171BB8A5" w:rsidR="00F77655" w:rsidRPr="0042039D" w:rsidRDefault="00586E21" w:rsidP="0042039D">
      <w:pPr>
        <w:spacing w:before="60" w:after="0" w:line="240" w:lineRule="auto"/>
        <w:jc w:val="both"/>
        <w:rPr>
          <w:rFonts w:cstheme="minorHAnsi"/>
          <w:iCs/>
          <w:color w:val="002060"/>
          <w:sz w:val="24"/>
          <w:szCs w:val="24"/>
        </w:rPr>
      </w:pPr>
      <w:bookmarkStart w:id="63" w:name="_Hlk140217325"/>
      <w:r w:rsidRPr="0042039D">
        <w:rPr>
          <w:rFonts w:cstheme="minorHAnsi"/>
          <w:iCs/>
          <w:color w:val="002060"/>
          <w:sz w:val="24"/>
          <w:szCs w:val="24"/>
        </w:rPr>
        <w:t>Conform Programului Sănătate, î</w:t>
      </w:r>
      <w:r w:rsidR="00F07DC9" w:rsidRPr="0042039D">
        <w:rPr>
          <w:rFonts w:cstheme="minorHAnsi"/>
          <w:iCs/>
          <w:color w:val="002060"/>
          <w:sz w:val="24"/>
          <w:szCs w:val="24"/>
        </w:rPr>
        <w:t>n contextul prezentului ghid, grupul țintă eligibil se limitează</w:t>
      </w:r>
      <w:r w:rsidR="00480D8E" w:rsidRPr="0042039D">
        <w:rPr>
          <w:rFonts w:cstheme="minorHAnsi"/>
          <w:iCs/>
          <w:color w:val="002060"/>
          <w:sz w:val="24"/>
          <w:szCs w:val="24"/>
        </w:rPr>
        <w:t xml:space="preserve"> </w:t>
      </w:r>
      <w:bookmarkStart w:id="64" w:name="_Hlk139472308"/>
      <w:r w:rsidR="00F8688C" w:rsidRPr="0042039D">
        <w:rPr>
          <w:rFonts w:cstheme="minorHAnsi"/>
          <w:iCs/>
          <w:color w:val="002060"/>
          <w:sz w:val="24"/>
          <w:szCs w:val="24"/>
        </w:rPr>
        <w:t xml:space="preserve">la </w:t>
      </w:r>
      <w:r w:rsidR="000B7CD7" w:rsidRPr="0042039D">
        <w:rPr>
          <w:rFonts w:cstheme="minorHAnsi"/>
          <w:iCs/>
          <w:color w:val="002060"/>
          <w:sz w:val="24"/>
          <w:szCs w:val="24"/>
        </w:rPr>
        <w:t xml:space="preserve">unitățile publice de primiri urgențe și compartimente de primiri urgențe sprijinite prin POR 2014-2020 </w:t>
      </w:r>
      <w:bookmarkEnd w:id="64"/>
      <w:r w:rsidR="00F77655" w:rsidRPr="0042039D">
        <w:rPr>
          <w:rFonts w:cstheme="minorHAnsi"/>
          <w:iCs/>
          <w:color w:val="002060"/>
          <w:sz w:val="24"/>
          <w:szCs w:val="24"/>
        </w:rPr>
        <w:t>- operațiuni etapizate, în contextul apelurilor:</w:t>
      </w:r>
    </w:p>
    <w:p w14:paraId="3FE5805C" w14:textId="61F2FA6E" w:rsidR="000B7CD7" w:rsidRPr="0042039D" w:rsidRDefault="000B7CD7" w:rsidP="0042039D">
      <w:pPr>
        <w:pStyle w:val="ListParagraph"/>
        <w:numPr>
          <w:ilvl w:val="0"/>
          <w:numId w:val="37"/>
        </w:numPr>
        <w:tabs>
          <w:tab w:val="left" w:pos="9356"/>
        </w:tab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P.O.R./2017/8/8.1/8.2.B/1/7 regiuni , cod apel POR/180/8/2</w:t>
      </w:r>
      <w:r w:rsidR="008E32B2" w:rsidRPr="0042039D">
        <w:rPr>
          <w:rFonts w:cstheme="minorHAnsi"/>
          <w:iCs/>
          <w:color w:val="002060"/>
          <w:sz w:val="24"/>
          <w:szCs w:val="24"/>
        </w:rPr>
        <w:t>;</w:t>
      </w:r>
    </w:p>
    <w:p w14:paraId="6B1E7306" w14:textId="039F6996" w:rsidR="000B7CD7" w:rsidRPr="0042039D" w:rsidRDefault="000B7CD7"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P.O.R./2017/8/8.1/8.2.B/1/ITI DD , cod apel POR/181/8</w:t>
      </w:r>
      <w:r w:rsidR="008E32B2" w:rsidRPr="0042039D">
        <w:rPr>
          <w:rFonts w:cstheme="minorHAnsi"/>
          <w:iCs/>
          <w:color w:val="002060"/>
          <w:sz w:val="24"/>
          <w:szCs w:val="24"/>
        </w:rPr>
        <w:t>;</w:t>
      </w:r>
    </w:p>
    <w:p w14:paraId="50EBCE74" w14:textId="5F12EFBB" w:rsidR="000B7CD7" w:rsidRPr="0042039D" w:rsidRDefault="005D0D27"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w:t>
      </w:r>
      <w:r w:rsidR="000B7CD7" w:rsidRPr="0042039D">
        <w:rPr>
          <w:rFonts w:cstheme="minorHAnsi"/>
          <w:iCs/>
          <w:color w:val="002060"/>
          <w:sz w:val="24"/>
          <w:szCs w:val="24"/>
        </w:rPr>
        <w:t>/2018/8/8.1/1/8.2.B/7 regiuni – Nefinalizate - COD APEL 422/8</w:t>
      </w:r>
      <w:r w:rsidR="008E32B2" w:rsidRPr="0042039D">
        <w:rPr>
          <w:rFonts w:cstheme="minorHAnsi"/>
          <w:iCs/>
          <w:color w:val="002060"/>
          <w:sz w:val="24"/>
          <w:szCs w:val="24"/>
        </w:rPr>
        <w:t>;</w:t>
      </w:r>
    </w:p>
    <w:p w14:paraId="015C16B4" w14:textId="6FF2467D" w:rsidR="000B7CD7" w:rsidRPr="0042039D" w:rsidRDefault="005D0D27"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w:t>
      </w:r>
      <w:r w:rsidR="000B7CD7" w:rsidRPr="0042039D">
        <w:rPr>
          <w:rFonts w:cstheme="minorHAnsi"/>
          <w:iCs/>
          <w:color w:val="002060"/>
          <w:sz w:val="24"/>
          <w:szCs w:val="24"/>
        </w:rPr>
        <w:t>/2018/8/8.1/1/8.2.B/ITI - Nefinalizate - COD APEL 423/8</w:t>
      </w:r>
      <w:r w:rsidR="008E32B2" w:rsidRPr="0042039D">
        <w:rPr>
          <w:rFonts w:cstheme="minorHAnsi"/>
          <w:iCs/>
          <w:color w:val="002060"/>
          <w:sz w:val="24"/>
          <w:szCs w:val="24"/>
        </w:rPr>
        <w:t>.</w:t>
      </w:r>
    </w:p>
    <w:p w14:paraId="03B7C716" w14:textId="77777777" w:rsidR="00AF1A7D" w:rsidRPr="0042039D" w:rsidRDefault="00AF1A7D" w:rsidP="0042039D">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42039D" w:rsidRDefault="00423649"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5" w:name="_Toc155979689"/>
      <w:bookmarkEnd w:id="63"/>
      <w:r w:rsidRPr="0042039D">
        <w:rPr>
          <w:rFonts w:cstheme="minorHAnsi"/>
          <w:b/>
          <w:bCs/>
          <w:iCs/>
          <w:color w:val="002060"/>
          <w:sz w:val="24"/>
          <w:szCs w:val="24"/>
        </w:rPr>
        <w:t>Indicatori</w:t>
      </w:r>
      <w:bookmarkEnd w:id="65"/>
    </w:p>
    <w:p w14:paraId="7B398960" w14:textId="75A1BD76" w:rsidR="00F8688C" w:rsidRPr="0042039D" w:rsidRDefault="000714E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La depunerea cererii de finanțare, solicitanții vor furniza informații cu privire la atingerea indicatorilor </w:t>
      </w:r>
      <w:r w:rsidR="004161E7" w:rsidRPr="0042039D">
        <w:rPr>
          <w:rFonts w:cstheme="minorHAnsi"/>
          <w:iCs/>
          <w:color w:val="002060"/>
          <w:sz w:val="24"/>
          <w:szCs w:val="24"/>
        </w:rPr>
        <w:t xml:space="preserve">de </w:t>
      </w:r>
      <w:r w:rsidRPr="0042039D">
        <w:rPr>
          <w:rFonts w:cstheme="minorHAnsi"/>
          <w:iCs/>
          <w:color w:val="002060"/>
          <w:sz w:val="24"/>
          <w:szCs w:val="24"/>
        </w:rPr>
        <w:t>program.</w:t>
      </w:r>
      <w:r w:rsidR="00F8688C" w:rsidRPr="0042039D">
        <w:rPr>
          <w:rFonts w:cstheme="minorHAnsi"/>
          <w:iCs/>
          <w:color w:val="002060"/>
          <w:sz w:val="24"/>
          <w:szCs w:val="24"/>
        </w:rPr>
        <w:t xml:space="preserve"> În acest sens, vor completa și vor atașa la cererea de finanțare </w:t>
      </w:r>
      <w:r w:rsidR="00F8688C" w:rsidRPr="0042039D">
        <w:rPr>
          <w:rFonts w:cstheme="minorHAnsi"/>
          <w:b/>
          <w:bCs/>
          <w:iCs/>
          <w:color w:val="002060"/>
          <w:sz w:val="24"/>
          <w:szCs w:val="24"/>
        </w:rPr>
        <w:t xml:space="preserve">Anexa 2.1 </w:t>
      </w:r>
      <w:r w:rsidR="00F8688C" w:rsidRPr="0042039D">
        <w:rPr>
          <w:rFonts w:cstheme="minorHAnsi"/>
          <w:b/>
          <w:bCs/>
          <w:i/>
          <w:color w:val="002060"/>
          <w:sz w:val="24"/>
          <w:szCs w:val="24"/>
        </w:rPr>
        <w:t>Planificare țintă indicatori</w:t>
      </w:r>
      <w:r w:rsidR="00F8688C" w:rsidRPr="0042039D">
        <w:rPr>
          <w:rFonts w:cstheme="minorHAnsi"/>
          <w:iCs/>
          <w:color w:val="002060"/>
          <w:sz w:val="24"/>
          <w:szCs w:val="24"/>
        </w:rPr>
        <w:t xml:space="preserve"> care se regăsește în </w:t>
      </w:r>
      <w:r w:rsidR="00F8688C" w:rsidRPr="0042039D">
        <w:rPr>
          <w:rFonts w:cstheme="minorHAnsi"/>
          <w:b/>
          <w:bCs/>
          <w:iCs/>
          <w:color w:val="002060"/>
          <w:sz w:val="24"/>
          <w:szCs w:val="24"/>
        </w:rPr>
        <w:t>Anexa 2: Definiții și mod de calcul indicatori.</w:t>
      </w:r>
      <w:r w:rsidR="00F8688C" w:rsidRPr="0042039D">
        <w:rPr>
          <w:rFonts w:cstheme="minorHAnsi"/>
          <w:iCs/>
          <w:color w:val="002060"/>
          <w:sz w:val="24"/>
          <w:szCs w:val="24"/>
        </w:rPr>
        <w:t xml:space="preserve"> Valorile țintelor indicatorilor, calculate conform </w:t>
      </w:r>
      <w:r w:rsidR="00F8688C" w:rsidRPr="0042039D">
        <w:rPr>
          <w:rFonts w:cstheme="minorHAnsi"/>
          <w:b/>
          <w:bCs/>
          <w:iCs/>
          <w:color w:val="002060"/>
          <w:sz w:val="24"/>
          <w:szCs w:val="24"/>
        </w:rPr>
        <w:t>Anexei 2.1.</w:t>
      </w:r>
      <w:r w:rsidR="00F8688C" w:rsidRPr="0042039D">
        <w:rPr>
          <w:rFonts w:cstheme="minorHAnsi"/>
          <w:iCs/>
          <w:color w:val="002060"/>
          <w:sz w:val="24"/>
          <w:szCs w:val="24"/>
        </w:rPr>
        <w:t xml:space="preserve"> și </w:t>
      </w:r>
      <w:r w:rsidR="00F8688C" w:rsidRPr="0042039D">
        <w:rPr>
          <w:rFonts w:cstheme="minorHAnsi"/>
          <w:b/>
          <w:bCs/>
          <w:iCs/>
          <w:color w:val="002060"/>
          <w:sz w:val="24"/>
          <w:szCs w:val="24"/>
        </w:rPr>
        <w:t>Anexei 2,</w:t>
      </w:r>
      <w:r w:rsidR="00F8688C" w:rsidRPr="0042039D">
        <w:rPr>
          <w:rFonts w:cstheme="minorHAnsi"/>
          <w:iCs/>
          <w:color w:val="002060"/>
          <w:sz w:val="24"/>
          <w:szCs w:val="24"/>
        </w:rPr>
        <w:t xml:space="preserve"> vor fi completate în cererea de finanțare.</w:t>
      </w:r>
    </w:p>
    <w:p w14:paraId="2AA62F69" w14:textId="77777777" w:rsidR="00757810" w:rsidRPr="0042039D" w:rsidRDefault="00757810" w:rsidP="0042039D">
      <w:pPr>
        <w:spacing w:before="60" w:after="0" w:line="240" w:lineRule="auto"/>
        <w:jc w:val="both"/>
        <w:rPr>
          <w:rFonts w:cstheme="minorHAnsi"/>
          <w:iCs/>
          <w:color w:val="002060"/>
          <w:sz w:val="24"/>
          <w:szCs w:val="24"/>
        </w:rPr>
      </w:pPr>
    </w:p>
    <w:p w14:paraId="7E952197" w14:textId="3D492F02" w:rsidR="00423649" w:rsidRPr="0042039D" w:rsidRDefault="00423649" w:rsidP="0042039D">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6" w:name="_Toc155979690"/>
      <w:r w:rsidRPr="0042039D">
        <w:rPr>
          <w:rFonts w:cstheme="minorHAnsi"/>
          <w:b/>
          <w:bCs/>
          <w:iCs/>
          <w:color w:val="002060"/>
          <w:sz w:val="24"/>
          <w:szCs w:val="24"/>
        </w:rPr>
        <w:t>Indicatori de realizare</w:t>
      </w:r>
      <w:bookmarkEnd w:id="66"/>
      <w:r w:rsidRPr="0042039D">
        <w:rPr>
          <w:rFonts w:cstheme="minorHAnsi"/>
          <w:b/>
          <w:bCs/>
          <w:iCs/>
          <w:color w:val="002060"/>
          <w:sz w:val="24"/>
          <w:szCs w:val="24"/>
        </w:rPr>
        <w:t xml:space="preserve"> </w:t>
      </w:r>
    </w:p>
    <w:p w14:paraId="71FD26D1" w14:textId="23AE59CD" w:rsidR="0095598D" w:rsidRPr="0042039D" w:rsidRDefault="0095598D" w:rsidP="0042039D">
      <w:pPr>
        <w:spacing w:before="60" w:after="0" w:line="240" w:lineRule="auto"/>
        <w:jc w:val="both"/>
        <w:rPr>
          <w:rFonts w:cstheme="minorHAnsi"/>
          <w:b/>
          <w:bCs/>
          <w:iCs/>
          <w:color w:val="002060"/>
          <w:sz w:val="24"/>
          <w:szCs w:val="24"/>
        </w:rPr>
      </w:pPr>
      <w:r w:rsidRPr="0042039D">
        <w:rPr>
          <w:rFonts w:cstheme="minorHAnsi"/>
          <w:b/>
          <w:bCs/>
          <w:iCs/>
          <w:color w:val="002060"/>
          <w:sz w:val="24"/>
          <w:szCs w:val="24"/>
        </w:rPr>
        <w:t>Indicatorii de realizare vor fi selectați în mod obligatoriu (conformitate proiect), funcție de tipologia intervențiilor vizate</w:t>
      </w:r>
      <w:r w:rsidR="005D0D27" w:rsidRPr="0042039D">
        <w:rPr>
          <w:rFonts w:cstheme="minorHAnsi"/>
          <w:b/>
          <w:bCs/>
          <w:iCs/>
          <w:color w:val="002060"/>
          <w:sz w:val="24"/>
          <w:szCs w:val="24"/>
        </w:rPr>
        <w:t xml:space="preserve">, </w:t>
      </w:r>
      <w:r w:rsidRPr="0042039D">
        <w:rPr>
          <w:rFonts w:cstheme="minorHAnsi"/>
          <w:b/>
          <w:bCs/>
          <w:iCs/>
          <w:color w:val="002060"/>
          <w:sz w:val="24"/>
          <w:szCs w:val="24"/>
        </w:rPr>
        <w:t xml:space="preserve">dintre </w:t>
      </w:r>
      <w:r w:rsidR="005D0D27" w:rsidRPr="0042039D">
        <w:rPr>
          <w:rFonts w:cstheme="minorHAnsi"/>
          <w:b/>
          <w:bCs/>
          <w:iCs/>
          <w:color w:val="002060"/>
          <w:sz w:val="24"/>
          <w:szCs w:val="24"/>
        </w:rPr>
        <w:t xml:space="preserve">indicatorii </w:t>
      </w:r>
      <w:r w:rsidRPr="0042039D">
        <w:rPr>
          <w:rFonts w:cstheme="minorHAnsi"/>
          <w:b/>
          <w:bCs/>
          <w:iCs/>
          <w:color w:val="002060"/>
          <w:sz w:val="24"/>
          <w:szCs w:val="24"/>
        </w:rPr>
        <w:t>prezentați în continuare:</w:t>
      </w:r>
    </w:p>
    <w:p w14:paraId="03992553" w14:textId="348DD75B" w:rsidR="00684BBE" w:rsidRPr="0042039D" w:rsidRDefault="00DC36D5" w:rsidP="0042039D">
      <w:pPr>
        <w:pStyle w:val="ListParagraph"/>
        <w:numPr>
          <w:ilvl w:val="0"/>
          <w:numId w:val="55"/>
        </w:numPr>
        <w:spacing w:before="60" w:after="0" w:line="240" w:lineRule="auto"/>
        <w:contextualSpacing w:val="0"/>
        <w:jc w:val="both"/>
        <w:rPr>
          <w:rFonts w:cstheme="minorHAnsi"/>
          <w:b/>
          <w:bCs/>
          <w:iCs/>
          <w:color w:val="C00000"/>
          <w:sz w:val="24"/>
          <w:szCs w:val="24"/>
        </w:rPr>
      </w:pPr>
      <w:r w:rsidRPr="0042039D">
        <w:rPr>
          <w:rFonts w:cstheme="minorHAnsi"/>
          <w:b/>
          <w:bCs/>
          <w:color w:val="C00000"/>
          <w:sz w:val="24"/>
          <w:szCs w:val="24"/>
        </w:rPr>
        <w:t>Pentru o</w:t>
      </w:r>
      <w:r w:rsidR="006F5BB1" w:rsidRPr="0042039D">
        <w:rPr>
          <w:rFonts w:cstheme="minorHAnsi"/>
          <w:b/>
          <w:bCs/>
          <w:color w:val="C00000"/>
          <w:sz w:val="24"/>
          <w:szCs w:val="24"/>
        </w:rPr>
        <w:t>perațiuni</w:t>
      </w:r>
      <w:r w:rsidR="000C48FA" w:rsidRPr="0042039D">
        <w:rPr>
          <w:rFonts w:cstheme="minorHAnsi"/>
          <w:b/>
          <w:bCs/>
          <w:color w:val="C00000"/>
          <w:sz w:val="24"/>
          <w:szCs w:val="24"/>
        </w:rPr>
        <w:t xml:space="preserve">le </w:t>
      </w:r>
      <w:r w:rsidR="006F5BB1" w:rsidRPr="0042039D">
        <w:rPr>
          <w:rFonts w:cstheme="minorHAnsi"/>
          <w:b/>
          <w:bCs/>
          <w:color w:val="C00000"/>
          <w:sz w:val="24"/>
          <w:szCs w:val="24"/>
        </w:rPr>
        <w:t xml:space="preserve">etapizate POR 2014-2020 - </w:t>
      </w:r>
      <w:r w:rsidR="00296811" w:rsidRPr="0042039D">
        <w:rPr>
          <w:rFonts w:cstheme="minorHAnsi"/>
          <w:b/>
          <w:bCs/>
          <w:color w:val="C00000"/>
          <w:sz w:val="24"/>
          <w:szCs w:val="24"/>
        </w:rPr>
        <w:t>U</w:t>
      </w:r>
      <w:r w:rsidR="00296811" w:rsidRPr="0042039D">
        <w:rPr>
          <w:rFonts w:cstheme="minorHAnsi"/>
          <w:b/>
          <w:bCs/>
          <w:iCs/>
          <w:color w:val="002060"/>
          <w:sz w:val="24"/>
          <w:szCs w:val="24"/>
        </w:rPr>
        <w:t>nitățile publice de primiri urgențe și compartimente de primiri urgențe</w:t>
      </w:r>
      <w:r w:rsidR="00296811" w:rsidRPr="0042039D">
        <w:rPr>
          <w:rFonts w:cstheme="minorHAnsi"/>
          <w:iCs/>
          <w:color w:val="002060"/>
          <w:sz w:val="24"/>
          <w:szCs w:val="24"/>
        </w:rPr>
        <w:t xml:space="preserve"> </w:t>
      </w:r>
    </w:p>
    <w:tbl>
      <w:tblPr>
        <w:tblStyle w:val="TableGrid"/>
        <w:tblpPr w:leftFromText="180" w:rightFromText="180" w:vertAnchor="text" w:tblpY="1"/>
        <w:tblOverlap w:val="never"/>
        <w:tblW w:w="10201" w:type="dxa"/>
        <w:tblLayout w:type="fixed"/>
        <w:tblLook w:val="04A0" w:firstRow="1" w:lastRow="0" w:firstColumn="1" w:lastColumn="0" w:noHBand="0" w:noVBand="1"/>
      </w:tblPr>
      <w:tblGrid>
        <w:gridCol w:w="1129"/>
        <w:gridCol w:w="2835"/>
        <w:gridCol w:w="1134"/>
        <w:gridCol w:w="1276"/>
        <w:gridCol w:w="2552"/>
        <w:gridCol w:w="1275"/>
      </w:tblGrid>
      <w:tr w:rsidR="00792F3D" w:rsidRPr="0042039D" w14:paraId="15D3B333" w14:textId="4B01036D" w:rsidTr="0095598D">
        <w:trPr>
          <w:trHeight w:val="951"/>
          <w:tblHeader/>
        </w:trPr>
        <w:tc>
          <w:tcPr>
            <w:tcW w:w="1129" w:type="dxa"/>
            <w:shd w:val="clear" w:color="auto" w:fill="C5E0B3" w:themeFill="accent6" w:themeFillTint="66"/>
          </w:tcPr>
          <w:p w14:paraId="3DEAB4FA" w14:textId="77777777" w:rsidR="00DC36D5" w:rsidRPr="0042039D" w:rsidRDefault="00DC36D5" w:rsidP="0042039D">
            <w:pPr>
              <w:spacing w:before="60"/>
              <w:ind w:right="120"/>
              <w:jc w:val="both"/>
              <w:rPr>
                <w:rFonts w:cstheme="minorHAnsi"/>
                <w:b/>
                <w:bCs/>
                <w:color w:val="002060"/>
                <w:sz w:val="20"/>
                <w:szCs w:val="20"/>
              </w:rPr>
            </w:pPr>
            <w:r w:rsidRPr="0042039D">
              <w:rPr>
                <w:rFonts w:cstheme="minorHAnsi"/>
                <w:b/>
                <w:bCs/>
                <w:color w:val="002060"/>
                <w:sz w:val="20"/>
                <w:szCs w:val="20"/>
              </w:rPr>
              <w:lastRenderedPageBreak/>
              <w:t>Cod indicator</w:t>
            </w:r>
          </w:p>
        </w:tc>
        <w:tc>
          <w:tcPr>
            <w:tcW w:w="2835" w:type="dxa"/>
            <w:shd w:val="clear" w:color="auto" w:fill="C5E0B3" w:themeFill="accent6" w:themeFillTint="66"/>
          </w:tcPr>
          <w:p w14:paraId="702DAE4A" w14:textId="77777777" w:rsidR="00DC36D5" w:rsidRPr="0042039D" w:rsidRDefault="00DC36D5" w:rsidP="0042039D">
            <w:pPr>
              <w:spacing w:before="60"/>
              <w:ind w:right="120"/>
              <w:jc w:val="both"/>
              <w:rPr>
                <w:rFonts w:cstheme="minorHAnsi"/>
                <w:b/>
                <w:bCs/>
                <w:color w:val="002060"/>
                <w:sz w:val="20"/>
                <w:szCs w:val="20"/>
              </w:rPr>
            </w:pPr>
            <w:r w:rsidRPr="0042039D">
              <w:rPr>
                <w:rFonts w:cstheme="minorHAnsi"/>
                <w:b/>
                <w:bCs/>
                <w:color w:val="002060"/>
                <w:sz w:val="20"/>
                <w:szCs w:val="20"/>
              </w:rPr>
              <w:t>Denumire indicator</w:t>
            </w:r>
          </w:p>
        </w:tc>
        <w:tc>
          <w:tcPr>
            <w:tcW w:w="1134" w:type="dxa"/>
            <w:shd w:val="clear" w:color="auto" w:fill="C5E0B3" w:themeFill="accent6" w:themeFillTint="66"/>
          </w:tcPr>
          <w:p w14:paraId="67CB32DE" w14:textId="3AD3BD17" w:rsidR="00DC36D5" w:rsidRPr="0042039D" w:rsidRDefault="00DC36D5" w:rsidP="0042039D">
            <w:pPr>
              <w:spacing w:before="60"/>
              <w:ind w:right="120"/>
              <w:jc w:val="both"/>
              <w:rPr>
                <w:rFonts w:cstheme="minorHAnsi"/>
                <w:b/>
                <w:bCs/>
                <w:color w:val="002060"/>
                <w:sz w:val="20"/>
                <w:szCs w:val="20"/>
              </w:rPr>
            </w:pPr>
            <w:r w:rsidRPr="0042039D">
              <w:rPr>
                <w:rFonts w:cstheme="minorHAnsi"/>
                <w:b/>
                <w:bCs/>
                <w:color w:val="002060"/>
                <w:sz w:val="20"/>
                <w:szCs w:val="20"/>
              </w:rPr>
              <w:t>Unitate de măsură</w:t>
            </w:r>
          </w:p>
        </w:tc>
        <w:tc>
          <w:tcPr>
            <w:tcW w:w="1276" w:type="dxa"/>
            <w:shd w:val="clear" w:color="auto" w:fill="C5E0B3" w:themeFill="accent6" w:themeFillTint="66"/>
          </w:tcPr>
          <w:p w14:paraId="4741DB9D" w14:textId="563DE62C" w:rsidR="00DC36D5" w:rsidRPr="0042039D" w:rsidRDefault="00DC36D5" w:rsidP="0042039D">
            <w:pPr>
              <w:spacing w:before="60"/>
              <w:ind w:right="120"/>
              <w:jc w:val="both"/>
              <w:rPr>
                <w:rFonts w:cstheme="minorHAnsi"/>
                <w:b/>
                <w:bCs/>
                <w:color w:val="002060"/>
                <w:sz w:val="20"/>
                <w:szCs w:val="20"/>
              </w:rPr>
            </w:pPr>
            <w:r w:rsidRPr="0042039D">
              <w:rPr>
                <w:rFonts w:cstheme="minorHAnsi"/>
                <w:b/>
                <w:bCs/>
                <w:color w:val="002060"/>
                <w:sz w:val="20"/>
                <w:szCs w:val="20"/>
              </w:rPr>
              <w:t>Tip regiune</w:t>
            </w:r>
          </w:p>
        </w:tc>
        <w:tc>
          <w:tcPr>
            <w:tcW w:w="2552" w:type="dxa"/>
            <w:shd w:val="clear" w:color="auto" w:fill="C5E0B3" w:themeFill="accent6" w:themeFillTint="66"/>
          </w:tcPr>
          <w:p w14:paraId="7F687F8F" w14:textId="5F6CBB52" w:rsidR="00DC36D5" w:rsidRPr="0042039D" w:rsidRDefault="00DC36D5" w:rsidP="0042039D">
            <w:pPr>
              <w:spacing w:before="60"/>
              <w:ind w:right="120"/>
              <w:jc w:val="both"/>
              <w:rPr>
                <w:rFonts w:cstheme="minorHAnsi"/>
                <w:b/>
                <w:bCs/>
                <w:color w:val="002060"/>
                <w:sz w:val="20"/>
                <w:szCs w:val="20"/>
              </w:rPr>
            </w:pPr>
            <w:r w:rsidRPr="0042039D">
              <w:rPr>
                <w:rFonts w:cstheme="minorHAnsi"/>
                <w:b/>
                <w:bCs/>
                <w:color w:val="002060"/>
                <w:sz w:val="20"/>
                <w:szCs w:val="20"/>
              </w:rPr>
              <w:t>Definiții și modalitate de calcul</w:t>
            </w:r>
          </w:p>
        </w:tc>
        <w:tc>
          <w:tcPr>
            <w:tcW w:w="1275" w:type="dxa"/>
            <w:shd w:val="clear" w:color="auto" w:fill="C5E0B3" w:themeFill="accent6" w:themeFillTint="66"/>
          </w:tcPr>
          <w:p w14:paraId="00ED38A7" w14:textId="5DE536D4" w:rsidR="00DC36D5" w:rsidRPr="0042039D" w:rsidRDefault="00DC36D5" w:rsidP="0042039D">
            <w:pPr>
              <w:spacing w:before="60"/>
              <w:ind w:right="120"/>
              <w:jc w:val="both"/>
              <w:rPr>
                <w:rFonts w:cstheme="minorHAnsi"/>
                <w:b/>
                <w:bCs/>
                <w:color w:val="002060"/>
                <w:sz w:val="20"/>
                <w:szCs w:val="20"/>
              </w:rPr>
            </w:pPr>
            <w:r w:rsidRPr="0042039D">
              <w:rPr>
                <w:rFonts w:cstheme="minorHAnsi"/>
                <w:b/>
                <w:bCs/>
                <w:color w:val="002060"/>
                <w:sz w:val="20"/>
                <w:szCs w:val="20"/>
              </w:rPr>
              <w:t>Ținte minime indicator</w:t>
            </w:r>
          </w:p>
        </w:tc>
      </w:tr>
      <w:tr w:rsidR="008E32B2" w:rsidRPr="0042039D" w14:paraId="2978FF12" w14:textId="27A32028" w:rsidTr="006524F1">
        <w:trPr>
          <w:trHeight w:val="312"/>
        </w:trPr>
        <w:tc>
          <w:tcPr>
            <w:tcW w:w="1129" w:type="dxa"/>
            <w:tcBorders>
              <w:top w:val="single" w:sz="4" w:space="0" w:color="000000"/>
              <w:left w:val="single" w:sz="4" w:space="0" w:color="000000"/>
              <w:bottom w:val="single" w:sz="4" w:space="0" w:color="000000"/>
              <w:right w:val="single" w:sz="4" w:space="0" w:color="000000"/>
            </w:tcBorders>
          </w:tcPr>
          <w:p w14:paraId="144684F6" w14:textId="72B7C9F0" w:rsidR="008E32B2" w:rsidRPr="0042039D" w:rsidDel="00E542B4" w:rsidRDefault="008E32B2" w:rsidP="0042039D">
            <w:pPr>
              <w:spacing w:before="60"/>
              <w:ind w:right="120"/>
              <w:jc w:val="both"/>
              <w:rPr>
                <w:rFonts w:cstheme="minorHAnsi"/>
                <w:color w:val="002060"/>
                <w:sz w:val="20"/>
                <w:szCs w:val="20"/>
              </w:rPr>
            </w:pPr>
            <w:r w:rsidRPr="0042039D">
              <w:rPr>
                <w:rFonts w:cstheme="minorHAnsi"/>
                <w:color w:val="002060"/>
                <w:sz w:val="20"/>
                <w:szCs w:val="20"/>
              </w:rPr>
              <w:t>01PSO19</w:t>
            </w:r>
          </w:p>
        </w:tc>
        <w:tc>
          <w:tcPr>
            <w:tcW w:w="2835" w:type="dxa"/>
            <w:tcBorders>
              <w:top w:val="single" w:sz="4" w:space="0" w:color="000000"/>
              <w:left w:val="single" w:sz="4" w:space="0" w:color="000000"/>
              <w:bottom w:val="single" w:sz="4" w:space="0" w:color="000000"/>
              <w:right w:val="single" w:sz="4" w:space="0" w:color="000000"/>
            </w:tcBorders>
          </w:tcPr>
          <w:p w14:paraId="70679194" w14:textId="6ADDC019" w:rsidR="008E32B2" w:rsidRPr="0042039D" w:rsidRDefault="008E32B2" w:rsidP="0042039D">
            <w:pPr>
              <w:spacing w:before="60"/>
              <w:jc w:val="both"/>
              <w:rPr>
                <w:rFonts w:cstheme="minorHAnsi"/>
                <w:color w:val="002060"/>
                <w:sz w:val="20"/>
                <w:szCs w:val="20"/>
              </w:rPr>
            </w:pPr>
            <w:r w:rsidRPr="0042039D">
              <w:rPr>
                <w:rFonts w:cstheme="minorHAnsi"/>
                <w:color w:val="002060"/>
                <w:sz w:val="20"/>
                <w:szCs w:val="20"/>
              </w:rPr>
              <w:t>Unități de primiri urgențe/ compartimente de primiri urgențe sprijinite (proiecte etapizate)</w:t>
            </w:r>
            <w:r w:rsidRPr="0042039D">
              <w:rPr>
                <w:rFonts w:cstheme="minorHAnsi"/>
                <w:color w:val="002060"/>
                <w:sz w:val="20"/>
                <w:szCs w:val="20"/>
                <w:vertAlign w:val="superscript"/>
              </w:rPr>
              <w:footnoteReference w:id="6"/>
            </w:r>
          </w:p>
        </w:tc>
        <w:tc>
          <w:tcPr>
            <w:tcW w:w="1134" w:type="dxa"/>
          </w:tcPr>
          <w:p w14:paraId="2677B62D" w14:textId="51A87105" w:rsidR="008E32B2" w:rsidRPr="0042039D" w:rsidRDefault="008E32B2" w:rsidP="0042039D">
            <w:pPr>
              <w:spacing w:before="60"/>
              <w:ind w:right="120"/>
              <w:jc w:val="both"/>
              <w:rPr>
                <w:rFonts w:cstheme="minorHAnsi"/>
                <w:color w:val="002060"/>
                <w:sz w:val="20"/>
                <w:szCs w:val="20"/>
              </w:rPr>
            </w:pPr>
            <w:r w:rsidRPr="0042039D">
              <w:rPr>
                <w:rFonts w:cstheme="minorHAnsi"/>
                <w:color w:val="002060"/>
                <w:sz w:val="20"/>
                <w:szCs w:val="20"/>
              </w:rPr>
              <w:t>număr</w:t>
            </w:r>
          </w:p>
        </w:tc>
        <w:tc>
          <w:tcPr>
            <w:tcW w:w="1276" w:type="dxa"/>
          </w:tcPr>
          <w:p w14:paraId="53CFB8A2" w14:textId="1FB4067F" w:rsidR="008E32B2" w:rsidRPr="0042039D" w:rsidRDefault="008E32B2" w:rsidP="0042039D">
            <w:pPr>
              <w:spacing w:before="60"/>
              <w:ind w:right="120"/>
              <w:jc w:val="both"/>
              <w:rPr>
                <w:rFonts w:cstheme="minorHAnsi"/>
                <w:b/>
                <w:bCs/>
                <w:color w:val="002060"/>
                <w:sz w:val="20"/>
                <w:szCs w:val="20"/>
              </w:rPr>
            </w:pPr>
            <w:r w:rsidRPr="0042039D">
              <w:rPr>
                <w:rFonts w:cstheme="minorHAnsi"/>
                <w:color w:val="002060"/>
                <w:sz w:val="20"/>
                <w:szCs w:val="20"/>
              </w:rPr>
              <w:t>Regiuni mai puțin dezvoltate</w:t>
            </w:r>
          </w:p>
        </w:tc>
        <w:tc>
          <w:tcPr>
            <w:tcW w:w="2552" w:type="dxa"/>
          </w:tcPr>
          <w:p w14:paraId="026C9A48" w14:textId="695B1360" w:rsidR="008E32B2" w:rsidRPr="0042039D" w:rsidRDefault="008E32B2" w:rsidP="0042039D">
            <w:pPr>
              <w:spacing w:before="60"/>
              <w:ind w:right="120"/>
              <w:jc w:val="both"/>
              <w:rPr>
                <w:rFonts w:cstheme="minorHAnsi"/>
                <w:b/>
                <w:bCs/>
                <w:color w:val="002060"/>
                <w:sz w:val="20"/>
                <w:szCs w:val="20"/>
              </w:rPr>
            </w:pPr>
            <w:r w:rsidRPr="0042039D">
              <w:rPr>
                <w:rFonts w:cstheme="minorHAnsi"/>
                <w:color w:val="002060"/>
                <w:sz w:val="20"/>
                <w:szCs w:val="20"/>
              </w:rPr>
              <w:t xml:space="preserve">Conform </w:t>
            </w:r>
            <w:r w:rsidRPr="0042039D">
              <w:rPr>
                <w:rFonts w:cstheme="minorHAnsi"/>
                <w:b/>
                <w:bCs/>
                <w:color w:val="002060"/>
                <w:sz w:val="20"/>
                <w:szCs w:val="20"/>
              </w:rPr>
              <w:t>Anexei 2: Definiții și mod de calcul indicatori</w:t>
            </w:r>
            <w:r w:rsidRPr="0042039D">
              <w:rPr>
                <w:rFonts w:cstheme="minorHAnsi"/>
                <w:i/>
                <w:iCs/>
                <w:color w:val="002060"/>
                <w:sz w:val="20"/>
                <w:szCs w:val="20"/>
              </w:rPr>
              <w:t xml:space="preserve">, </w:t>
            </w:r>
            <w:r w:rsidRPr="0042039D">
              <w:rPr>
                <w:rFonts w:cstheme="minorHAnsi"/>
                <w:color w:val="002060"/>
                <w:sz w:val="20"/>
                <w:szCs w:val="20"/>
              </w:rPr>
              <w:t xml:space="preserve">inclusiv document </w:t>
            </w:r>
            <w:proofErr w:type="spellStart"/>
            <w:r w:rsidRPr="0042039D">
              <w:rPr>
                <w:rFonts w:cstheme="minorHAnsi"/>
                <w:color w:val="002060"/>
                <w:sz w:val="20"/>
                <w:szCs w:val="20"/>
              </w:rPr>
              <w:t>excel</w:t>
            </w:r>
            <w:proofErr w:type="spellEnd"/>
            <w:r w:rsidRPr="0042039D">
              <w:rPr>
                <w:rFonts w:cstheme="minorHAnsi"/>
                <w:color w:val="002060"/>
                <w:sz w:val="20"/>
                <w:szCs w:val="20"/>
              </w:rPr>
              <w:t xml:space="preserve"> </w:t>
            </w:r>
            <w:r w:rsidRPr="0042039D">
              <w:rPr>
                <w:rFonts w:cstheme="minorHAnsi"/>
                <w:b/>
                <w:bCs/>
                <w:color w:val="002060"/>
                <w:sz w:val="20"/>
                <w:szCs w:val="20"/>
              </w:rPr>
              <w:t xml:space="preserve">Anexa 2.1: </w:t>
            </w:r>
            <w:r w:rsidRPr="0042039D">
              <w:rPr>
                <w:rFonts w:cstheme="minorHAnsi"/>
                <w:b/>
                <w:bCs/>
                <w:iCs/>
                <w:color w:val="002060"/>
                <w:sz w:val="20"/>
                <w:szCs w:val="20"/>
              </w:rPr>
              <w:t>Planificare țintă indicatori</w:t>
            </w:r>
          </w:p>
        </w:tc>
        <w:tc>
          <w:tcPr>
            <w:tcW w:w="1275" w:type="dxa"/>
          </w:tcPr>
          <w:p w14:paraId="38156EEE" w14:textId="3077C208" w:rsidR="008E32B2" w:rsidRPr="0042039D" w:rsidRDefault="008E32B2" w:rsidP="0042039D">
            <w:pPr>
              <w:spacing w:before="60"/>
              <w:ind w:right="120"/>
              <w:jc w:val="both"/>
              <w:rPr>
                <w:rFonts w:cstheme="minorHAnsi"/>
                <w:color w:val="002060"/>
                <w:sz w:val="20"/>
                <w:szCs w:val="20"/>
              </w:rPr>
            </w:pPr>
            <w:r w:rsidRPr="0042039D">
              <w:rPr>
                <w:rFonts w:cstheme="minorHAnsi"/>
                <w:color w:val="002060"/>
                <w:sz w:val="20"/>
                <w:szCs w:val="20"/>
              </w:rPr>
              <w:t>1</w:t>
            </w:r>
          </w:p>
        </w:tc>
      </w:tr>
      <w:tr w:rsidR="00792F3D" w:rsidRPr="0042039D" w14:paraId="2C7B2ED2" w14:textId="77777777" w:rsidTr="003E2B48">
        <w:trPr>
          <w:trHeight w:val="801"/>
        </w:trPr>
        <w:tc>
          <w:tcPr>
            <w:tcW w:w="10201" w:type="dxa"/>
            <w:gridSpan w:val="6"/>
            <w:shd w:val="clear" w:color="auto" w:fill="FBE4D5" w:themeFill="accent2" w:themeFillTint="33"/>
          </w:tcPr>
          <w:p w14:paraId="11BA2070" w14:textId="42CCFF45" w:rsidR="002D6B78" w:rsidRPr="0042039D" w:rsidRDefault="002D6B78" w:rsidP="0042039D">
            <w:pPr>
              <w:spacing w:before="60"/>
              <w:ind w:right="120"/>
              <w:jc w:val="both"/>
              <w:rPr>
                <w:rFonts w:cstheme="minorHAnsi"/>
                <w:color w:val="002060"/>
                <w:sz w:val="20"/>
                <w:szCs w:val="20"/>
              </w:rPr>
            </w:pPr>
            <w:r w:rsidRPr="0042039D">
              <w:rPr>
                <w:rFonts w:cstheme="minorHAnsi"/>
                <w:color w:val="002060"/>
                <w:sz w:val="20"/>
                <w:szCs w:val="20"/>
              </w:rPr>
              <w:t xml:space="preserve">Pentru intervențiile </w:t>
            </w:r>
            <w:r w:rsidR="003E2B48" w:rsidRPr="0042039D">
              <w:rPr>
                <w:rFonts w:cstheme="minorHAnsi"/>
                <w:color w:val="002060"/>
                <w:sz w:val="20"/>
                <w:szCs w:val="20"/>
              </w:rPr>
              <w:t>localizate în regiunea</w:t>
            </w:r>
            <w:r w:rsidRPr="0042039D">
              <w:rPr>
                <w:rFonts w:cstheme="minorHAnsi"/>
                <w:color w:val="002060"/>
                <w:sz w:val="20"/>
                <w:szCs w:val="20"/>
              </w:rPr>
              <w:t xml:space="preserve"> ITI Delta Dunării se vor avea în vedere </w:t>
            </w:r>
            <w:r w:rsidR="003E2B48" w:rsidRPr="0042039D">
              <w:rPr>
                <w:rFonts w:cstheme="minorHAnsi"/>
                <w:color w:val="002060"/>
                <w:sz w:val="20"/>
                <w:szCs w:val="20"/>
              </w:rPr>
              <w:t xml:space="preserve">în mod obligatoriu </w:t>
            </w:r>
            <w:r w:rsidRPr="0042039D">
              <w:rPr>
                <w:rFonts w:cstheme="minorHAnsi"/>
                <w:color w:val="002060"/>
                <w:sz w:val="20"/>
                <w:szCs w:val="20"/>
              </w:rPr>
              <w:t xml:space="preserve">și următorii </w:t>
            </w:r>
            <w:r w:rsidRPr="0042039D">
              <w:rPr>
                <w:rFonts w:cstheme="minorHAnsi"/>
                <w:b/>
                <w:bCs/>
                <w:color w:val="002060"/>
                <w:sz w:val="20"/>
                <w:szCs w:val="20"/>
              </w:rPr>
              <w:t>indicatori comuni de realizare:</w:t>
            </w:r>
          </w:p>
        </w:tc>
      </w:tr>
      <w:tr w:rsidR="00792F3D" w:rsidRPr="0042039D" w14:paraId="15F2685C" w14:textId="77777777" w:rsidTr="0095598D">
        <w:trPr>
          <w:trHeight w:val="801"/>
        </w:trPr>
        <w:tc>
          <w:tcPr>
            <w:tcW w:w="1129" w:type="dxa"/>
            <w:tcBorders>
              <w:top w:val="single" w:sz="4" w:space="0" w:color="000000"/>
              <w:left w:val="single" w:sz="4" w:space="0" w:color="000000"/>
              <w:bottom w:val="single" w:sz="4" w:space="0" w:color="000000"/>
              <w:right w:val="single" w:sz="4" w:space="0" w:color="000000"/>
            </w:tcBorders>
          </w:tcPr>
          <w:p w14:paraId="49E3552E" w14:textId="5CA54402" w:rsidR="002D6B78" w:rsidRPr="0042039D" w:rsidRDefault="002D6B78" w:rsidP="0042039D">
            <w:pPr>
              <w:spacing w:before="60"/>
              <w:ind w:right="120"/>
              <w:jc w:val="both"/>
              <w:rPr>
                <w:rFonts w:cstheme="minorHAnsi"/>
                <w:color w:val="002060"/>
                <w:sz w:val="20"/>
                <w:szCs w:val="20"/>
              </w:rPr>
            </w:pPr>
            <w:r w:rsidRPr="0042039D">
              <w:rPr>
                <w:rFonts w:cstheme="minorHAnsi"/>
                <w:color w:val="002060"/>
                <w:sz w:val="20"/>
                <w:szCs w:val="20"/>
              </w:rPr>
              <w:t>RCO74</w:t>
            </w:r>
          </w:p>
        </w:tc>
        <w:tc>
          <w:tcPr>
            <w:tcW w:w="2835" w:type="dxa"/>
            <w:tcBorders>
              <w:top w:val="single" w:sz="4" w:space="0" w:color="000000"/>
              <w:left w:val="single" w:sz="4" w:space="0" w:color="000000"/>
              <w:bottom w:val="single" w:sz="4" w:space="0" w:color="000000"/>
              <w:right w:val="single" w:sz="4" w:space="0" w:color="000000"/>
            </w:tcBorders>
          </w:tcPr>
          <w:p w14:paraId="31479549" w14:textId="4B2ED5FF" w:rsidR="002D6B78" w:rsidRPr="0042039D" w:rsidRDefault="002D6B78" w:rsidP="0042039D">
            <w:pPr>
              <w:spacing w:before="60"/>
              <w:jc w:val="both"/>
              <w:rPr>
                <w:rFonts w:cstheme="minorHAnsi"/>
                <w:color w:val="002060"/>
                <w:sz w:val="20"/>
                <w:szCs w:val="20"/>
              </w:rPr>
            </w:pPr>
            <w:r w:rsidRPr="0042039D">
              <w:rPr>
                <w:rFonts w:cstheme="minorHAnsi"/>
                <w:color w:val="002060"/>
                <w:sz w:val="20"/>
                <w:szCs w:val="20"/>
              </w:rPr>
              <w:t>Populația vizată de proiecte derulate în cadrul strategiilor de dezvoltare teritorială integrată</w:t>
            </w:r>
          </w:p>
        </w:tc>
        <w:tc>
          <w:tcPr>
            <w:tcW w:w="1134" w:type="dxa"/>
          </w:tcPr>
          <w:p w14:paraId="2236E79D" w14:textId="22BC92AB" w:rsidR="002D6B78" w:rsidRPr="0042039D" w:rsidRDefault="00C562D8" w:rsidP="0042039D">
            <w:pPr>
              <w:spacing w:before="60"/>
              <w:ind w:right="120"/>
              <w:jc w:val="both"/>
              <w:rPr>
                <w:rFonts w:cstheme="minorHAnsi"/>
                <w:color w:val="002060"/>
                <w:sz w:val="20"/>
                <w:szCs w:val="20"/>
              </w:rPr>
            </w:pPr>
            <w:r w:rsidRPr="0042039D">
              <w:rPr>
                <w:rFonts w:cstheme="minorHAnsi"/>
                <w:color w:val="002060"/>
                <w:sz w:val="20"/>
                <w:szCs w:val="20"/>
              </w:rPr>
              <w:t xml:space="preserve">persoane </w:t>
            </w:r>
          </w:p>
        </w:tc>
        <w:tc>
          <w:tcPr>
            <w:tcW w:w="1276" w:type="dxa"/>
          </w:tcPr>
          <w:p w14:paraId="2F604090" w14:textId="3753713B" w:rsidR="002D6B78" w:rsidRPr="0042039D" w:rsidRDefault="00C562D8" w:rsidP="0042039D">
            <w:pPr>
              <w:spacing w:before="60"/>
              <w:ind w:right="120"/>
              <w:jc w:val="both"/>
              <w:rPr>
                <w:rFonts w:cstheme="minorHAnsi"/>
                <w:color w:val="002060"/>
                <w:sz w:val="20"/>
                <w:szCs w:val="20"/>
              </w:rPr>
            </w:pPr>
            <w:r w:rsidRPr="0042039D">
              <w:rPr>
                <w:rFonts w:cstheme="minorHAnsi"/>
                <w:color w:val="002060"/>
                <w:sz w:val="20"/>
                <w:szCs w:val="20"/>
              </w:rPr>
              <w:t>Regiuni mai puțin dezvoltate</w:t>
            </w:r>
          </w:p>
        </w:tc>
        <w:tc>
          <w:tcPr>
            <w:tcW w:w="2552" w:type="dxa"/>
          </w:tcPr>
          <w:p w14:paraId="1A999594" w14:textId="112CAC11" w:rsidR="002D6B78" w:rsidRPr="0042039D" w:rsidRDefault="002D6B78" w:rsidP="0042039D">
            <w:pPr>
              <w:spacing w:before="60"/>
              <w:ind w:right="120"/>
              <w:jc w:val="both"/>
              <w:rPr>
                <w:rFonts w:cstheme="minorHAnsi"/>
                <w:color w:val="002060"/>
                <w:sz w:val="20"/>
                <w:szCs w:val="20"/>
              </w:rPr>
            </w:pPr>
            <w:r w:rsidRPr="0042039D">
              <w:rPr>
                <w:rFonts w:cstheme="minorHAnsi"/>
                <w:color w:val="002060"/>
                <w:sz w:val="20"/>
                <w:szCs w:val="20"/>
              </w:rPr>
              <w:t xml:space="preserve">Conform </w:t>
            </w:r>
            <w:r w:rsidRPr="0042039D">
              <w:rPr>
                <w:rFonts w:cstheme="minorHAnsi"/>
                <w:b/>
                <w:bCs/>
                <w:color w:val="002060"/>
                <w:sz w:val="20"/>
                <w:szCs w:val="20"/>
              </w:rPr>
              <w:t>Anexei 2: Definiții și mod de calcul indicatori</w:t>
            </w:r>
            <w:r w:rsidRPr="0042039D">
              <w:rPr>
                <w:rFonts w:cstheme="minorHAnsi"/>
                <w:i/>
                <w:iCs/>
                <w:color w:val="002060"/>
                <w:sz w:val="20"/>
                <w:szCs w:val="20"/>
              </w:rPr>
              <w:t xml:space="preserve">, </w:t>
            </w:r>
            <w:r w:rsidRPr="0042039D">
              <w:rPr>
                <w:rFonts w:cstheme="minorHAnsi"/>
                <w:color w:val="002060"/>
                <w:sz w:val="20"/>
                <w:szCs w:val="20"/>
              </w:rPr>
              <w:t xml:space="preserve">inclusiv document </w:t>
            </w:r>
            <w:proofErr w:type="spellStart"/>
            <w:r w:rsidRPr="0042039D">
              <w:rPr>
                <w:rFonts w:cstheme="minorHAnsi"/>
                <w:color w:val="002060"/>
                <w:sz w:val="20"/>
                <w:szCs w:val="20"/>
              </w:rPr>
              <w:t>excel</w:t>
            </w:r>
            <w:proofErr w:type="spellEnd"/>
            <w:r w:rsidRPr="0042039D">
              <w:rPr>
                <w:rFonts w:cstheme="minorHAnsi"/>
                <w:color w:val="002060"/>
                <w:sz w:val="20"/>
                <w:szCs w:val="20"/>
              </w:rPr>
              <w:t xml:space="preserve"> </w:t>
            </w:r>
            <w:r w:rsidRPr="0042039D">
              <w:rPr>
                <w:rFonts w:cstheme="minorHAnsi"/>
                <w:b/>
                <w:bCs/>
                <w:color w:val="002060"/>
                <w:sz w:val="20"/>
                <w:szCs w:val="20"/>
              </w:rPr>
              <w:t xml:space="preserve">Anexa 2.1: </w:t>
            </w:r>
            <w:r w:rsidRPr="0042039D">
              <w:rPr>
                <w:rFonts w:cstheme="minorHAnsi"/>
                <w:b/>
                <w:bCs/>
                <w:iCs/>
                <w:color w:val="002060"/>
                <w:sz w:val="20"/>
                <w:szCs w:val="20"/>
              </w:rPr>
              <w:t>Planificare țintă indicatori</w:t>
            </w:r>
          </w:p>
        </w:tc>
        <w:tc>
          <w:tcPr>
            <w:tcW w:w="1275" w:type="dxa"/>
          </w:tcPr>
          <w:p w14:paraId="110C0A43" w14:textId="77777777" w:rsidR="002D6B78" w:rsidRPr="0042039D" w:rsidRDefault="002D6B78" w:rsidP="0042039D">
            <w:pPr>
              <w:spacing w:before="60"/>
              <w:ind w:right="120"/>
              <w:jc w:val="both"/>
              <w:rPr>
                <w:rFonts w:cstheme="minorHAnsi"/>
                <w:color w:val="002060"/>
                <w:sz w:val="20"/>
                <w:szCs w:val="20"/>
              </w:rPr>
            </w:pPr>
          </w:p>
        </w:tc>
      </w:tr>
      <w:tr w:rsidR="00792F3D" w:rsidRPr="0042039D" w14:paraId="262358FD" w14:textId="77777777" w:rsidTr="0095598D">
        <w:trPr>
          <w:trHeight w:val="801"/>
        </w:trPr>
        <w:tc>
          <w:tcPr>
            <w:tcW w:w="1129" w:type="dxa"/>
            <w:tcBorders>
              <w:top w:val="single" w:sz="4" w:space="0" w:color="000000"/>
              <w:left w:val="single" w:sz="4" w:space="0" w:color="000000"/>
              <w:bottom w:val="single" w:sz="4" w:space="0" w:color="000000"/>
              <w:right w:val="single" w:sz="4" w:space="0" w:color="000000"/>
            </w:tcBorders>
          </w:tcPr>
          <w:p w14:paraId="10DD7ADF" w14:textId="79D1C491" w:rsidR="002D6B78" w:rsidRPr="0042039D" w:rsidRDefault="002D6B78" w:rsidP="0042039D">
            <w:pPr>
              <w:spacing w:before="60"/>
              <w:ind w:right="120"/>
              <w:jc w:val="both"/>
              <w:rPr>
                <w:rFonts w:cstheme="minorHAnsi"/>
                <w:color w:val="002060"/>
                <w:sz w:val="20"/>
                <w:szCs w:val="20"/>
              </w:rPr>
            </w:pPr>
            <w:r w:rsidRPr="0042039D">
              <w:rPr>
                <w:rFonts w:cstheme="minorHAnsi"/>
                <w:color w:val="002060"/>
                <w:sz w:val="20"/>
                <w:szCs w:val="20"/>
              </w:rPr>
              <w:t>RCO75</w:t>
            </w:r>
          </w:p>
        </w:tc>
        <w:tc>
          <w:tcPr>
            <w:tcW w:w="2835" w:type="dxa"/>
            <w:tcBorders>
              <w:top w:val="single" w:sz="4" w:space="0" w:color="000000"/>
              <w:left w:val="single" w:sz="4" w:space="0" w:color="000000"/>
              <w:bottom w:val="single" w:sz="4" w:space="0" w:color="000000"/>
              <w:right w:val="single" w:sz="4" w:space="0" w:color="000000"/>
            </w:tcBorders>
          </w:tcPr>
          <w:p w14:paraId="1BBF737D" w14:textId="7F6ED7F2" w:rsidR="002D6B78" w:rsidRPr="0042039D" w:rsidRDefault="002D6B78" w:rsidP="0042039D">
            <w:pPr>
              <w:spacing w:before="60"/>
              <w:jc w:val="both"/>
              <w:rPr>
                <w:rFonts w:cstheme="minorHAnsi"/>
                <w:color w:val="002060"/>
                <w:sz w:val="20"/>
                <w:szCs w:val="20"/>
              </w:rPr>
            </w:pPr>
            <w:r w:rsidRPr="0042039D">
              <w:rPr>
                <w:rFonts w:cstheme="minorHAnsi"/>
                <w:color w:val="002060"/>
                <w:sz w:val="20"/>
                <w:szCs w:val="20"/>
              </w:rPr>
              <w:t>Strategii de dezvoltare teritorială integrată care beneficiază de sprijin</w:t>
            </w:r>
          </w:p>
        </w:tc>
        <w:tc>
          <w:tcPr>
            <w:tcW w:w="1134" w:type="dxa"/>
          </w:tcPr>
          <w:p w14:paraId="1ABE37E9" w14:textId="16818834" w:rsidR="002D6B78" w:rsidRPr="0042039D" w:rsidRDefault="00C562D8" w:rsidP="0042039D">
            <w:pPr>
              <w:spacing w:before="60"/>
              <w:ind w:right="120"/>
              <w:jc w:val="both"/>
              <w:rPr>
                <w:rFonts w:cstheme="minorHAnsi"/>
                <w:color w:val="002060"/>
                <w:sz w:val="20"/>
                <w:szCs w:val="20"/>
              </w:rPr>
            </w:pPr>
            <w:r w:rsidRPr="0042039D">
              <w:rPr>
                <w:rFonts w:cstheme="minorHAnsi"/>
                <w:color w:val="002060"/>
                <w:sz w:val="20"/>
                <w:szCs w:val="20"/>
              </w:rPr>
              <w:t xml:space="preserve">contribuții la strategii </w:t>
            </w:r>
          </w:p>
        </w:tc>
        <w:tc>
          <w:tcPr>
            <w:tcW w:w="1276" w:type="dxa"/>
          </w:tcPr>
          <w:p w14:paraId="0E73B3A6" w14:textId="0252E339" w:rsidR="002D6B78" w:rsidRPr="0042039D" w:rsidRDefault="00C562D8" w:rsidP="0042039D">
            <w:pPr>
              <w:spacing w:before="60"/>
              <w:ind w:right="120"/>
              <w:jc w:val="both"/>
              <w:rPr>
                <w:rFonts w:cstheme="minorHAnsi"/>
                <w:color w:val="002060"/>
                <w:sz w:val="20"/>
                <w:szCs w:val="20"/>
              </w:rPr>
            </w:pPr>
            <w:r w:rsidRPr="0042039D">
              <w:rPr>
                <w:rFonts w:cstheme="minorHAnsi"/>
                <w:color w:val="002060"/>
                <w:sz w:val="20"/>
                <w:szCs w:val="20"/>
              </w:rPr>
              <w:t>Regiuni mai puțin dezvoltate</w:t>
            </w:r>
          </w:p>
        </w:tc>
        <w:tc>
          <w:tcPr>
            <w:tcW w:w="2552" w:type="dxa"/>
          </w:tcPr>
          <w:p w14:paraId="07BF9E28" w14:textId="6A7C19B5" w:rsidR="002D6B78" w:rsidRPr="0042039D" w:rsidRDefault="002D6B78" w:rsidP="0042039D">
            <w:pPr>
              <w:spacing w:before="60"/>
              <w:ind w:right="120"/>
              <w:jc w:val="both"/>
              <w:rPr>
                <w:rFonts w:cstheme="minorHAnsi"/>
                <w:color w:val="002060"/>
                <w:sz w:val="20"/>
                <w:szCs w:val="20"/>
              </w:rPr>
            </w:pPr>
            <w:r w:rsidRPr="0042039D">
              <w:rPr>
                <w:rFonts w:cstheme="minorHAnsi"/>
                <w:color w:val="002060"/>
                <w:sz w:val="20"/>
                <w:szCs w:val="20"/>
              </w:rPr>
              <w:t xml:space="preserve">Conform </w:t>
            </w:r>
            <w:r w:rsidRPr="0042039D">
              <w:rPr>
                <w:rFonts w:cstheme="minorHAnsi"/>
                <w:b/>
                <w:bCs/>
                <w:color w:val="002060"/>
                <w:sz w:val="20"/>
                <w:szCs w:val="20"/>
              </w:rPr>
              <w:t>Anexei 2: Definiții și mod de calcul indicatori</w:t>
            </w:r>
            <w:r w:rsidRPr="0042039D">
              <w:rPr>
                <w:rFonts w:cstheme="minorHAnsi"/>
                <w:i/>
                <w:iCs/>
                <w:color w:val="002060"/>
                <w:sz w:val="20"/>
                <w:szCs w:val="20"/>
              </w:rPr>
              <w:t xml:space="preserve">, </w:t>
            </w:r>
            <w:r w:rsidRPr="0042039D">
              <w:rPr>
                <w:rFonts w:cstheme="minorHAnsi"/>
                <w:color w:val="002060"/>
                <w:sz w:val="20"/>
                <w:szCs w:val="20"/>
              </w:rPr>
              <w:t xml:space="preserve">inclusiv document </w:t>
            </w:r>
            <w:proofErr w:type="spellStart"/>
            <w:r w:rsidRPr="0042039D">
              <w:rPr>
                <w:rFonts w:cstheme="minorHAnsi"/>
                <w:color w:val="002060"/>
                <w:sz w:val="20"/>
                <w:szCs w:val="20"/>
              </w:rPr>
              <w:t>excel</w:t>
            </w:r>
            <w:proofErr w:type="spellEnd"/>
            <w:r w:rsidRPr="0042039D">
              <w:rPr>
                <w:rFonts w:cstheme="minorHAnsi"/>
                <w:color w:val="002060"/>
                <w:sz w:val="20"/>
                <w:szCs w:val="20"/>
              </w:rPr>
              <w:t xml:space="preserve"> </w:t>
            </w:r>
            <w:r w:rsidRPr="0042039D">
              <w:rPr>
                <w:rFonts w:cstheme="minorHAnsi"/>
                <w:b/>
                <w:bCs/>
                <w:color w:val="002060"/>
                <w:sz w:val="20"/>
                <w:szCs w:val="20"/>
              </w:rPr>
              <w:t xml:space="preserve">Anexa 2.1: </w:t>
            </w:r>
            <w:r w:rsidRPr="0042039D">
              <w:rPr>
                <w:rFonts w:cstheme="minorHAnsi"/>
                <w:b/>
                <w:bCs/>
                <w:iCs/>
                <w:color w:val="002060"/>
                <w:sz w:val="20"/>
                <w:szCs w:val="20"/>
              </w:rPr>
              <w:t>Planificare țintă indicatori</w:t>
            </w:r>
          </w:p>
        </w:tc>
        <w:tc>
          <w:tcPr>
            <w:tcW w:w="1275" w:type="dxa"/>
          </w:tcPr>
          <w:p w14:paraId="5D231682" w14:textId="56A8D5BE" w:rsidR="002D6B78" w:rsidRPr="0042039D" w:rsidRDefault="002D6B78" w:rsidP="0042039D">
            <w:pPr>
              <w:spacing w:before="60"/>
              <w:ind w:right="120"/>
              <w:jc w:val="both"/>
              <w:rPr>
                <w:rFonts w:cstheme="minorHAnsi"/>
                <w:color w:val="002060"/>
                <w:sz w:val="20"/>
                <w:szCs w:val="20"/>
              </w:rPr>
            </w:pPr>
            <w:r w:rsidRPr="0042039D">
              <w:rPr>
                <w:rFonts w:cstheme="minorHAnsi"/>
                <w:color w:val="002060"/>
                <w:sz w:val="20"/>
                <w:szCs w:val="20"/>
              </w:rPr>
              <w:t>1</w:t>
            </w:r>
          </w:p>
        </w:tc>
      </w:tr>
    </w:tbl>
    <w:p w14:paraId="00B0597A" w14:textId="77777777" w:rsidR="007B4AAC" w:rsidRPr="0042039D" w:rsidRDefault="007B4AAC" w:rsidP="0042039D">
      <w:pPr>
        <w:spacing w:before="60" w:after="0" w:line="240" w:lineRule="auto"/>
        <w:jc w:val="both"/>
        <w:rPr>
          <w:rFonts w:cstheme="minorHAnsi"/>
          <w:b/>
          <w:bCs/>
          <w:iCs/>
          <w:color w:val="C00000"/>
          <w:sz w:val="24"/>
          <w:szCs w:val="24"/>
        </w:rPr>
      </w:pPr>
      <w:bookmarkStart w:id="67" w:name="_Hlk142216993"/>
      <w:r w:rsidRPr="0042039D">
        <w:rPr>
          <w:rFonts w:cstheme="minorHAnsi"/>
          <w:b/>
          <w:bCs/>
          <w:iCs/>
          <w:color w:val="C00000"/>
          <w:sz w:val="24"/>
          <w:szCs w:val="24"/>
        </w:rPr>
        <w:t>Atenție!</w:t>
      </w:r>
    </w:p>
    <w:p w14:paraId="7AEEF9AD" w14:textId="51FFCAF2" w:rsidR="007B4AAC" w:rsidRPr="0042039D" w:rsidRDefault="007B4AAC" w:rsidP="0042039D">
      <w:pPr>
        <w:spacing w:before="60" w:after="0" w:line="240" w:lineRule="auto"/>
        <w:jc w:val="both"/>
        <w:rPr>
          <w:rFonts w:cstheme="minorHAnsi"/>
          <w:iCs/>
          <w:color w:val="002060"/>
          <w:sz w:val="24"/>
          <w:szCs w:val="24"/>
        </w:rPr>
      </w:pPr>
      <w:r w:rsidRPr="0042039D">
        <w:rPr>
          <w:rFonts w:cstheme="minorHAnsi"/>
          <w:iCs/>
          <w:color w:val="002060"/>
          <w:sz w:val="24"/>
          <w:szCs w:val="24"/>
        </w:rPr>
        <w:t>Țintele menționate în cererea de finanțare sunt cele asumate de beneficiar în situația aprobării proiectului.</w:t>
      </w:r>
    </w:p>
    <w:p w14:paraId="60A7412A" w14:textId="77777777" w:rsidR="00DC36D5" w:rsidRPr="0042039D" w:rsidRDefault="00DC36D5" w:rsidP="0042039D">
      <w:pPr>
        <w:spacing w:before="60" w:after="0" w:line="240" w:lineRule="auto"/>
        <w:jc w:val="both"/>
        <w:rPr>
          <w:rFonts w:cstheme="minorHAnsi"/>
          <w:iCs/>
          <w:color w:val="002060"/>
          <w:sz w:val="24"/>
          <w:szCs w:val="24"/>
        </w:rPr>
      </w:pPr>
    </w:p>
    <w:p w14:paraId="0DF85E3F" w14:textId="75D49141" w:rsidR="0095598D" w:rsidRPr="0042039D" w:rsidRDefault="00423649" w:rsidP="0042039D">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8" w:name="_Toc155979691"/>
      <w:bookmarkEnd w:id="67"/>
      <w:r w:rsidRPr="0042039D">
        <w:rPr>
          <w:rFonts w:cstheme="minorHAnsi"/>
          <w:b/>
          <w:bCs/>
          <w:iCs/>
          <w:color w:val="002060"/>
          <w:sz w:val="24"/>
          <w:szCs w:val="24"/>
        </w:rPr>
        <w:t>Indicatori de rezultat</w:t>
      </w:r>
      <w:bookmarkEnd w:id="68"/>
    </w:p>
    <w:p w14:paraId="76D55A2E" w14:textId="70841E75" w:rsidR="0095598D" w:rsidRPr="0042039D" w:rsidRDefault="008E32B2" w:rsidP="00C63294">
      <w:pPr>
        <w:spacing w:before="60" w:after="0" w:line="240" w:lineRule="auto"/>
        <w:ind w:right="-94"/>
        <w:jc w:val="both"/>
        <w:rPr>
          <w:rFonts w:cstheme="minorHAnsi"/>
          <w:iCs/>
          <w:color w:val="002060"/>
          <w:sz w:val="24"/>
          <w:szCs w:val="24"/>
        </w:rPr>
      </w:pPr>
      <w:r w:rsidRPr="0042039D">
        <w:rPr>
          <w:rFonts w:cstheme="minorHAnsi"/>
          <w:iCs/>
          <w:color w:val="002060"/>
          <w:sz w:val="24"/>
          <w:szCs w:val="24"/>
        </w:rPr>
        <w:t>Prin modificarea Programului Sănătate transmisă în SFC2021 în data de 29 decembrie 2023</w:t>
      </w:r>
      <w:r w:rsidR="003823D5" w:rsidRPr="0042039D">
        <w:rPr>
          <w:rFonts w:cstheme="minorHAnsi"/>
          <w:iCs/>
          <w:color w:val="002060"/>
          <w:sz w:val="24"/>
          <w:szCs w:val="24"/>
        </w:rPr>
        <w:t>, pentru această intervenție nu sunt prevăzuți indicatori de rezultat.</w:t>
      </w:r>
    </w:p>
    <w:p w14:paraId="7679F5EE" w14:textId="77777777" w:rsidR="003823D5" w:rsidRPr="0042039D" w:rsidRDefault="003823D5" w:rsidP="0042039D">
      <w:pPr>
        <w:spacing w:before="60" w:after="0" w:line="240" w:lineRule="auto"/>
        <w:rPr>
          <w:rFonts w:cstheme="minorHAnsi"/>
          <w:iCs/>
          <w:color w:val="002060"/>
          <w:sz w:val="24"/>
          <w:szCs w:val="24"/>
        </w:rPr>
      </w:pPr>
    </w:p>
    <w:p w14:paraId="566043FF" w14:textId="540B32DB" w:rsidR="00423649" w:rsidRPr="0042039D" w:rsidRDefault="00423649" w:rsidP="0042039D">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9" w:name="_Toc146709554"/>
      <w:bookmarkStart w:id="70" w:name="_Toc155979692"/>
      <w:bookmarkEnd w:id="69"/>
      <w:r w:rsidRPr="0042039D">
        <w:rPr>
          <w:rFonts w:cstheme="minorHAnsi"/>
          <w:b/>
          <w:bCs/>
          <w:iCs/>
          <w:color w:val="002060"/>
          <w:sz w:val="24"/>
          <w:szCs w:val="24"/>
        </w:rPr>
        <w:t xml:space="preserve">Indicatori suplimentari specifici </w:t>
      </w:r>
      <w:r w:rsidR="009209E8" w:rsidRPr="0042039D">
        <w:rPr>
          <w:rFonts w:cstheme="minorHAnsi"/>
          <w:b/>
          <w:bCs/>
          <w:iCs/>
          <w:color w:val="002060"/>
          <w:sz w:val="24"/>
          <w:szCs w:val="24"/>
        </w:rPr>
        <w:t xml:space="preserve">apelului de proiecte </w:t>
      </w:r>
      <w:r w:rsidRPr="0042039D">
        <w:rPr>
          <w:rFonts w:cstheme="minorHAnsi"/>
          <w:b/>
          <w:bCs/>
          <w:iCs/>
          <w:color w:val="002060"/>
          <w:sz w:val="24"/>
          <w:szCs w:val="24"/>
        </w:rPr>
        <w:t>(dacă este cazul)</w:t>
      </w:r>
      <w:bookmarkEnd w:id="70"/>
    </w:p>
    <w:p w14:paraId="483335E8" w14:textId="77777777" w:rsidR="007B4AAC" w:rsidRPr="0042039D" w:rsidRDefault="007B4AAC" w:rsidP="0042039D">
      <w:pPr>
        <w:spacing w:before="60" w:after="0" w:line="240" w:lineRule="auto"/>
        <w:ind w:right="-94"/>
        <w:jc w:val="both"/>
        <w:rPr>
          <w:rFonts w:cstheme="minorHAnsi"/>
          <w:color w:val="002060"/>
          <w:sz w:val="24"/>
          <w:szCs w:val="24"/>
        </w:rPr>
      </w:pPr>
      <w:bookmarkStart w:id="71" w:name="_Hlk134973342"/>
      <w:r w:rsidRPr="0042039D">
        <w:rPr>
          <w:rFonts w:cstheme="minorHAnsi"/>
          <w:iCs/>
          <w:color w:val="002060"/>
          <w:sz w:val="24"/>
          <w:szCs w:val="24"/>
        </w:rPr>
        <w:t xml:space="preserve">În cadrul prezentului apel vor fi avuți în vedere indicatorii suplimentari de la </w:t>
      </w:r>
      <w:r w:rsidRPr="0042039D">
        <w:rPr>
          <w:rFonts w:cstheme="minorHAnsi"/>
          <w:i/>
          <w:color w:val="002060"/>
          <w:sz w:val="24"/>
          <w:szCs w:val="24"/>
        </w:rPr>
        <w:t>secțiunea 3.17.5 Indicatori de monitorizare a efectelor asupra mediului.</w:t>
      </w:r>
      <w:r w:rsidRPr="0042039D">
        <w:rPr>
          <w:rFonts w:cstheme="minorHAnsi"/>
          <w:color w:val="002060"/>
          <w:sz w:val="24"/>
          <w:szCs w:val="24"/>
        </w:rPr>
        <w:t xml:space="preserve"> Aceștia vor fi avuți în vedere în mod obligatoriu </w:t>
      </w:r>
      <w:bookmarkStart w:id="72" w:name="_Hlk136432951"/>
      <w:r w:rsidRPr="0042039D">
        <w:rPr>
          <w:rFonts w:cstheme="minorHAnsi"/>
          <w:color w:val="002060"/>
          <w:sz w:val="24"/>
          <w:szCs w:val="24"/>
        </w:rPr>
        <w:t xml:space="preserve">exclusiv </w:t>
      </w:r>
      <w:bookmarkEnd w:id="72"/>
      <w:r w:rsidRPr="0042039D">
        <w:rPr>
          <w:rFonts w:cstheme="minorHAnsi"/>
          <w:color w:val="002060"/>
          <w:sz w:val="24"/>
          <w:szCs w:val="24"/>
        </w:rPr>
        <w:t>în procesul de monitorizare fiind prevăzuți în rapoartele de monitorizare la nivel de proiect.</w:t>
      </w:r>
    </w:p>
    <w:p w14:paraId="24A2515E" w14:textId="77777777" w:rsidR="00496261" w:rsidRPr="0042039D" w:rsidRDefault="00496261" w:rsidP="0042039D">
      <w:pPr>
        <w:spacing w:before="60" w:after="0" w:line="240" w:lineRule="auto"/>
        <w:ind w:right="-94"/>
        <w:jc w:val="both"/>
        <w:rPr>
          <w:rFonts w:cstheme="minorHAnsi"/>
          <w:color w:val="002060"/>
          <w:sz w:val="24"/>
          <w:szCs w:val="24"/>
        </w:rPr>
      </w:pPr>
    </w:p>
    <w:p w14:paraId="53145C69" w14:textId="77777777" w:rsidR="00423649" w:rsidRPr="0042039D" w:rsidRDefault="00423649"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3" w:name="_Toc155979693"/>
      <w:bookmarkEnd w:id="71"/>
      <w:r w:rsidRPr="0042039D">
        <w:rPr>
          <w:rFonts w:cstheme="minorHAnsi"/>
          <w:b/>
          <w:bCs/>
          <w:iCs/>
          <w:color w:val="002060"/>
          <w:sz w:val="24"/>
          <w:szCs w:val="24"/>
        </w:rPr>
        <w:t>Rezultatele așteptate</w:t>
      </w:r>
      <w:bookmarkEnd w:id="73"/>
      <w:r w:rsidRPr="0042039D">
        <w:rPr>
          <w:rFonts w:cstheme="minorHAnsi"/>
          <w:b/>
          <w:bCs/>
          <w:iCs/>
          <w:color w:val="002060"/>
          <w:sz w:val="24"/>
          <w:szCs w:val="24"/>
        </w:rPr>
        <w:tab/>
      </w:r>
    </w:p>
    <w:p w14:paraId="73520F4C" w14:textId="622F7A6B" w:rsidR="00FE1702" w:rsidRPr="0042039D" w:rsidRDefault="00EB7A6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cadrul</w:t>
      </w:r>
      <w:r w:rsidR="00EB00DD" w:rsidRPr="0042039D">
        <w:rPr>
          <w:rFonts w:cstheme="minorHAnsi"/>
          <w:iCs/>
          <w:color w:val="002060"/>
          <w:sz w:val="24"/>
          <w:szCs w:val="24"/>
        </w:rPr>
        <w:t xml:space="preserve"> prezentului</w:t>
      </w:r>
      <w:r w:rsidRPr="0042039D">
        <w:rPr>
          <w:rFonts w:cstheme="minorHAnsi"/>
          <w:iCs/>
          <w:color w:val="002060"/>
          <w:sz w:val="24"/>
          <w:szCs w:val="24"/>
        </w:rPr>
        <w:t xml:space="preserve"> </w:t>
      </w:r>
      <w:bookmarkStart w:id="74" w:name="_Hlk140140764"/>
      <w:r w:rsidR="00BE1F7B" w:rsidRPr="0042039D">
        <w:rPr>
          <w:rFonts w:cstheme="minorHAnsi"/>
          <w:iCs/>
          <w:color w:val="002060"/>
          <w:sz w:val="24"/>
          <w:szCs w:val="24"/>
        </w:rPr>
        <w:t xml:space="preserve">apelul </w:t>
      </w:r>
      <w:bookmarkEnd w:id="74"/>
      <w:r w:rsidR="00706F23" w:rsidRPr="0042039D">
        <w:rPr>
          <w:rFonts w:cstheme="minorHAnsi"/>
          <w:iCs/>
          <w:color w:val="002060"/>
          <w:sz w:val="24"/>
          <w:szCs w:val="24"/>
        </w:rPr>
        <w:t xml:space="preserve">este </w:t>
      </w:r>
      <w:r w:rsidR="00FC5745" w:rsidRPr="0042039D">
        <w:rPr>
          <w:rFonts w:cstheme="minorHAnsi"/>
          <w:iCs/>
          <w:color w:val="002060"/>
          <w:sz w:val="24"/>
          <w:szCs w:val="24"/>
        </w:rPr>
        <w:t>aștepta</w:t>
      </w:r>
      <w:r w:rsidR="00706F23" w:rsidRPr="0042039D">
        <w:rPr>
          <w:rFonts w:cstheme="minorHAnsi"/>
          <w:iCs/>
          <w:color w:val="002060"/>
          <w:sz w:val="24"/>
          <w:szCs w:val="24"/>
        </w:rPr>
        <w:t>t</w:t>
      </w:r>
      <w:r w:rsidR="00FE1702" w:rsidRPr="0042039D">
        <w:rPr>
          <w:rFonts w:cstheme="minorHAnsi"/>
          <w:iCs/>
          <w:color w:val="002060"/>
          <w:sz w:val="24"/>
          <w:szCs w:val="24"/>
        </w:rPr>
        <w:t xml:space="preserve"> următo</w:t>
      </w:r>
      <w:r w:rsidR="00706F23" w:rsidRPr="0042039D">
        <w:rPr>
          <w:rFonts w:cstheme="minorHAnsi"/>
          <w:iCs/>
          <w:color w:val="002060"/>
          <w:sz w:val="24"/>
          <w:szCs w:val="24"/>
        </w:rPr>
        <w:t>rul</w:t>
      </w:r>
      <w:r w:rsidR="00FE1702" w:rsidRPr="0042039D">
        <w:rPr>
          <w:rFonts w:cstheme="minorHAnsi"/>
          <w:iCs/>
          <w:color w:val="002060"/>
          <w:sz w:val="24"/>
          <w:szCs w:val="24"/>
        </w:rPr>
        <w:t xml:space="preserve"> rezultat:</w:t>
      </w:r>
    </w:p>
    <w:p w14:paraId="4A107899" w14:textId="1B4868D1" w:rsidR="00DD1BF0" w:rsidRPr="0042039D" w:rsidRDefault="003823D5" w:rsidP="0042039D">
      <w:pPr>
        <w:pStyle w:val="ListParagraph"/>
        <w:numPr>
          <w:ilvl w:val="0"/>
          <w:numId w:val="37"/>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unitățile publice de primiri urgențe și compartimente de primiri urgențe sprijinite</w:t>
      </w:r>
      <w:r w:rsidR="008B5610" w:rsidRPr="0042039D">
        <w:rPr>
          <w:rStyle w:val="FootnoteReference"/>
          <w:rFonts w:eastAsia="Calibri" w:cstheme="minorHAnsi"/>
          <w:bCs/>
          <w:color w:val="002060"/>
          <w:sz w:val="24"/>
          <w:szCs w:val="24"/>
        </w:rPr>
        <w:footnoteReference w:id="7"/>
      </w:r>
      <w:r w:rsidR="008B5610" w:rsidRPr="0042039D">
        <w:rPr>
          <w:rFonts w:eastAsia="Calibri" w:cstheme="minorHAnsi"/>
          <w:bCs/>
          <w:color w:val="002060"/>
          <w:sz w:val="24"/>
          <w:szCs w:val="24"/>
        </w:rPr>
        <w:t xml:space="preserve"> </w:t>
      </w:r>
    </w:p>
    <w:p w14:paraId="5CF2DF7D" w14:textId="77777777" w:rsidR="00734F0A" w:rsidRDefault="00734F0A" w:rsidP="0042039D">
      <w:pPr>
        <w:pStyle w:val="ListParagraph"/>
        <w:spacing w:before="60" w:after="0" w:line="240" w:lineRule="auto"/>
        <w:ind w:left="360"/>
        <w:contextualSpacing w:val="0"/>
        <w:jc w:val="both"/>
        <w:rPr>
          <w:rFonts w:cstheme="minorHAnsi"/>
          <w:iCs/>
          <w:color w:val="002060"/>
          <w:sz w:val="24"/>
          <w:szCs w:val="24"/>
        </w:rPr>
      </w:pPr>
    </w:p>
    <w:p w14:paraId="7EEA34DD" w14:textId="77777777" w:rsidR="0042039D" w:rsidRPr="0042039D" w:rsidRDefault="0042039D" w:rsidP="0042039D">
      <w:pPr>
        <w:pStyle w:val="ListParagraph"/>
        <w:spacing w:before="60" w:after="0" w:line="240" w:lineRule="auto"/>
        <w:ind w:left="360"/>
        <w:contextualSpacing w:val="0"/>
        <w:jc w:val="both"/>
        <w:rPr>
          <w:rFonts w:cstheme="minorHAnsi"/>
          <w:iCs/>
          <w:color w:val="002060"/>
          <w:sz w:val="24"/>
          <w:szCs w:val="24"/>
        </w:rPr>
      </w:pPr>
    </w:p>
    <w:p w14:paraId="0288CB44" w14:textId="77777777" w:rsidR="000A6D70" w:rsidRPr="0042039D" w:rsidRDefault="00A34AA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5" w:name="_Toc134715965"/>
      <w:bookmarkStart w:id="76" w:name="_Toc134716113"/>
      <w:bookmarkStart w:id="77" w:name="_Toc134716290"/>
      <w:bookmarkStart w:id="78" w:name="_Toc134716439"/>
      <w:bookmarkStart w:id="79" w:name="_Toc134716589"/>
      <w:bookmarkStart w:id="80" w:name="_Toc134716729"/>
      <w:bookmarkStart w:id="81" w:name="_Toc134716869"/>
      <w:bookmarkStart w:id="82" w:name="_Toc134717008"/>
      <w:bookmarkStart w:id="83" w:name="_Toc134717146"/>
      <w:bookmarkStart w:id="84" w:name="_Toc134717282"/>
      <w:bookmarkStart w:id="85" w:name="_Toc134717415"/>
      <w:bookmarkStart w:id="86" w:name="_Toc134717888"/>
      <w:bookmarkStart w:id="87" w:name="_Toc134715966"/>
      <w:bookmarkStart w:id="88" w:name="_Toc134716114"/>
      <w:bookmarkStart w:id="89" w:name="_Toc134716291"/>
      <w:bookmarkStart w:id="90" w:name="_Toc134716440"/>
      <w:bookmarkStart w:id="91" w:name="_Toc134716590"/>
      <w:bookmarkStart w:id="92" w:name="_Toc134716730"/>
      <w:bookmarkStart w:id="93" w:name="_Toc134716870"/>
      <w:bookmarkStart w:id="94" w:name="_Toc134717009"/>
      <w:bookmarkStart w:id="95" w:name="_Toc134717147"/>
      <w:bookmarkStart w:id="96" w:name="_Toc134717283"/>
      <w:bookmarkStart w:id="97" w:name="_Toc134717416"/>
      <w:bookmarkStart w:id="98" w:name="_Toc134717889"/>
      <w:bookmarkStart w:id="99" w:name="_Toc15597969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42039D">
        <w:rPr>
          <w:rFonts w:cstheme="minorHAnsi"/>
          <w:b/>
          <w:bCs/>
          <w:iCs/>
          <w:color w:val="002060"/>
          <w:sz w:val="24"/>
          <w:szCs w:val="24"/>
        </w:rPr>
        <w:lastRenderedPageBreak/>
        <w:t>Operațiune de importanță strategică</w:t>
      </w:r>
      <w:bookmarkEnd w:id="99"/>
      <w:r w:rsidRPr="0042039D">
        <w:rPr>
          <w:rFonts w:cstheme="minorHAnsi"/>
          <w:b/>
          <w:bCs/>
          <w:iCs/>
          <w:color w:val="002060"/>
          <w:sz w:val="24"/>
          <w:szCs w:val="24"/>
        </w:rPr>
        <w:t xml:space="preserve"> </w:t>
      </w:r>
    </w:p>
    <w:p w14:paraId="2D240D6E" w14:textId="77777777" w:rsidR="0052370E" w:rsidRPr="0042039D" w:rsidRDefault="0052370E" w:rsidP="0042039D">
      <w:pPr>
        <w:spacing w:before="60" w:after="0" w:line="240" w:lineRule="auto"/>
        <w:jc w:val="both"/>
        <w:rPr>
          <w:rFonts w:cstheme="minorHAnsi"/>
          <w:b/>
          <w:bCs/>
          <w:iCs/>
          <w:color w:val="002060"/>
          <w:sz w:val="24"/>
          <w:szCs w:val="24"/>
        </w:rPr>
      </w:pPr>
      <w:bookmarkStart w:id="100" w:name="_Hlk136432963"/>
      <w:r w:rsidRPr="0042039D">
        <w:rPr>
          <w:rFonts w:cstheme="minorHAnsi"/>
          <w:color w:val="002060"/>
          <w:sz w:val="24"/>
          <w:szCs w:val="24"/>
        </w:rPr>
        <w:t xml:space="preserve">Prezentul apel nu vizează operațiuni care să fie încadrate în categoria </w:t>
      </w:r>
      <w:r w:rsidRPr="0042039D">
        <w:rPr>
          <w:rFonts w:cstheme="minorHAnsi"/>
          <w:b/>
          <w:bCs/>
          <w:iCs/>
          <w:color w:val="002060"/>
          <w:sz w:val="24"/>
          <w:szCs w:val="24"/>
        </w:rPr>
        <w:t xml:space="preserve">Operațiune de importanță strategică </w:t>
      </w:r>
    </w:p>
    <w:p w14:paraId="078306F1" w14:textId="5B23F792" w:rsidR="0041040A" w:rsidRPr="0042039D" w:rsidRDefault="0041040A" w:rsidP="0042039D">
      <w:pPr>
        <w:spacing w:before="60" w:after="0" w:line="240" w:lineRule="auto"/>
        <w:jc w:val="both"/>
        <w:rPr>
          <w:rFonts w:cstheme="minorHAnsi"/>
          <w:color w:val="002060"/>
          <w:sz w:val="24"/>
          <w:szCs w:val="24"/>
        </w:rPr>
      </w:pPr>
    </w:p>
    <w:p w14:paraId="3141CBB9" w14:textId="22734C28" w:rsidR="00A34AAA" w:rsidRPr="0042039D" w:rsidRDefault="00A34AAA"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1" w:name="_Toc142058058"/>
      <w:bookmarkStart w:id="102" w:name="_Toc142058208"/>
      <w:bookmarkStart w:id="103" w:name="_Toc142058357"/>
      <w:bookmarkStart w:id="104" w:name="_Toc142058059"/>
      <w:bookmarkStart w:id="105" w:name="_Toc142058209"/>
      <w:bookmarkStart w:id="106" w:name="_Toc142058358"/>
      <w:bookmarkStart w:id="107" w:name="_Toc155979695"/>
      <w:bookmarkEnd w:id="100"/>
      <w:bookmarkEnd w:id="101"/>
      <w:bookmarkEnd w:id="102"/>
      <w:bookmarkEnd w:id="103"/>
      <w:bookmarkEnd w:id="104"/>
      <w:bookmarkEnd w:id="105"/>
      <w:bookmarkEnd w:id="106"/>
      <w:r w:rsidRPr="0042039D">
        <w:rPr>
          <w:rFonts w:cstheme="minorHAnsi"/>
          <w:b/>
          <w:bCs/>
          <w:iCs/>
          <w:color w:val="002060"/>
          <w:sz w:val="24"/>
          <w:szCs w:val="24"/>
        </w:rPr>
        <w:t>Investiții teritoriale integrate</w:t>
      </w:r>
      <w:bookmarkEnd w:id="107"/>
      <w:r w:rsidRPr="0042039D">
        <w:rPr>
          <w:rFonts w:cstheme="minorHAnsi"/>
          <w:b/>
          <w:bCs/>
          <w:iCs/>
          <w:color w:val="002060"/>
          <w:sz w:val="24"/>
          <w:szCs w:val="24"/>
        </w:rPr>
        <w:t xml:space="preserve"> </w:t>
      </w:r>
      <w:r w:rsidRPr="0042039D">
        <w:rPr>
          <w:rFonts w:cstheme="minorHAnsi"/>
          <w:b/>
          <w:bCs/>
          <w:iCs/>
          <w:color w:val="002060"/>
          <w:sz w:val="24"/>
          <w:szCs w:val="24"/>
        </w:rPr>
        <w:tab/>
      </w:r>
    </w:p>
    <w:p w14:paraId="4613E756" w14:textId="784DD9D4" w:rsidR="009E3495" w:rsidRPr="0042039D" w:rsidRDefault="0043192C" w:rsidP="0042039D">
      <w:pPr>
        <w:spacing w:before="60" w:after="0" w:line="240" w:lineRule="auto"/>
        <w:jc w:val="both"/>
        <w:rPr>
          <w:rFonts w:cstheme="minorHAnsi"/>
          <w:color w:val="002060"/>
          <w:sz w:val="24"/>
          <w:szCs w:val="24"/>
        </w:rPr>
      </w:pPr>
      <w:r w:rsidRPr="0042039D">
        <w:rPr>
          <w:rFonts w:cstheme="minorHAnsi"/>
          <w:color w:val="002060"/>
          <w:sz w:val="24"/>
          <w:szCs w:val="24"/>
        </w:rPr>
        <w:t>Se</w:t>
      </w:r>
      <w:r w:rsidR="005D075E" w:rsidRPr="0042039D">
        <w:rPr>
          <w:rFonts w:cstheme="minorHAnsi"/>
          <w:color w:val="002060"/>
          <w:sz w:val="24"/>
          <w:szCs w:val="24"/>
        </w:rPr>
        <w:t xml:space="preserve"> vor avea în vedere proiectele din zona Investițiilor Teritoriale Integrate Delta Dunării incluse în</w:t>
      </w:r>
      <w:r w:rsidRPr="0042039D">
        <w:rPr>
          <w:rFonts w:cstheme="minorHAnsi"/>
          <w:color w:val="002060"/>
          <w:sz w:val="24"/>
          <w:szCs w:val="24"/>
        </w:rPr>
        <w:t xml:space="preserve"> </w:t>
      </w:r>
      <w:r w:rsidRPr="0042039D">
        <w:rPr>
          <w:rFonts w:cstheme="minorHAnsi"/>
          <w:b/>
          <w:bCs/>
          <w:color w:val="002060"/>
          <w:sz w:val="24"/>
          <w:szCs w:val="24"/>
        </w:rPr>
        <w:t>Anexa</w:t>
      </w:r>
      <w:r w:rsidR="00364A45" w:rsidRPr="0042039D">
        <w:rPr>
          <w:rFonts w:cstheme="minorHAnsi"/>
          <w:b/>
          <w:bCs/>
          <w:color w:val="002060"/>
          <w:sz w:val="24"/>
          <w:szCs w:val="24"/>
        </w:rPr>
        <w:t xml:space="preserve"> </w:t>
      </w:r>
      <w:r w:rsidR="00A83203" w:rsidRPr="0042039D">
        <w:rPr>
          <w:rFonts w:cstheme="minorHAnsi"/>
          <w:b/>
          <w:bCs/>
          <w:color w:val="002060"/>
          <w:sz w:val="24"/>
          <w:szCs w:val="24"/>
        </w:rPr>
        <w:t>1</w:t>
      </w:r>
      <w:r w:rsidR="0052370E" w:rsidRPr="0042039D">
        <w:rPr>
          <w:rFonts w:cstheme="minorHAnsi"/>
          <w:b/>
          <w:bCs/>
          <w:color w:val="002060"/>
          <w:sz w:val="24"/>
          <w:szCs w:val="24"/>
        </w:rPr>
        <w:t>:</w:t>
      </w:r>
      <w:r w:rsidR="00364A45" w:rsidRPr="0042039D">
        <w:rPr>
          <w:rFonts w:cstheme="minorHAnsi"/>
          <w:b/>
          <w:bCs/>
          <w:color w:val="002060"/>
          <w:sz w:val="24"/>
          <w:szCs w:val="24"/>
        </w:rPr>
        <w:t xml:space="preserve"> </w:t>
      </w:r>
      <w:r w:rsidRPr="0042039D">
        <w:rPr>
          <w:rFonts w:cstheme="minorHAnsi"/>
          <w:b/>
          <w:bCs/>
          <w:color w:val="002060"/>
          <w:sz w:val="24"/>
          <w:szCs w:val="24"/>
        </w:rPr>
        <w:t xml:space="preserve">Lista </w:t>
      </w:r>
      <w:r w:rsidR="00A83203" w:rsidRPr="0042039D">
        <w:rPr>
          <w:rFonts w:eastAsia="Calibri" w:cstheme="minorHAnsi"/>
          <w:b/>
          <w:bCs/>
          <w:color w:val="002060"/>
          <w:sz w:val="24"/>
          <w:szCs w:val="24"/>
        </w:rPr>
        <w:t xml:space="preserve">beneficiari și operațiuni </w:t>
      </w:r>
      <w:r w:rsidRPr="0042039D">
        <w:rPr>
          <w:rFonts w:cstheme="minorHAnsi"/>
          <w:b/>
          <w:bCs/>
          <w:color w:val="002060"/>
          <w:sz w:val="24"/>
          <w:szCs w:val="24"/>
        </w:rPr>
        <w:t>etapizate</w:t>
      </w:r>
      <w:r w:rsidR="005D075E" w:rsidRPr="0042039D">
        <w:rPr>
          <w:rFonts w:cstheme="minorHAnsi"/>
          <w:color w:val="002060"/>
          <w:sz w:val="24"/>
          <w:szCs w:val="24"/>
        </w:rPr>
        <w:t>.</w:t>
      </w:r>
    </w:p>
    <w:p w14:paraId="5CB5C777" w14:textId="005FCCD5" w:rsidR="008A52A1" w:rsidRPr="0042039D" w:rsidRDefault="008A52A1"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Pentru acestea, conform modificării de program transmise în SFC2021 în data de 29 decembrie 2023 </w:t>
      </w:r>
      <w:r w:rsidRPr="0042039D">
        <w:rPr>
          <w:rFonts w:cstheme="minorHAnsi"/>
          <w:i/>
          <w:iCs/>
          <w:color w:val="002060"/>
          <w:sz w:val="24"/>
          <w:szCs w:val="24"/>
        </w:rPr>
        <w:t>”nu mai este necesară verificarea condițiilor</w:t>
      </w:r>
      <w:r w:rsidR="0095598D" w:rsidRPr="0042039D">
        <w:rPr>
          <w:rFonts w:cstheme="minorHAnsi"/>
          <w:i/>
          <w:iCs/>
          <w:color w:val="002060"/>
          <w:sz w:val="24"/>
          <w:szCs w:val="24"/>
        </w:rPr>
        <w:t xml:space="preserve"> </w:t>
      </w:r>
      <w:r w:rsidRPr="0042039D">
        <w:rPr>
          <w:rFonts w:cstheme="minorHAnsi"/>
          <w:i/>
          <w:iCs/>
          <w:color w:val="002060"/>
          <w:sz w:val="24"/>
          <w:szCs w:val="24"/>
        </w:rPr>
        <w:t>prevăzute de art</w:t>
      </w:r>
      <w:r w:rsidR="00C63294">
        <w:rPr>
          <w:rFonts w:cstheme="minorHAnsi"/>
          <w:i/>
          <w:iCs/>
          <w:color w:val="002060"/>
          <w:sz w:val="24"/>
          <w:szCs w:val="24"/>
        </w:rPr>
        <w:t>.</w:t>
      </w:r>
      <w:r w:rsidRPr="0042039D">
        <w:rPr>
          <w:rFonts w:cstheme="minorHAnsi"/>
          <w:i/>
          <w:iCs/>
          <w:color w:val="002060"/>
          <w:sz w:val="24"/>
          <w:szCs w:val="24"/>
        </w:rPr>
        <w:t xml:space="preserve"> 28-30 Regulamentul nr. 2021/1060”</w:t>
      </w:r>
      <w:r w:rsidR="0095598D" w:rsidRPr="0042039D">
        <w:rPr>
          <w:rFonts w:cstheme="minorHAnsi"/>
          <w:i/>
          <w:iCs/>
          <w:color w:val="002060"/>
          <w:sz w:val="24"/>
          <w:szCs w:val="24"/>
        </w:rPr>
        <w:t xml:space="preserve">, </w:t>
      </w:r>
      <w:r w:rsidR="0095598D" w:rsidRPr="0042039D">
        <w:rPr>
          <w:rFonts w:cstheme="minorHAnsi"/>
          <w:color w:val="002060"/>
          <w:sz w:val="24"/>
          <w:szCs w:val="24"/>
        </w:rPr>
        <w:t>condițiile aplicabile ITI fiind deja verificate în perioada de programare 2014-2020.</w:t>
      </w:r>
      <w:r w:rsidR="0095598D" w:rsidRPr="0042039D">
        <w:rPr>
          <w:rFonts w:cstheme="minorHAnsi"/>
          <w:i/>
          <w:iCs/>
          <w:color w:val="002060"/>
          <w:sz w:val="24"/>
          <w:szCs w:val="24"/>
        </w:rPr>
        <w:t xml:space="preserve"> </w:t>
      </w:r>
    </w:p>
    <w:p w14:paraId="63FBD8C7" w14:textId="77777777" w:rsidR="0043192C" w:rsidRPr="0042039D" w:rsidRDefault="0043192C" w:rsidP="0042039D">
      <w:pPr>
        <w:spacing w:before="60" w:after="0" w:line="240" w:lineRule="auto"/>
        <w:jc w:val="both"/>
        <w:rPr>
          <w:rFonts w:cstheme="minorHAnsi"/>
          <w:i/>
          <w:color w:val="002060"/>
          <w:sz w:val="24"/>
          <w:szCs w:val="24"/>
        </w:rPr>
      </w:pPr>
    </w:p>
    <w:p w14:paraId="0E7AABC3" w14:textId="04F30E55" w:rsidR="008F4B56" w:rsidRPr="0042039D" w:rsidRDefault="008F4B56"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8" w:name="_Toc155979696"/>
      <w:r w:rsidRPr="0042039D">
        <w:rPr>
          <w:rFonts w:cstheme="minorHAnsi"/>
          <w:b/>
          <w:bCs/>
          <w:iCs/>
          <w:color w:val="002060"/>
          <w:sz w:val="24"/>
          <w:szCs w:val="24"/>
        </w:rPr>
        <w:t xml:space="preserve">Dezvoltare locală </w:t>
      </w:r>
      <w:r w:rsidR="007431D9" w:rsidRPr="0042039D">
        <w:rPr>
          <w:rFonts w:cstheme="minorHAnsi"/>
          <w:b/>
          <w:bCs/>
          <w:iCs/>
          <w:color w:val="002060"/>
          <w:sz w:val="24"/>
          <w:szCs w:val="24"/>
        </w:rPr>
        <w:t xml:space="preserve">plasată </w:t>
      </w:r>
      <w:r w:rsidRPr="0042039D">
        <w:rPr>
          <w:rFonts w:cstheme="minorHAnsi"/>
          <w:b/>
          <w:bCs/>
          <w:iCs/>
          <w:color w:val="002060"/>
          <w:sz w:val="24"/>
          <w:szCs w:val="24"/>
        </w:rPr>
        <w:t>sub responsabilitatea comunității</w:t>
      </w:r>
      <w:bookmarkEnd w:id="108"/>
    </w:p>
    <w:p w14:paraId="3ACB4F85" w14:textId="77777777" w:rsidR="008A52A1" w:rsidRPr="0042039D" w:rsidRDefault="008A52A1"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Prezentul apel nu vizează aplicarea mecanismului DLRC.</w:t>
      </w:r>
    </w:p>
    <w:p w14:paraId="7E13800D" w14:textId="77777777" w:rsidR="009E3495" w:rsidRPr="0042039D" w:rsidRDefault="009E3495" w:rsidP="0042039D">
      <w:pPr>
        <w:spacing w:before="60" w:after="0" w:line="240" w:lineRule="auto"/>
        <w:jc w:val="both"/>
        <w:rPr>
          <w:rFonts w:cstheme="minorHAnsi"/>
          <w:b/>
          <w:bCs/>
          <w:i/>
          <w:color w:val="002060"/>
          <w:sz w:val="24"/>
          <w:szCs w:val="24"/>
        </w:rPr>
      </w:pPr>
    </w:p>
    <w:p w14:paraId="63AD0FB7" w14:textId="4B4D7D42" w:rsidR="00F51C65" w:rsidRPr="0042039D" w:rsidRDefault="00F51C65"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9" w:name="_Toc155979697"/>
      <w:r w:rsidRPr="0042039D">
        <w:rPr>
          <w:rFonts w:cstheme="minorHAnsi"/>
          <w:b/>
          <w:bCs/>
          <w:iCs/>
          <w:color w:val="002060"/>
          <w:sz w:val="24"/>
          <w:szCs w:val="24"/>
        </w:rPr>
        <w:t>Reguli privind ajutorul de stat</w:t>
      </w:r>
      <w:bookmarkEnd w:id="109"/>
      <w:r w:rsidRPr="0042039D">
        <w:rPr>
          <w:rFonts w:cstheme="minorHAnsi"/>
          <w:b/>
          <w:bCs/>
          <w:iCs/>
          <w:color w:val="002060"/>
          <w:sz w:val="24"/>
          <w:szCs w:val="24"/>
        </w:rPr>
        <w:t xml:space="preserve"> </w:t>
      </w:r>
    </w:p>
    <w:p w14:paraId="04673383" w14:textId="77777777" w:rsidR="00F617B8" w:rsidRPr="0042039D" w:rsidRDefault="00A7385A" w:rsidP="0042039D">
      <w:pPr>
        <w:tabs>
          <w:tab w:val="left" w:pos="9356"/>
        </w:tabs>
        <w:spacing w:before="60" w:after="0" w:line="240" w:lineRule="auto"/>
        <w:jc w:val="both"/>
        <w:rPr>
          <w:rFonts w:cstheme="minorHAnsi"/>
          <w:color w:val="002060"/>
          <w:sz w:val="24"/>
          <w:szCs w:val="24"/>
        </w:rPr>
      </w:pPr>
      <w:bookmarkStart w:id="110" w:name="_Hlk136432992"/>
      <w:bookmarkStart w:id="111" w:name="_Hlk136432974"/>
      <w:bookmarkStart w:id="112" w:name="_Hlk143183205"/>
      <w:r w:rsidRPr="0042039D">
        <w:rPr>
          <w:rFonts w:cstheme="minorHAnsi"/>
          <w:bCs/>
          <w:color w:val="002060"/>
          <w:sz w:val="24"/>
          <w:szCs w:val="24"/>
        </w:rPr>
        <w:t>Conform analizei realizate pentru ghidu</w:t>
      </w:r>
      <w:r w:rsidR="00F617B8" w:rsidRPr="0042039D">
        <w:rPr>
          <w:rFonts w:cstheme="minorHAnsi"/>
          <w:bCs/>
          <w:color w:val="002060"/>
          <w:sz w:val="24"/>
          <w:szCs w:val="24"/>
        </w:rPr>
        <w:t>rile</w:t>
      </w:r>
      <w:r w:rsidRPr="0042039D">
        <w:rPr>
          <w:rFonts w:cstheme="minorHAnsi"/>
          <w:bCs/>
          <w:color w:val="002060"/>
          <w:sz w:val="24"/>
          <w:szCs w:val="24"/>
        </w:rPr>
        <w:t xml:space="preserve"> solicitantului</w:t>
      </w:r>
      <w:r w:rsidRPr="0042039D">
        <w:rPr>
          <w:rFonts w:cstheme="minorHAnsi"/>
          <w:b/>
          <w:color w:val="002060"/>
          <w:sz w:val="24"/>
          <w:szCs w:val="24"/>
        </w:rPr>
        <w:t xml:space="preserve"> </w:t>
      </w:r>
      <w:r w:rsidRPr="0042039D">
        <w:rPr>
          <w:rFonts w:cstheme="minorHAnsi"/>
          <w:color w:val="002060"/>
          <w:sz w:val="24"/>
          <w:szCs w:val="24"/>
        </w:rPr>
        <w:t>pentru Apelurile de proiecte</w:t>
      </w:r>
      <w:r w:rsidR="00F617B8" w:rsidRPr="0042039D">
        <w:rPr>
          <w:rFonts w:cstheme="minorHAnsi"/>
          <w:color w:val="002060"/>
          <w:sz w:val="24"/>
          <w:szCs w:val="24"/>
        </w:rPr>
        <w:t>:</w:t>
      </w:r>
    </w:p>
    <w:p w14:paraId="5A9019B4" w14:textId="77777777" w:rsidR="00734F0A" w:rsidRPr="0042039D" w:rsidRDefault="00734F0A" w:rsidP="0042039D">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P.O.R./2017/8/8.1/8.2.B/1/7 regiuni , cod apel POR/180/8/2;</w:t>
      </w:r>
    </w:p>
    <w:p w14:paraId="6536E6E1" w14:textId="77777777" w:rsidR="00734F0A" w:rsidRPr="0042039D" w:rsidRDefault="00734F0A" w:rsidP="0042039D">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P.O.R./2017/8/8.1/8.2.B/1/ITI DD , cod apel POR/181/8;</w:t>
      </w:r>
    </w:p>
    <w:p w14:paraId="06443370" w14:textId="77777777" w:rsidR="00734F0A" w:rsidRPr="0042039D" w:rsidRDefault="00734F0A" w:rsidP="0042039D">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P.O.R.//2018/8/8.1/1/8.2.B/7 regiuni – Nefinalizate - COD APEL 422/8;</w:t>
      </w:r>
    </w:p>
    <w:p w14:paraId="0176002C" w14:textId="77777777" w:rsidR="00734F0A" w:rsidRPr="0042039D" w:rsidRDefault="00734F0A" w:rsidP="0042039D">
      <w:pPr>
        <w:pStyle w:val="ListParagraph"/>
        <w:numPr>
          <w:ilvl w:val="0"/>
          <w:numId w:val="37"/>
        </w:numPr>
        <w:tabs>
          <w:tab w:val="left" w:pos="9356"/>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P.O.R.//2018/8/8.1/1/8.2.B/ITI - Nefinalizate - COD APEL 423/8.</w:t>
      </w:r>
    </w:p>
    <w:p w14:paraId="0A1F301F" w14:textId="0FCAEC6F" w:rsidR="00A7385A" w:rsidRPr="0042039D" w:rsidRDefault="00A7385A" w:rsidP="0042039D">
      <w:pPr>
        <w:spacing w:before="60" w:after="0" w:line="240" w:lineRule="auto"/>
        <w:rPr>
          <w:rFonts w:cstheme="minorHAnsi"/>
          <w:b/>
          <w:bCs/>
          <w:color w:val="002060"/>
          <w:sz w:val="24"/>
          <w:szCs w:val="24"/>
        </w:rPr>
      </w:pPr>
      <w:r w:rsidRPr="0042039D">
        <w:rPr>
          <w:rFonts w:cstheme="minorHAnsi"/>
          <w:b/>
          <w:bCs/>
          <w:color w:val="002060"/>
          <w:sz w:val="24"/>
          <w:szCs w:val="24"/>
        </w:rPr>
        <w:t>Operațiunea 8.</w:t>
      </w:r>
      <w:r w:rsidR="00734F0A" w:rsidRPr="0042039D">
        <w:rPr>
          <w:rFonts w:cstheme="minorHAnsi"/>
          <w:b/>
          <w:bCs/>
          <w:color w:val="002060"/>
          <w:sz w:val="24"/>
          <w:szCs w:val="24"/>
        </w:rPr>
        <w:t>2</w:t>
      </w:r>
      <w:r w:rsidRPr="0042039D">
        <w:rPr>
          <w:rFonts w:cstheme="minorHAnsi"/>
          <w:b/>
          <w:bCs/>
          <w:color w:val="002060"/>
          <w:sz w:val="24"/>
          <w:szCs w:val="24"/>
        </w:rPr>
        <w:t xml:space="preserve">.  </w:t>
      </w:r>
      <w:r w:rsidR="002C38A6" w:rsidRPr="0042039D">
        <w:rPr>
          <w:rFonts w:cstheme="minorHAnsi"/>
          <w:b/>
          <w:bCs/>
          <w:color w:val="002060"/>
          <w:sz w:val="24"/>
          <w:szCs w:val="24"/>
        </w:rPr>
        <w:t>Unități Primiri Urgențe</w:t>
      </w:r>
    </w:p>
    <w:p w14:paraId="74EAA90A" w14:textId="6059399E" w:rsidR="00A7385A" w:rsidRPr="0042039D" w:rsidRDefault="00A7385A" w:rsidP="0042039D">
      <w:pPr>
        <w:tabs>
          <w:tab w:val="left" w:pos="9356"/>
        </w:tabs>
        <w:spacing w:before="60" w:after="0" w:line="240" w:lineRule="auto"/>
        <w:ind w:right="-23"/>
        <w:jc w:val="both"/>
        <w:rPr>
          <w:rFonts w:cstheme="minorHAnsi"/>
          <w:b/>
          <w:bCs/>
          <w:i/>
          <w:iCs/>
          <w:color w:val="002060"/>
          <w:sz w:val="24"/>
          <w:szCs w:val="24"/>
        </w:rPr>
      </w:pPr>
      <w:r w:rsidRPr="0042039D">
        <w:rPr>
          <w:rFonts w:cstheme="minorHAnsi"/>
          <w:b/>
          <w:i/>
          <w:iCs/>
          <w:color w:val="002060"/>
          <w:sz w:val="24"/>
          <w:szCs w:val="24"/>
        </w:rPr>
        <w:t>”</w:t>
      </w:r>
      <w:r w:rsidRPr="0042039D">
        <w:rPr>
          <w:rFonts w:cstheme="minorHAnsi"/>
          <w:i/>
          <w:iCs/>
          <w:color w:val="002060"/>
          <w:sz w:val="24"/>
          <w:szCs w:val="24"/>
        </w:rPr>
        <w:t xml:space="preserve"> </w:t>
      </w:r>
      <w:r w:rsidR="0095598D" w:rsidRPr="0042039D">
        <w:rPr>
          <w:rFonts w:cstheme="minorHAnsi"/>
          <w:i/>
          <w:iCs/>
          <w:color w:val="002060"/>
          <w:sz w:val="24"/>
          <w:szCs w:val="24"/>
        </w:rPr>
        <w:t>Ținând</w:t>
      </w:r>
      <w:r w:rsidRPr="0042039D">
        <w:rPr>
          <w:rFonts w:cstheme="minorHAnsi"/>
          <w:i/>
          <w:iCs/>
          <w:color w:val="002060"/>
          <w:sz w:val="24"/>
          <w:szCs w:val="24"/>
        </w:rPr>
        <w:t xml:space="preserve"> seama de specificul </w:t>
      </w:r>
      <w:r w:rsidR="0095598D" w:rsidRPr="0042039D">
        <w:rPr>
          <w:rFonts w:cstheme="minorHAnsi"/>
          <w:i/>
          <w:iCs/>
          <w:color w:val="002060"/>
          <w:sz w:val="24"/>
          <w:szCs w:val="24"/>
        </w:rPr>
        <w:t>activităților</w:t>
      </w:r>
      <w:r w:rsidRPr="0042039D">
        <w:rPr>
          <w:rFonts w:cstheme="minorHAnsi"/>
          <w:i/>
          <w:iCs/>
          <w:color w:val="002060"/>
          <w:sz w:val="24"/>
          <w:szCs w:val="24"/>
        </w:rPr>
        <w:t xml:space="preserve"> care urmează a fi </w:t>
      </w:r>
      <w:proofErr w:type="spellStart"/>
      <w:r w:rsidRPr="0042039D">
        <w:rPr>
          <w:rFonts w:cstheme="minorHAnsi"/>
          <w:i/>
          <w:iCs/>
          <w:color w:val="002060"/>
          <w:sz w:val="24"/>
          <w:szCs w:val="24"/>
        </w:rPr>
        <w:t>finanţate</w:t>
      </w:r>
      <w:proofErr w:type="spellEnd"/>
      <w:r w:rsidRPr="0042039D">
        <w:rPr>
          <w:rFonts w:cstheme="minorHAnsi"/>
          <w:i/>
          <w:iCs/>
          <w:color w:val="002060"/>
          <w:sz w:val="24"/>
          <w:szCs w:val="24"/>
        </w:rPr>
        <w:t xml:space="preserve"> în cadrul </w:t>
      </w:r>
      <w:r w:rsidRPr="0042039D">
        <w:rPr>
          <w:rFonts w:cstheme="minorHAnsi"/>
          <w:bCs/>
          <w:i/>
          <w:iCs/>
          <w:color w:val="002060"/>
          <w:sz w:val="24"/>
          <w:szCs w:val="24"/>
        </w:rPr>
        <w:t xml:space="preserve">Obiectivului Specific </w:t>
      </w:r>
      <w:r w:rsidRPr="0042039D">
        <w:rPr>
          <w:rFonts w:cstheme="minorHAnsi"/>
          <w:i/>
          <w:iCs/>
          <w:color w:val="002060"/>
          <w:sz w:val="24"/>
          <w:szCs w:val="24"/>
        </w:rPr>
        <w:t>8.</w:t>
      </w:r>
      <w:r w:rsidR="002C38A6" w:rsidRPr="0042039D">
        <w:rPr>
          <w:rFonts w:cstheme="minorHAnsi"/>
          <w:i/>
          <w:iCs/>
          <w:color w:val="002060"/>
          <w:sz w:val="24"/>
          <w:szCs w:val="24"/>
        </w:rPr>
        <w:t>2</w:t>
      </w:r>
      <w:r w:rsidRPr="0042039D">
        <w:rPr>
          <w:rFonts w:cstheme="minorHAnsi"/>
          <w:i/>
          <w:iCs/>
          <w:color w:val="002060"/>
          <w:sz w:val="24"/>
          <w:szCs w:val="24"/>
        </w:rPr>
        <w:t xml:space="preserve"> – „</w:t>
      </w:r>
      <w:r w:rsidR="002C38A6" w:rsidRPr="0042039D">
        <w:rPr>
          <w:rFonts w:cstheme="minorHAnsi"/>
          <w:i/>
          <w:iCs/>
          <w:color w:val="002060"/>
          <w:sz w:val="24"/>
          <w:szCs w:val="24"/>
        </w:rPr>
        <w:t>Îmbunătățirea calității și a eficienței îngrijirii spitalicești de urgență” , activități care nu au caracter economic,</w:t>
      </w:r>
      <w:r w:rsidR="002C38A6" w:rsidRPr="0042039D">
        <w:rPr>
          <w:rFonts w:cstheme="minorHAnsi"/>
          <w:sz w:val="24"/>
          <w:szCs w:val="24"/>
        </w:rPr>
        <w:t xml:space="preserve"> </w:t>
      </w:r>
      <w:r w:rsidR="002C38A6" w:rsidRPr="0042039D">
        <w:rPr>
          <w:rFonts w:cstheme="minorHAnsi"/>
          <w:b/>
          <w:bCs/>
          <w:i/>
          <w:iCs/>
          <w:color w:val="002060"/>
          <w:sz w:val="24"/>
          <w:szCs w:val="24"/>
        </w:rPr>
        <w:t>acest obiectiv specific  nu intră sub incidența prevederilor referitoare la ajutorul de stat</w:t>
      </w:r>
      <w:r w:rsidRPr="0042039D">
        <w:rPr>
          <w:rFonts w:cstheme="minorHAnsi"/>
          <w:b/>
          <w:bCs/>
          <w:i/>
          <w:iCs/>
          <w:color w:val="002060"/>
          <w:sz w:val="24"/>
          <w:szCs w:val="24"/>
        </w:rPr>
        <w:t>”</w:t>
      </w:r>
      <w:r w:rsidR="002C38A6" w:rsidRPr="0042039D">
        <w:rPr>
          <w:rFonts w:cstheme="minorHAnsi"/>
          <w:b/>
          <w:bCs/>
          <w:i/>
          <w:iCs/>
          <w:color w:val="002060"/>
          <w:sz w:val="24"/>
          <w:szCs w:val="24"/>
        </w:rPr>
        <w:t>.</w:t>
      </w:r>
    </w:p>
    <w:p w14:paraId="7C2602BD" w14:textId="3EADDCA8" w:rsidR="00A61808" w:rsidRPr="0042039D" w:rsidRDefault="00A61808"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În plus, această investiție este destinată </w:t>
      </w:r>
      <w:r w:rsidR="002C38A6" w:rsidRPr="0042039D">
        <w:rPr>
          <w:rFonts w:cstheme="minorHAnsi"/>
          <w:iCs/>
          <w:color w:val="002060"/>
          <w:sz w:val="24"/>
          <w:szCs w:val="24"/>
        </w:rPr>
        <w:t>unitățil</w:t>
      </w:r>
      <w:r w:rsidR="003B4151" w:rsidRPr="0042039D">
        <w:rPr>
          <w:rFonts w:cstheme="minorHAnsi"/>
          <w:iCs/>
          <w:color w:val="002060"/>
          <w:sz w:val="24"/>
          <w:szCs w:val="24"/>
        </w:rPr>
        <w:t>or</w:t>
      </w:r>
      <w:r w:rsidR="002C38A6" w:rsidRPr="0042039D">
        <w:rPr>
          <w:rFonts w:cstheme="minorHAnsi"/>
          <w:iCs/>
          <w:color w:val="002060"/>
          <w:sz w:val="24"/>
          <w:szCs w:val="24"/>
        </w:rPr>
        <w:t xml:space="preserve"> publice de primiri urgențe și compartimente</w:t>
      </w:r>
      <w:r w:rsidR="003B4151" w:rsidRPr="0042039D">
        <w:rPr>
          <w:rFonts w:cstheme="minorHAnsi"/>
          <w:iCs/>
          <w:color w:val="002060"/>
          <w:sz w:val="24"/>
          <w:szCs w:val="24"/>
        </w:rPr>
        <w:t>lor</w:t>
      </w:r>
      <w:r w:rsidR="002C38A6" w:rsidRPr="0042039D">
        <w:rPr>
          <w:rFonts w:cstheme="minorHAnsi"/>
          <w:iCs/>
          <w:color w:val="002060"/>
          <w:sz w:val="24"/>
          <w:szCs w:val="24"/>
        </w:rPr>
        <w:t xml:space="preserve"> de primiri urgențe sprijinite</w:t>
      </w:r>
      <w:r w:rsidR="002C38A6" w:rsidRPr="0042039D">
        <w:rPr>
          <w:rFonts w:cstheme="minorHAnsi"/>
          <w:b/>
          <w:bCs/>
          <w:i/>
          <w:iCs/>
          <w:color w:val="002060"/>
          <w:sz w:val="24"/>
          <w:szCs w:val="24"/>
        </w:rPr>
        <w:t xml:space="preserve"> </w:t>
      </w:r>
      <w:r w:rsidRPr="0042039D">
        <w:rPr>
          <w:rFonts w:cstheme="minorHAnsi"/>
          <w:b/>
          <w:bCs/>
          <w:i/>
          <w:iCs/>
          <w:color w:val="002060"/>
          <w:sz w:val="24"/>
          <w:szCs w:val="24"/>
        </w:rPr>
        <w:t>care fac parte din sistemul național de sănătate</w:t>
      </w:r>
      <w:r w:rsidRPr="0042039D">
        <w:rPr>
          <w:rFonts w:cstheme="minorHAnsi"/>
          <w:color w:val="002060"/>
          <w:sz w:val="24"/>
          <w:szCs w:val="24"/>
        </w:rPr>
        <w:t>, urmărind un obiectiv social, susținut de principiul</w:t>
      </w:r>
      <w:r w:rsidRPr="0042039D">
        <w:rPr>
          <w:rFonts w:cstheme="minorHAnsi"/>
          <w:b/>
          <w:bCs/>
          <w:color w:val="002060"/>
          <w:sz w:val="24"/>
          <w:szCs w:val="24"/>
        </w:rPr>
        <w:t xml:space="preserve"> solidarității,</w:t>
      </w:r>
      <w:r w:rsidRPr="0042039D">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944037F" w14:textId="7F376F66" w:rsidR="00A61808" w:rsidRPr="0042039D" w:rsidRDefault="00A61808"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Prin acest tip de investiții se urmărește cu predilecție o mai bună distribuție a infrastructurii de sănătate între regiuni și județe, creșterea accesului populației la servicii medicale </w:t>
      </w:r>
      <w:r w:rsidR="002C38A6" w:rsidRPr="0042039D">
        <w:rPr>
          <w:rFonts w:cstheme="minorHAnsi"/>
          <w:color w:val="002060"/>
          <w:sz w:val="24"/>
          <w:szCs w:val="24"/>
        </w:rPr>
        <w:t>de urgență</w:t>
      </w:r>
      <w:r w:rsidRPr="0042039D">
        <w:rPr>
          <w:rFonts w:cstheme="minorHAnsi"/>
          <w:color w:val="002060"/>
          <w:sz w:val="24"/>
          <w:szCs w:val="24"/>
        </w:rPr>
        <w:t xml:space="preserve"> de calitate, creșterea eficacității serviciilor medicale.</w:t>
      </w:r>
    </w:p>
    <w:p w14:paraId="2146FC46" w14:textId="7D515EBB" w:rsidR="00A61808" w:rsidRPr="0042039D" w:rsidRDefault="002C38A6" w:rsidP="0042039D">
      <w:pPr>
        <w:pStyle w:val="Default"/>
        <w:spacing w:before="60"/>
        <w:jc w:val="both"/>
        <w:rPr>
          <w:rFonts w:asciiTheme="minorHAnsi" w:hAnsiTheme="minorHAnsi" w:cstheme="minorHAnsi"/>
          <w:color w:val="002060"/>
        </w:rPr>
      </w:pPr>
      <w:r w:rsidRPr="0042039D">
        <w:rPr>
          <w:rFonts w:asciiTheme="minorHAnsi" w:hAnsiTheme="minorHAnsi" w:cstheme="minorHAnsi"/>
          <w:color w:val="002060"/>
        </w:rPr>
        <w:t xml:space="preserve">Unitățile publice de primiri urgențe și compartimente de primiri urgențe sprijinite </w:t>
      </w:r>
      <w:r w:rsidR="00A61808" w:rsidRPr="0042039D">
        <w:rPr>
          <w:rFonts w:asciiTheme="minorHAnsi" w:hAnsiTheme="minorHAnsi" w:cstheme="minorHAnsi"/>
          <w:color w:val="002060"/>
        </w:rPr>
        <w:t xml:space="preserve">oferă servicii medicale de specialitate de complexitate medie pentru populația din zona respectivă sau din zonele învecinate. </w:t>
      </w:r>
      <w:r w:rsidR="00A61808" w:rsidRPr="0042039D">
        <w:rPr>
          <w:rFonts w:asciiTheme="minorHAnsi" w:hAnsiTheme="minorHAnsi" w:cstheme="minorHAnsi"/>
          <w:b/>
          <w:bCs/>
          <w:color w:val="002060"/>
        </w:rPr>
        <w:t>Serviciile au impact local</w:t>
      </w:r>
      <w:r w:rsidR="00A61808" w:rsidRPr="0042039D">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w:t>
      </w:r>
      <w:proofErr w:type="spellStart"/>
      <w:r w:rsidR="00A61808" w:rsidRPr="0042039D">
        <w:rPr>
          <w:rFonts w:asciiTheme="minorHAnsi" w:hAnsiTheme="minorHAnsi" w:cstheme="minorHAnsi"/>
          <w:color w:val="002060"/>
        </w:rPr>
        <w:t>prioritizate</w:t>
      </w:r>
      <w:proofErr w:type="spellEnd"/>
      <w:r w:rsidR="00A61808" w:rsidRPr="0042039D">
        <w:rPr>
          <w:rFonts w:asciiTheme="minorHAnsi" w:hAnsiTheme="minorHAnsi" w:cstheme="minorHAnsi"/>
          <w:color w:val="002060"/>
        </w:rPr>
        <w:t xml:space="preserve"> cele care au furnizat servicii inclusiv persoanelor în mediul rural (unde acoperirea cu </w:t>
      </w:r>
      <w:r w:rsidR="00A61808" w:rsidRPr="0042039D">
        <w:rPr>
          <w:rFonts w:asciiTheme="minorHAnsi" w:hAnsiTheme="minorHAnsi" w:cstheme="minorHAnsi"/>
          <w:color w:val="002060"/>
        </w:rPr>
        <w:lastRenderedPageBreak/>
        <w:t>medici de familie este deficitară de la începutul funcționării sistemului de asigurări de sănătate, deși aici trăiesc 45% dintre cetățeni). În plus, serviciile au impact local fiind accesate în principal de populația din zona respectivă.</w:t>
      </w:r>
    </w:p>
    <w:p w14:paraId="3B48DACD" w14:textId="2CE2801E" w:rsidR="00A61808" w:rsidRPr="0042039D" w:rsidRDefault="00A61808" w:rsidP="0042039D">
      <w:pPr>
        <w:spacing w:before="60" w:after="0" w:line="240" w:lineRule="auto"/>
        <w:jc w:val="both"/>
        <w:rPr>
          <w:rFonts w:cstheme="minorHAnsi"/>
          <w:b/>
          <w:bCs/>
          <w:color w:val="002060"/>
          <w:sz w:val="24"/>
          <w:szCs w:val="24"/>
        </w:rPr>
      </w:pPr>
      <w:bookmarkStart w:id="113" w:name="_Hlk138777566"/>
      <w:r w:rsidRPr="0042039D">
        <w:rPr>
          <w:rFonts w:cstheme="minorHAnsi"/>
          <w:color w:val="002060"/>
          <w:sz w:val="24"/>
          <w:szCs w:val="24"/>
        </w:rPr>
        <w:t>În urma analizelor realizate la nivelul sistemului public spitalicesc se constată că proporția pacienților străini care au beneficiat de servicii medicale în sistemul de sănătate din România reprezintă 0,14% (</w:t>
      </w:r>
      <w:bookmarkStart w:id="114" w:name="_Hlk140141108"/>
      <w:r w:rsidRPr="0042039D">
        <w:rPr>
          <w:rFonts w:cstheme="minorHAnsi"/>
          <w:color w:val="002060"/>
          <w:sz w:val="24"/>
          <w:szCs w:val="24"/>
        </w:rPr>
        <w:t xml:space="preserve">anul </w:t>
      </w:r>
      <w:bookmarkEnd w:id="114"/>
      <w:r w:rsidRPr="0042039D">
        <w:rPr>
          <w:rFonts w:cstheme="minorHAnsi"/>
          <w:color w:val="002060"/>
          <w:sz w:val="24"/>
          <w:szCs w:val="24"/>
        </w:rPr>
        <w:t xml:space="preserve">2019)/ 0,22% (anul 2022) din numărul total de pacienți care au beneficiat de asistență spitalicească, </w:t>
      </w:r>
      <w:r w:rsidRPr="0042039D">
        <w:rPr>
          <w:rFonts w:cstheme="minorHAnsi"/>
          <w:b/>
          <w:bCs/>
          <w:color w:val="002060"/>
          <w:sz w:val="24"/>
          <w:szCs w:val="24"/>
        </w:rPr>
        <w:t>respectiv o proporție nesemnificativă care nu are potențialul de a afecta comerțul cu Statele Membre.</w:t>
      </w:r>
    </w:p>
    <w:p w14:paraId="74FECE59" w14:textId="209EB1BB" w:rsidR="00A61808" w:rsidRPr="0042039D" w:rsidRDefault="00A61808" w:rsidP="0042039D">
      <w:pPr>
        <w:pStyle w:val="ListParagraph"/>
        <w:numPr>
          <w:ilvl w:val="0"/>
          <w:numId w:val="40"/>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În plus, este de menționat că principalul obiectiv al </w:t>
      </w:r>
      <w:r w:rsidR="002C38A6" w:rsidRPr="0042039D">
        <w:rPr>
          <w:rFonts w:cstheme="minorHAnsi"/>
          <w:color w:val="002060"/>
          <w:sz w:val="24"/>
          <w:szCs w:val="24"/>
        </w:rPr>
        <w:t xml:space="preserve">unităților </w:t>
      </w:r>
      <w:r w:rsidR="002C38A6" w:rsidRPr="0042039D">
        <w:rPr>
          <w:rFonts w:cstheme="minorHAnsi"/>
          <w:iCs/>
          <w:color w:val="002060"/>
          <w:sz w:val="24"/>
          <w:szCs w:val="24"/>
        </w:rPr>
        <w:t>publice de primiri urgențe și compartimentelor de primiri urgențe sprijinite</w:t>
      </w:r>
      <w:r w:rsidR="002C38A6" w:rsidRPr="0042039D">
        <w:rPr>
          <w:rFonts w:cstheme="minorHAnsi"/>
          <w:b/>
          <w:bCs/>
          <w:i/>
          <w:iCs/>
          <w:color w:val="002060"/>
          <w:sz w:val="24"/>
          <w:szCs w:val="24"/>
        </w:rPr>
        <w:t xml:space="preserve"> </w:t>
      </w:r>
      <w:r w:rsidRPr="0042039D">
        <w:rPr>
          <w:rFonts w:cstheme="minorHAnsi"/>
          <w:color w:val="002060"/>
          <w:sz w:val="24"/>
          <w:szCs w:val="24"/>
        </w:rPr>
        <w:t xml:space="preserve">este de a oferi asistență medicală accesibilă în toate disciplinele necesare pentru persoanele care locuiesc în regiunea și zonele adiacente, iar infrastructurile spitalicești acoperă nevoile persoanelor care locuiesc în mediul rural sau urbanul mic, cele din comunități marginalizate și cele cu nivel </w:t>
      </w:r>
      <w:proofErr w:type="spellStart"/>
      <w:r w:rsidRPr="0042039D">
        <w:rPr>
          <w:rFonts w:cstheme="minorHAnsi"/>
          <w:color w:val="002060"/>
          <w:sz w:val="24"/>
          <w:szCs w:val="24"/>
        </w:rPr>
        <w:t>socio</w:t>
      </w:r>
      <w:proofErr w:type="spellEnd"/>
      <w:r w:rsidRPr="0042039D">
        <w:rPr>
          <w:rFonts w:cstheme="minorHAnsi"/>
          <w:color w:val="002060"/>
          <w:sz w:val="24"/>
          <w:szCs w:val="24"/>
        </w:rPr>
        <w:t>-economic scăzut ce au acces redus la îngrijire medicală.</w:t>
      </w:r>
    </w:p>
    <w:p w14:paraId="6E3F3167" w14:textId="77777777" w:rsidR="00A61808" w:rsidRPr="0042039D" w:rsidRDefault="00A61808" w:rsidP="0042039D">
      <w:pPr>
        <w:spacing w:before="60" w:after="0" w:line="240" w:lineRule="auto"/>
        <w:jc w:val="both"/>
        <w:rPr>
          <w:rFonts w:cstheme="minorHAnsi"/>
          <w:color w:val="002060"/>
          <w:sz w:val="24"/>
          <w:szCs w:val="24"/>
        </w:rPr>
      </w:pPr>
      <w:r w:rsidRPr="0042039D">
        <w:rPr>
          <w:rFonts w:cstheme="minorHAnsi"/>
          <w:color w:val="002060"/>
          <w:sz w:val="24"/>
          <w:szCs w:val="24"/>
        </w:rPr>
        <w:t>Măsurile de sprijin au fost analizate în raport cu criteriile care ar trebui îndeplinite cumulativ, prevăzute la articolul 107 alineatul (1) din TFUE (</w:t>
      </w:r>
      <w:r w:rsidRPr="0042039D">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42039D">
        <w:rPr>
          <w:rFonts w:cstheme="minorHAnsi"/>
          <w:b/>
          <w:bCs/>
          <w:i/>
          <w:iCs/>
          <w:color w:val="002060"/>
          <w:sz w:val="24"/>
          <w:szCs w:val="24"/>
        </w:rPr>
        <w:t>potențialul măsurii de sprijin de a afecta comerțul între statele membre</w:t>
      </w:r>
      <w:r w:rsidRPr="0042039D">
        <w:rPr>
          <w:rFonts w:cstheme="minorHAnsi"/>
          <w:color w:val="002060"/>
          <w:sz w:val="24"/>
          <w:szCs w:val="24"/>
        </w:rPr>
        <w:t>), pentru a determina dacă măsurile constituie ajutor de stat în sensul articolului 107 alineatul (1) din TFUE.</w:t>
      </w:r>
    </w:p>
    <w:p w14:paraId="09572D0A" w14:textId="76DD15B1" w:rsidR="00A61808" w:rsidRPr="0042039D" w:rsidRDefault="00A61808" w:rsidP="0042039D">
      <w:pPr>
        <w:spacing w:before="60" w:after="0" w:line="240" w:lineRule="auto"/>
        <w:jc w:val="both"/>
        <w:rPr>
          <w:rFonts w:cstheme="minorHAnsi"/>
          <w:color w:val="002060"/>
          <w:sz w:val="24"/>
          <w:szCs w:val="24"/>
        </w:rPr>
      </w:pPr>
      <w:r w:rsidRPr="0042039D">
        <w:rPr>
          <w:rFonts w:eastAsia="Trebuchet MS" w:cstheme="minorHAnsi"/>
          <w:color w:val="002060"/>
          <w:sz w:val="24"/>
          <w:szCs w:val="24"/>
        </w:rPr>
        <w:t xml:space="preserve">Concluzia analizei a fost că investițiile în </w:t>
      </w:r>
      <w:r w:rsidRPr="0042039D">
        <w:rPr>
          <w:rFonts w:eastAsia="Trebuchet MS" w:cstheme="minorHAnsi"/>
          <w:i/>
          <w:iCs/>
          <w:color w:val="002060"/>
          <w:sz w:val="24"/>
          <w:szCs w:val="24"/>
        </w:rPr>
        <w:t xml:space="preserve">unitățile sanitare </w:t>
      </w:r>
      <w:r w:rsidR="002C38A6" w:rsidRPr="0042039D">
        <w:rPr>
          <w:rFonts w:cstheme="minorHAnsi"/>
          <w:iCs/>
          <w:color w:val="002060"/>
          <w:sz w:val="24"/>
          <w:szCs w:val="24"/>
        </w:rPr>
        <w:t>publice de primiri urgențe și compartimente de primiri urgențe sprijinite</w:t>
      </w:r>
      <w:r w:rsidR="002C38A6" w:rsidRPr="0042039D">
        <w:rPr>
          <w:rFonts w:cstheme="minorHAnsi"/>
          <w:b/>
          <w:bCs/>
          <w:i/>
          <w:iCs/>
          <w:color w:val="002060"/>
          <w:sz w:val="24"/>
          <w:szCs w:val="24"/>
        </w:rPr>
        <w:t xml:space="preserve"> </w:t>
      </w:r>
      <w:r w:rsidRPr="0042039D">
        <w:rPr>
          <w:rFonts w:eastAsia="Trebuchet MS" w:cstheme="minorHAnsi"/>
          <w:b/>
          <w:bCs/>
          <w:color w:val="002060"/>
          <w:sz w:val="24"/>
          <w:szCs w:val="24"/>
        </w:rPr>
        <w:t>care fac parte din sistemul național de sănătate</w:t>
      </w:r>
      <w:r w:rsidRPr="0042039D">
        <w:rPr>
          <w:rFonts w:cstheme="minorHAnsi"/>
          <w:b/>
          <w:bCs/>
          <w:color w:val="002060"/>
          <w:sz w:val="24"/>
          <w:szCs w:val="24"/>
        </w:rPr>
        <w:t xml:space="preserve"> au un impact local/ regional și, ca urmare, nu au potențialul de a afecta comerțul între statele membre. </w:t>
      </w:r>
      <w:r w:rsidRPr="0042039D">
        <w:rPr>
          <w:rFonts w:cstheme="minorHAnsi"/>
          <w:color w:val="002060"/>
          <w:sz w:val="24"/>
          <w:szCs w:val="24"/>
        </w:rPr>
        <w:t>De asemenea, serviciile care vor fi oferite de structurile extinse/ modernizate/ reabilitate</w:t>
      </w:r>
      <w:r w:rsidR="002C38A6" w:rsidRPr="0042039D">
        <w:rPr>
          <w:rFonts w:cstheme="minorHAnsi"/>
          <w:color w:val="002060"/>
          <w:sz w:val="24"/>
          <w:szCs w:val="24"/>
        </w:rPr>
        <w:t xml:space="preserve"> </w:t>
      </w:r>
      <w:r w:rsidRPr="0042039D">
        <w:rPr>
          <w:rFonts w:cstheme="minorHAnsi"/>
          <w:color w:val="002060"/>
          <w:sz w:val="24"/>
          <w:szCs w:val="24"/>
        </w:rPr>
        <w:t>și dotate vor fi servicii de calitate similară cu cele din alte țări ale Uniunii Europene și, prin urmare, nu sunt în măsură să atragă cetățeni din alte state ale UE.</w:t>
      </w:r>
    </w:p>
    <w:p w14:paraId="70678C68" w14:textId="062EC25B" w:rsidR="00A61808" w:rsidRPr="0042039D" w:rsidRDefault="00A61808"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Având în vedere că unul dintre criteriile care definesc o măsură de ajutor de stat nu este îndeplinit, respectiv </w:t>
      </w:r>
      <w:r w:rsidRPr="0042039D">
        <w:rPr>
          <w:rFonts w:cstheme="minorHAnsi"/>
          <w:b/>
          <w:bCs/>
          <w:i/>
          <w:iCs/>
          <w:color w:val="002060"/>
          <w:sz w:val="24"/>
          <w:szCs w:val="24"/>
        </w:rPr>
        <w:t>măsura nu are potențialul de a afecta comerțul între Statele Membre</w:t>
      </w:r>
      <w:r w:rsidRPr="0042039D">
        <w:rPr>
          <w:rFonts w:cstheme="minorHAnsi"/>
          <w:color w:val="002060"/>
          <w:sz w:val="24"/>
          <w:szCs w:val="24"/>
        </w:rPr>
        <w:t xml:space="preserve">, </w:t>
      </w:r>
      <w:r w:rsidR="0095598D" w:rsidRPr="0042039D">
        <w:rPr>
          <w:rFonts w:cstheme="minorHAnsi"/>
          <w:color w:val="002060"/>
          <w:sz w:val="24"/>
          <w:szCs w:val="24"/>
        </w:rPr>
        <w:t xml:space="preserve">precum și faptul că măsura a fost încadrată în perioada 2014-2020 că </w:t>
      </w:r>
      <w:r w:rsidR="0095598D" w:rsidRPr="0042039D">
        <w:rPr>
          <w:rFonts w:cstheme="minorHAnsi"/>
          <w:b/>
          <w:bCs/>
          <w:i/>
          <w:iCs/>
          <w:color w:val="002060"/>
          <w:sz w:val="24"/>
          <w:szCs w:val="24"/>
        </w:rPr>
        <w:t>nu intră sub incidența prevederilor referitoare la ajutorul de stat</w:t>
      </w:r>
      <w:r w:rsidR="0095598D" w:rsidRPr="0042039D">
        <w:rPr>
          <w:rFonts w:cstheme="minorHAnsi"/>
          <w:color w:val="002060"/>
          <w:sz w:val="24"/>
          <w:szCs w:val="24"/>
        </w:rPr>
        <w:t xml:space="preserve"> </w:t>
      </w:r>
      <w:r w:rsidRPr="0042039D">
        <w:rPr>
          <w:rFonts w:cstheme="minorHAnsi"/>
          <w:color w:val="002060"/>
          <w:sz w:val="24"/>
          <w:szCs w:val="24"/>
        </w:rPr>
        <w:t>se consideră că aceasta nu implică ajutor de stat.</w:t>
      </w:r>
      <w:bookmarkEnd w:id="113"/>
    </w:p>
    <w:p w14:paraId="192346B6" w14:textId="77777777" w:rsidR="002C38A6" w:rsidRPr="0042039D" w:rsidRDefault="002C38A6" w:rsidP="0042039D">
      <w:pPr>
        <w:spacing w:before="60" w:after="0" w:line="240" w:lineRule="auto"/>
        <w:jc w:val="both"/>
        <w:rPr>
          <w:rFonts w:cstheme="minorHAnsi"/>
          <w:color w:val="002060"/>
          <w:sz w:val="24"/>
          <w:szCs w:val="24"/>
        </w:rPr>
      </w:pPr>
    </w:p>
    <w:p w14:paraId="6BBE5515" w14:textId="155BA8F7" w:rsidR="001F48A8" w:rsidRPr="0042039D" w:rsidRDefault="001F48A8"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5" w:name="_Toc155979698"/>
      <w:bookmarkEnd w:id="110"/>
      <w:bookmarkEnd w:id="111"/>
      <w:bookmarkEnd w:id="112"/>
      <w:r w:rsidRPr="0042039D">
        <w:rPr>
          <w:rFonts w:cstheme="minorHAnsi"/>
          <w:b/>
          <w:bCs/>
          <w:iCs/>
          <w:color w:val="002060"/>
          <w:sz w:val="24"/>
          <w:szCs w:val="24"/>
        </w:rPr>
        <w:t>Reguli privind instrumentele financiare</w:t>
      </w:r>
      <w:bookmarkEnd w:id="115"/>
      <w:r w:rsidRPr="0042039D">
        <w:rPr>
          <w:rFonts w:cstheme="minorHAnsi"/>
          <w:b/>
          <w:bCs/>
          <w:iCs/>
          <w:color w:val="002060"/>
          <w:sz w:val="24"/>
          <w:szCs w:val="24"/>
        </w:rPr>
        <w:t xml:space="preserve"> </w:t>
      </w:r>
    </w:p>
    <w:p w14:paraId="5AACB350" w14:textId="5BD9C983" w:rsidR="008A52A1" w:rsidRPr="0042039D" w:rsidRDefault="008A52A1"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Prin prezentul apel nu se vizează utilizarea unor instrumente financiare, singura formă de sprijin vizată fiind </w:t>
      </w:r>
      <w:r w:rsidRPr="0042039D">
        <w:rPr>
          <w:rFonts w:cstheme="minorHAnsi"/>
          <w:b/>
          <w:bCs/>
          <w:iCs/>
          <w:color w:val="002060"/>
          <w:sz w:val="24"/>
          <w:szCs w:val="24"/>
        </w:rPr>
        <w:t>granturile</w:t>
      </w:r>
      <w:r w:rsidRPr="0042039D">
        <w:rPr>
          <w:rFonts w:cstheme="minorHAnsi"/>
          <w:iCs/>
          <w:color w:val="002060"/>
          <w:sz w:val="24"/>
          <w:szCs w:val="24"/>
        </w:rPr>
        <w:t>.</w:t>
      </w:r>
    </w:p>
    <w:p w14:paraId="4DD51942" w14:textId="77777777" w:rsidR="009E3495" w:rsidRPr="0042039D" w:rsidRDefault="009E3495" w:rsidP="0042039D">
      <w:pPr>
        <w:spacing w:before="60" w:after="0" w:line="240" w:lineRule="auto"/>
        <w:jc w:val="both"/>
        <w:rPr>
          <w:rFonts w:cstheme="minorHAnsi"/>
          <w:i/>
          <w:color w:val="002060"/>
          <w:sz w:val="24"/>
          <w:szCs w:val="24"/>
        </w:rPr>
      </w:pPr>
    </w:p>
    <w:p w14:paraId="3078D71E" w14:textId="77777777" w:rsidR="008174A5" w:rsidRPr="0042039D" w:rsidRDefault="008174A5"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6" w:name="_Toc155979699"/>
      <w:r w:rsidRPr="0042039D">
        <w:rPr>
          <w:rFonts w:cstheme="minorHAnsi"/>
          <w:b/>
          <w:bCs/>
          <w:iCs/>
          <w:color w:val="002060"/>
          <w:sz w:val="24"/>
          <w:szCs w:val="24"/>
        </w:rPr>
        <w:t>Acțiuni interregionale, transfrontaliere și transnaționale</w:t>
      </w:r>
      <w:bookmarkEnd w:id="116"/>
      <w:r w:rsidRPr="0042039D">
        <w:rPr>
          <w:rFonts w:cstheme="minorHAnsi"/>
          <w:b/>
          <w:bCs/>
          <w:iCs/>
          <w:color w:val="002060"/>
          <w:sz w:val="24"/>
          <w:szCs w:val="24"/>
        </w:rPr>
        <w:t xml:space="preserve"> </w:t>
      </w:r>
    </w:p>
    <w:p w14:paraId="749495B6" w14:textId="77777777" w:rsidR="008A52A1" w:rsidRPr="0042039D" w:rsidRDefault="008A52A1"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cadrul prezentului apel de proiecte nu sunt vizate acțiuni interregionale, transfrontaliere și transnaționale.</w:t>
      </w:r>
    </w:p>
    <w:p w14:paraId="56DDCDDB" w14:textId="77777777" w:rsidR="00706F23" w:rsidRDefault="00706F23" w:rsidP="0042039D">
      <w:pPr>
        <w:spacing w:before="60" w:after="0" w:line="240" w:lineRule="auto"/>
        <w:jc w:val="both"/>
        <w:rPr>
          <w:rFonts w:cstheme="minorHAnsi"/>
          <w:iCs/>
          <w:color w:val="002060"/>
          <w:sz w:val="24"/>
          <w:szCs w:val="24"/>
        </w:rPr>
      </w:pPr>
    </w:p>
    <w:p w14:paraId="44A01B08" w14:textId="77777777" w:rsidR="0042039D" w:rsidRDefault="0042039D" w:rsidP="0042039D">
      <w:pPr>
        <w:spacing w:before="60" w:after="0" w:line="240" w:lineRule="auto"/>
        <w:jc w:val="both"/>
        <w:rPr>
          <w:rFonts w:cstheme="minorHAnsi"/>
          <w:iCs/>
          <w:color w:val="002060"/>
          <w:sz w:val="24"/>
          <w:szCs w:val="24"/>
        </w:rPr>
      </w:pPr>
    </w:p>
    <w:p w14:paraId="4159DF27" w14:textId="77777777" w:rsidR="0042039D" w:rsidRPr="0042039D" w:rsidRDefault="0042039D" w:rsidP="0042039D">
      <w:pPr>
        <w:spacing w:before="60" w:after="0" w:line="240" w:lineRule="auto"/>
        <w:jc w:val="both"/>
        <w:rPr>
          <w:rFonts w:cstheme="minorHAnsi"/>
          <w:iCs/>
          <w:color w:val="002060"/>
          <w:sz w:val="24"/>
          <w:szCs w:val="24"/>
        </w:rPr>
      </w:pPr>
    </w:p>
    <w:p w14:paraId="388E9D34" w14:textId="7D5764BF" w:rsidR="00EF15DA" w:rsidRPr="0042039D" w:rsidRDefault="00C80415"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7" w:name="_Toc155979700"/>
      <w:r w:rsidRPr="0042039D">
        <w:rPr>
          <w:rFonts w:cstheme="minorHAnsi"/>
          <w:b/>
          <w:bCs/>
          <w:iCs/>
          <w:color w:val="002060"/>
          <w:sz w:val="24"/>
          <w:szCs w:val="24"/>
        </w:rPr>
        <w:lastRenderedPageBreak/>
        <w:t xml:space="preserve">Principii </w:t>
      </w:r>
      <w:r w:rsidR="00EF15DA" w:rsidRPr="0042039D">
        <w:rPr>
          <w:rFonts w:cstheme="minorHAnsi"/>
          <w:b/>
          <w:bCs/>
          <w:iCs/>
          <w:color w:val="002060"/>
          <w:sz w:val="24"/>
          <w:szCs w:val="24"/>
        </w:rPr>
        <w:t>orizontale</w:t>
      </w:r>
      <w:bookmarkEnd w:id="117"/>
    </w:p>
    <w:p w14:paraId="21A829C2" w14:textId="77777777" w:rsidR="00990E8A" w:rsidRPr="0042039D" w:rsidRDefault="00990E8A" w:rsidP="0042039D">
      <w:pPr>
        <w:spacing w:before="60" w:after="0" w:line="240" w:lineRule="auto"/>
        <w:jc w:val="both"/>
        <w:rPr>
          <w:rFonts w:cstheme="minorHAnsi"/>
          <w:iCs/>
          <w:color w:val="002060"/>
          <w:sz w:val="24"/>
          <w:szCs w:val="24"/>
        </w:rPr>
      </w:pPr>
      <w:bookmarkStart w:id="118" w:name="_Hlk140142066"/>
      <w:r w:rsidRPr="0042039D">
        <w:rPr>
          <w:rFonts w:cstheme="minorHAnsi"/>
          <w:iCs/>
          <w:color w:val="002060"/>
          <w:sz w:val="24"/>
          <w:szCs w:val="24"/>
        </w:rPr>
        <w:t>Proiectul respectă legislația națională și comunitară în domeniile egalității de șanse, de gen, nediscriminare, accesibilitate, dezvoltare durabilă, eficiență energetică, imunizare la schimbările climatice.</w:t>
      </w:r>
    </w:p>
    <w:p w14:paraId="4B56AF00" w14:textId="77777777" w:rsidR="00990E8A" w:rsidRPr="0042039D" w:rsidRDefault="00990E8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etapa de pregătire, verificare, implementare a proiectului, precum și în perioada de durabilitate a contractului de finanțare, solicitantul asigură respectarea legislației naționale și comunitare în vigoare în ceea ce privește:</w:t>
      </w:r>
    </w:p>
    <w:p w14:paraId="57845D54" w14:textId="3929CB3F" w:rsidR="00990E8A" w:rsidRPr="0042039D" w:rsidRDefault="00990E8A" w:rsidP="0042039D">
      <w:pPr>
        <w:pStyle w:val="ListParagraph"/>
        <w:numPr>
          <w:ilvl w:val="0"/>
          <w:numId w:val="19"/>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Egalitatea de șanse, de gen, nediscriminare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accesibilitate</w:t>
      </w:r>
    </w:p>
    <w:p w14:paraId="0BFD408D" w14:textId="77777777" w:rsidR="00990E8A" w:rsidRPr="0042039D" w:rsidRDefault="00990E8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Proiectul implementează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cu titlu de exemplu, lucrătorii cu handicap. </w:t>
      </w:r>
    </w:p>
    <w:p w14:paraId="0DA21D52" w14:textId="77777777" w:rsidR="00990E8A" w:rsidRPr="0042039D" w:rsidRDefault="00990E8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componența echipelor de management și de implementare ale proiectelor, se va urmări promovarea pe cât de mult posibil și acolo unde este cazul, a echilibrului de gen și de vârstă.</w:t>
      </w:r>
    </w:p>
    <w:p w14:paraId="23A7EC67" w14:textId="77777777" w:rsidR="008A52A1" w:rsidRPr="0042039D" w:rsidRDefault="008A52A1" w:rsidP="0042039D">
      <w:pPr>
        <w:spacing w:before="60" w:after="0" w:line="240" w:lineRule="auto"/>
        <w:rPr>
          <w:rFonts w:cstheme="minorHAnsi"/>
          <w:b/>
          <w:bCs/>
          <w:iCs/>
          <w:color w:val="002060"/>
          <w:sz w:val="24"/>
          <w:szCs w:val="24"/>
        </w:rPr>
      </w:pPr>
      <w:r w:rsidRPr="0042039D">
        <w:rPr>
          <w:rFonts w:cstheme="minorHAnsi"/>
          <w:b/>
          <w:bCs/>
          <w:iCs/>
          <w:color w:val="002060"/>
          <w:sz w:val="24"/>
          <w:szCs w:val="24"/>
        </w:rPr>
        <w:t xml:space="preserve">Accesibilitatea pentru persoanele cu dizabilități  </w:t>
      </w:r>
    </w:p>
    <w:p w14:paraId="7C24FA3D" w14:textId="74BAD75B" w:rsidR="008A52A1" w:rsidRPr="0042039D" w:rsidRDefault="008A52A1" w:rsidP="0042039D">
      <w:pPr>
        <w:spacing w:before="60" w:after="0" w:line="240" w:lineRule="auto"/>
        <w:jc w:val="both"/>
        <w:rPr>
          <w:rFonts w:cstheme="minorHAnsi"/>
          <w:iCs/>
          <w:color w:val="002060"/>
          <w:sz w:val="24"/>
          <w:szCs w:val="24"/>
        </w:rPr>
      </w:pPr>
      <w:bookmarkStart w:id="119" w:name="_Hlk138777914"/>
      <w:r w:rsidRPr="0042039D">
        <w:rPr>
          <w:rFonts w:cstheme="minorHAnsi"/>
          <w:iCs/>
          <w:color w:val="002060"/>
          <w:sz w:val="24"/>
          <w:szCs w:val="24"/>
        </w:rPr>
        <w:t>Prin investițiile care se vor fi finanța, se va acorda o atenție specială inclusiv adaptării infrastructurii / extinse/ modernizate/ reabilitate și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tbl>
      <w:tblPr>
        <w:tblStyle w:val="TableGrid"/>
        <w:tblW w:w="0" w:type="auto"/>
        <w:shd w:val="clear" w:color="auto" w:fill="E2EFD9" w:themeFill="accent6" w:themeFillTint="33"/>
        <w:tblLook w:val="04A0" w:firstRow="1" w:lastRow="0" w:firstColumn="1" w:lastColumn="0" w:noHBand="0" w:noVBand="1"/>
      </w:tblPr>
      <w:tblGrid>
        <w:gridCol w:w="9394"/>
      </w:tblGrid>
      <w:tr w:rsidR="00792F3D" w:rsidRPr="0042039D" w14:paraId="079699D8" w14:textId="77777777" w:rsidTr="002C58D0">
        <w:tc>
          <w:tcPr>
            <w:tcW w:w="9394" w:type="dxa"/>
            <w:shd w:val="clear" w:color="auto" w:fill="E2EFD9" w:themeFill="accent6" w:themeFillTint="33"/>
          </w:tcPr>
          <w:p w14:paraId="31A0F9A9" w14:textId="77777777" w:rsidR="008A52A1" w:rsidRPr="0042039D" w:rsidRDefault="008A52A1" w:rsidP="0042039D">
            <w:pPr>
              <w:shd w:val="clear" w:color="auto" w:fill="E2EFD9"/>
              <w:spacing w:before="60"/>
              <w:jc w:val="both"/>
              <w:rPr>
                <w:rFonts w:cstheme="minorHAnsi"/>
                <w:b/>
                <w:bCs/>
                <w:color w:val="002060"/>
                <w:sz w:val="24"/>
                <w:szCs w:val="24"/>
                <w:lang w:eastAsia="sk-SK"/>
              </w:rPr>
            </w:pPr>
            <w:r w:rsidRPr="0042039D">
              <w:rPr>
                <w:rFonts w:cstheme="minorHAnsi"/>
                <w:b/>
                <w:bCs/>
                <w:color w:val="002060"/>
                <w:sz w:val="24"/>
                <w:szCs w:val="24"/>
                <w:lang w:eastAsia="sk-SK"/>
              </w:rPr>
              <w:t>Art. 9 – CPDP:</w:t>
            </w:r>
          </w:p>
        </w:tc>
      </w:tr>
      <w:tr w:rsidR="00792F3D" w:rsidRPr="0042039D" w14:paraId="6BA46EEE" w14:textId="77777777" w:rsidTr="002C58D0">
        <w:tc>
          <w:tcPr>
            <w:tcW w:w="9394" w:type="dxa"/>
            <w:shd w:val="clear" w:color="auto" w:fill="E2EFD9" w:themeFill="accent6" w:themeFillTint="33"/>
          </w:tcPr>
          <w:p w14:paraId="3798B7F4" w14:textId="77777777" w:rsidR="008A52A1" w:rsidRPr="0042039D" w:rsidRDefault="008A52A1" w:rsidP="0042039D">
            <w:pPr>
              <w:pStyle w:val="NoSpacing"/>
              <w:shd w:val="clear" w:color="auto" w:fill="E2EFD9"/>
              <w:spacing w:before="60"/>
              <w:jc w:val="both"/>
              <w:rPr>
                <w:rFonts w:asciiTheme="minorHAnsi" w:hAnsiTheme="minorHAnsi" w:cstheme="minorHAnsi"/>
                <w:b/>
                <w:bCs/>
                <w:color w:val="002060"/>
                <w:sz w:val="24"/>
              </w:rPr>
            </w:pPr>
            <w:r w:rsidRPr="0042039D">
              <w:rPr>
                <w:rFonts w:asciiTheme="minorHAnsi" w:hAnsiTheme="minorHAnsi" w:cstheme="minorHAnsi"/>
                <w:b/>
                <w:bCs/>
                <w:color w:val="002060"/>
                <w:sz w:val="24"/>
              </w:rPr>
              <w:t>Accesibilitate</w:t>
            </w:r>
          </w:p>
          <w:p w14:paraId="78D5E63A" w14:textId="77777777" w:rsidR="008A52A1" w:rsidRPr="0042039D" w:rsidRDefault="008A52A1" w:rsidP="0042039D">
            <w:pPr>
              <w:pStyle w:val="NoSpacing"/>
              <w:numPr>
                <w:ilvl w:val="0"/>
                <w:numId w:val="44"/>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40EE3010" w14:textId="77777777" w:rsidR="008A52A1" w:rsidRPr="0042039D" w:rsidRDefault="008A52A1" w:rsidP="0042039D">
            <w:pPr>
              <w:pStyle w:val="NoSpacing"/>
              <w:numPr>
                <w:ilvl w:val="0"/>
                <w:numId w:val="45"/>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0CB6AC5C" w14:textId="77777777" w:rsidR="008A52A1" w:rsidRPr="0042039D" w:rsidRDefault="008A52A1" w:rsidP="0042039D">
            <w:pPr>
              <w:pStyle w:val="NoSpacing"/>
              <w:numPr>
                <w:ilvl w:val="0"/>
                <w:numId w:val="45"/>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serviciile de informare, comunicații și de altă natură, inclusiv serviciile electronice și de urgență.</w:t>
            </w:r>
          </w:p>
          <w:p w14:paraId="56FEF107" w14:textId="77777777" w:rsidR="008A52A1" w:rsidRPr="0042039D" w:rsidRDefault="008A52A1" w:rsidP="0042039D">
            <w:pPr>
              <w:pStyle w:val="NoSpacing"/>
              <w:numPr>
                <w:ilvl w:val="0"/>
                <w:numId w:val="44"/>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Statele părți vor lua, de asemenea, măsuri potrivite pentru:</w:t>
            </w:r>
          </w:p>
          <w:p w14:paraId="0D718ECF"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588058F0"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lastRenderedPageBreak/>
              <w:t>a se asigura că entitățile private care oferă facilități și servicii deschise publicului sau oferite acestuia țin cont de toate aspectele legate de accesibilitate, pentru persoanele cu dizabilități;</w:t>
            </w:r>
          </w:p>
          <w:p w14:paraId="4EE0E2CD"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a asigura părților implicate formare pe problemele de accesibilitate cu care se confruntă persoanele cu dizabilități;</w:t>
            </w:r>
          </w:p>
          <w:p w14:paraId="2469B6BB"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a asigura, în clădiri și în alte spații publice, semne în limbaj Braille și forme ușor de citit și de înțeles;</w:t>
            </w:r>
          </w:p>
          <w:p w14:paraId="0693D8C3"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42039D">
              <w:rPr>
                <w:rFonts w:asciiTheme="minorHAnsi" w:hAnsiTheme="minorHAnsi" w:cstheme="minorHAnsi"/>
                <w:color w:val="002060"/>
                <w:sz w:val="24"/>
              </w:rPr>
              <w:t>mimico</w:t>
            </w:r>
            <w:proofErr w:type="spellEnd"/>
            <w:r w:rsidRPr="0042039D">
              <w:rPr>
                <w:rFonts w:asciiTheme="minorHAnsi" w:hAnsiTheme="minorHAnsi" w:cstheme="minorHAnsi"/>
                <w:color w:val="002060"/>
                <w:sz w:val="24"/>
              </w:rPr>
              <w:t>-gestual, pentru a facilita accesul în clădiri și  în alte spații publice;</w:t>
            </w:r>
          </w:p>
          <w:p w14:paraId="70EF667C"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2B3BA559"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a promova accesul persoanelor cu dizabilități la noi tehnologii și  sisteme informatice și  de comunicații, inclusiv la internet;</w:t>
            </w:r>
          </w:p>
          <w:p w14:paraId="2A431C61" w14:textId="77777777" w:rsidR="008A52A1" w:rsidRPr="0042039D" w:rsidRDefault="008A52A1" w:rsidP="0042039D">
            <w:pPr>
              <w:pStyle w:val="NoSpacing"/>
              <w:numPr>
                <w:ilvl w:val="0"/>
                <w:numId w:val="46"/>
              </w:numPr>
              <w:shd w:val="clear" w:color="auto" w:fill="E2EFD9"/>
              <w:spacing w:before="60"/>
              <w:jc w:val="both"/>
              <w:rPr>
                <w:rFonts w:asciiTheme="minorHAnsi" w:hAnsiTheme="minorHAnsi" w:cstheme="minorHAnsi"/>
                <w:color w:val="002060"/>
                <w:sz w:val="24"/>
              </w:rPr>
            </w:pPr>
            <w:r w:rsidRPr="0042039D">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1E409B6C" w14:textId="77777777" w:rsidR="008A52A1" w:rsidRPr="0042039D" w:rsidRDefault="008A52A1" w:rsidP="0042039D">
      <w:pPr>
        <w:spacing w:before="60" w:after="0" w:line="240" w:lineRule="auto"/>
        <w:jc w:val="both"/>
        <w:rPr>
          <w:rFonts w:cstheme="minorHAnsi"/>
          <w:iCs/>
          <w:color w:val="002060"/>
          <w:sz w:val="24"/>
          <w:szCs w:val="24"/>
        </w:rPr>
      </w:pPr>
      <w:r w:rsidRPr="0042039D">
        <w:rPr>
          <w:rFonts w:cstheme="minorHAnsi"/>
          <w:iCs/>
          <w:color w:val="002060"/>
          <w:sz w:val="24"/>
          <w:szCs w:val="24"/>
        </w:rPr>
        <w:lastRenderedPageBreak/>
        <w:t>Proiectele demonstrează existența sau includerea următoarelor adaptări pentru persoanele cu dizabilități:</w:t>
      </w:r>
    </w:p>
    <w:p w14:paraId="2F97348F" w14:textId="77777777" w:rsidR="008A52A1" w:rsidRPr="0042039D" w:rsidRDefault="008A52A1" w:rsidP="0042039D">
      <w:pPr>
        <w:numPr>
          <w:ilvl w:val="0"/>
          <w:numId w:val="42"/>
        </w:numPr>
        <w:spacing w:before="60" w:after="0" w:line="240" w:lineRule="auto"/>
        <w:jc w:val="both"/>
        <w:rPr>
          <w:rFonts w:cstheme="minorHAnsi"/>
          <w:iCs/>
          <w:color w:val="002060"/>
          <w:sz w:val="24"/>
          <w:szCs w:val="24"/>
        </w:rPr>
      </w:pPr>
      <w:r w:rsidRPr="0042039D">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56C81FE0" w14:textId="77777777" w:rsidR="008A52A1" w:rsidRPr="0042039D" w:rsidRDefault="008A52A1" w:rsidP="0042039D">
      <w:pPr>
        <w:numPr>
          <w:ilvl w:val="0"/>
          <w:numId w:val="42"/>
        </w:numPr>
        <w:spacing w:before="60" w:after="0" w:line="240" w:lineRule="auto"/>
        <w:jc w:val="both"/>
        <w:rPr>
          <w:rFonts w:cstheme="minorHAnsi"/>
          <w:iCs/>
          <w:color w:val="002060"/>
          <w:sz w:val="24"/>
          <w:szCs w:val="24"/>
        </w:rPr>
      </w:pPr>
      <w:r w:rsidRPr="0042039D">
        <w:rPr>
          <w:rFonts w:cstheme="minorHAnsi"/>
          <w:iCs/>
          <w:color w:val="002060"/>
          <w:sz w:val="24"/>
          <w:szCs w:val="24"/>
        </w:rPr>
        <w:t>achiziționarea de echipamente cu adaptări specifice pentru diferite tipuri de dizabilități;</w:t>
      </w:r>
    </w:p>
    <w:p w14:paraId="567BAA9E" w14:textId="77777777" w:rsidR="008A52A1" w:rsidRPr="0042039D" w:rsidRDefault="008A52A1" w:rsidP="0042039D">
      <w:pPr>
        <w:numPr>
          <w:ilvl w:val="0"/>
          <w:numId w:val="42"/>
        </w:numPr>
        <w:spacing w:before="60" w:after="0" w:line="240" w:lineRule="auto"/>
        <w:jc w:val="both"/>
        <w:rPr>
          <w:rFonts w:cstheme="minorHAnsi"/>
          <w:iCs/>
          <w:color w:val="002060"/>
          <w:sz w:val="24"/>
          <w:szCs w:val="24"/>
        </w:rPr>
      </w:pPr>
      <w:r w:rsidRPr="0042039D">
        <w:rPr>
          <w:rFonts w:cstheme="minorHAnsi"/>
          <w:iCs/>
          <w:color w:val="002060"/>
          <w:sz w:val="24"/>
          <w:szCs w:val="24"/>
        </w:rPr>
        <w:t>îmbunătățirea condițiilor de siguranță;</w:t>
      </w:r>
    </w:p>
    <w:p w14:paraId="614D4BDC" w14:textId="77777777" w:rsidR="008A52A1" w:rsidRPr="0042039D" w:rsidRDefault="008A52A1" w:rsidP="0042039D">
      <w:pPr>
        <w:numPr>
          <w:ilvl w:val="0"/>
          <w:numId w:val="42"/>
        </w:numPr>
        <w:spacing w:before="60" w:after="0" w:line="240" w:lineRule="auto"/>
        <w:jc w:val="both"/>
        <w:rPr>
          <w:rFonts w:cstheme="minorHAnsi"/>
          <w:iCs/>
          <w:color w:val="002060"/>
          <w:sz w:val="24"/>
          <w:szCs w:val="24"/>
        </w:rPr>
      </w:pPr>
      <w:r w:rsidRPr="0042039D">
        <w:rPr>
          <w:rFonts w:cstheme="minorHAnsi"/>
          <w:iCs/>
          <w:color w:val="002060"/>
          <w:sz w:val="24"/>
          <w:szCs w:val="24"/>
        </w:rPr>
        <w:t>alte tipuri de adaptări (de ex.: sisteme de ghidaj, adaptări de conținut informatic etc.).</w:t>
      </w:r>
    </w:p>
    <w:p w14:paraId="6D64164E" w14:textId="77777777" w:rsidR="008A52A1" w:rsidRPr="0042039D" w:rsidRDefault="008A52A1" w:rsidP="0042039D">
      <w:pPr>
        <w:spacing w:before="60" w:after="0" w:line="240" w:lineRule="auto"/>
        <w:jc w:val="both"/>
        <w:rPr>
          <w:rStyle w:val="Strong"/>
          <w:rFonts w:cstheme="minorHAnsi"/>
          <w:b w:val="0"/>
          <w:bCs w:val="0"/>
          <w:color w:val="002060"/>
          <w:sz w:val="24"/>
          <w:szCs w:val="24"/>
        </w:rPr>
      </w:pPr>
      <w:r w:rsidRPr="0042039D">
        <w:rPr>
          <w:rStyle w:val="Strong"/>
          <w:rFonts w:cstheme="minorHAnsi"/>
          <w:b w:val="0"/>
          <w:bCs w:val="0"/>
          <w:color w:val="002060"/>
          <w:sz w:val="24"/>
          <w:szCs w:val="24"/>
        </w:rPr>
        <w:t xml:space="preserve">Acestea sunt condiții de eligibilitate, fiind asumate ca atare în </w:t>
      </w:r>
      <w:r w:rsidRPr="0042039D">
        <w:rPr>
          <w:rStyle w:val="Strong"/>
          <w:rFonts w:cstheme="minorHAnsi"/>
          <w:color w:val="002060"/>
          <w:sz w:val="24"/>
          <w:szCs w:val="24"/>
        </w:rPr>
        <w:t>Declarația unică (Anexa 4).</w:t>
      </w:r>
    </w:p>
    <w:p w14:paraId="33B890F1" w14:textId="77777777" w:rsidR="008A52A1" w:rsidRPr="0042039D" w:rsidRDefault="008A52A1" w:rsidP="0042039D">
      <w:pPr>
        <w:spacing w:before="60" w:after="0" w:line="240" w:lineRule="auto"/>
        <w:jc w:val="both"/>
        <w:rPr>
          <w:rStyle w:val="Strong"/>
          <w:rFonts w:cstheme="minorHAnsi"/>
          <w:b w:val="0"/>
          <w:bCs w:val="0"/>
          <w:color w:val="002060"/>
          <w:sz w:val="24"/>
          <w:szCs w:val="24"/>
        </w:rPr>
      </w:pPr>
      <w:r w:rsidRPr="0042039D">
        <w:rPr>
          <w:rStyle w:val="Strong"/>
          <w:rFonts w:cstheme="minorHAnsi"/>
          <w:b w:val="0"/>
          <w:bCs w:val="0"/>
          <w:color w:val="002060"/>
          <w:sz w:val="24"/>
          <w:szCs w:val="24"/>
        </w:rPr>
        <w:t>Mai multe informații despre:</w:t>
      </w:r>
    </w:p>
    <w:p w14:paraId="4A9D48E3" w14:textId="77777777" w:rsidR="008A52A1" w:rsidRPr="0042039D" w:rsidRDefault="008A52A1" w:rsidP="0042039D">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42039D">
        <w:rPr>
          <w:rStyle w:val="Strong"/>
          <w:rFonts w:cstheme="minorHAnsi"/>
          <w:b w:val="0"/>
          <w:bCs w:val="0"/>
          <w:i/>
          <w:iCs/>
          <w:color w:val="002060"/>
          <w:sz w:val="24"/>
          <w:szCs w:val="24"/>
        </w:rPr>
        <w:t>Carta drepturilor fundamentale a Uniunii Europene;</w:t>
      </w:r>
    </w:p>
    <w:p w14:paraId="0F02166B" w14:textId="77777777" w:rsidR="008A52A1" w:rsidRPr="0042039D" w:rsidRDefault="008A52A1" w:rsidP="0042039D">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42039D">
        <w:rPr>
          <w:rStyle w:val="Strong"/>
          <w:rFonts w:cstheme="minorHAnsi"/>
          <w:b w:val="0"/>
          <w:bCs w:val="0"/>
          <w:i/>
          <w:iCs/>
          <w:color w:val="002060"/>
          <w:sz w:val="24"/>
          <w:szCs w:val="24"/>
        </w:rPr>
        <w:t>Convenția ONU privind drepturile persoanelor cu dizabilități,</w:t>
      </w:r>
    </w:p>
    <w:p w14:paraId="5E22B434" w14:textId="77777777" w:rsidR="008A52A1" w:rsidRPr="0042039D" w:rsidRDefault="008A52A1" w:rsidP="0042039D">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42039D">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7468049B" w14:textId="77777777" w:rsidR="008A52A1" w:rsidRPr="0042039D" w:rsidRDefault="00000000" w:rsidP="0042039D">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hyperlink r:id="rId13" w:history="1">
        <w:r w:rsidR="008A52A1" w:rsidRPr="0042039D">
          <w:rPr>
            <w:rStyle w:val="Hyperlink"/>
            <w:rFonts w:cstheme="minorHAnsi"/>
            <w:i/>
            <w:iCs/>
            <w:color w:val="002060"/>
            <w:sz w:val="24"/>
            <w:szCs w:val="24"/>
            <w:u w:val="none"/>
          </w:rPr>
          <w:t>Ghidul</w:t>
        </w:r>
      </w:hyperlink>
      <w:r w:rsidR="008A52A1" w:rsidRPr="0042039D">
        <w:rPr>
          <w:rStyle w:val="Strong"/>
          <w:rFonts w:cstheme="minorHAnsi"/>
          <w:b w:val="0"/>
          <w:bCs w:val="0"/>
          <w:i/>
          <w:iCs/>
          <w:color w:val="002060"/>
          <w:sz w:val="24"/>
          <w:szCs w:val="24"/>
        </w:rPr>
        <w:t xml:space="preserve"> </w:t>
      </w:r>
      <w:r w:rsidR="008A52A1" w:rsidRPr="0042039D">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585A6B8" w14:textId="77777777" w:rsidR="008A52A1" w:rsidRPr="0042039D" w:rsidRDefault="008A52A1" w:rsidP="0042039D">
      <w:pPr>
        <w:pStyle w:val="ListParagraph"/>
        <w:numPr>
          <w:ilvl w:val="0"/>
          <w:numId w:val="43"/>
        </w:numPr>
        <w:spacing w:before="60" w:after="0" w:line="240" w:lineRule="auto"/>
        <w:contextualSpacing w:val="0"/>
        <w:jc w:val="both"/>
        <w:rPr>
          <w:rFonts w:cstheme="minorHAnsi"/>
          <w:color w:val="002060"/>
          <w:sz w:val="24"/>
          <w:szCs w:val="24"/>
        </w:rPr>
      </w:pPr>
      <w:r w:rsidRPr="0042039D">
        <w:rPr>
          <w:rFonts w:cstheme="minorHAnsi"/>
          <w:i/>
          <w:iCs/>
          <w:color w:val="002060"/>
          <w:sz w:val="24"/>
          <w:szCs w:val="24"/>
        </w:rPr>
        <w:t xml:space="preserve">Strategia națională privind drepturile persoanelor cu dizabilități „O </w:t>
      </w:r>
      <w:proofErr w:type="spellStart"/>
      <w:r w:rsidRPr="0042039D">
        <w:rPr>
          <w:rFonts w:cstheme="minorHAnsi"/>
          <w:i/>
          <w:iCs/>
          <w:color w:val="002060"/>
          <w:sz w:val="24"/>
          <w:szCs w:val="24"/>
        </w:rPr>
        <w:t>Românie</w:t>
      </w:r>
      <w:proofErr w:type="spellEnd"/>
      <w:r w:rsidRPr="0042039D">
        <w:rPr>
          <w:rFonts w:cstheme="minorHAnsi"/>
          <w:i/>
          <w:iCs/>
          <w:color w:val="002060"/>
          <w:sz w:val="24"/>
          <w:szCs w:val="24"/>
        </w:rPr>
        <w:t xml:space="preserve"> echitabilă 2022-2027</w:t>
      </w:r>
      <w:r w:rsidRPr="0042039D">
        <w:rPr>
          <w:rFonts w:cstheme="minorHAnsi"/>
          <w:color w:val="002060"/>
          <w:sz w:val="24"/>
          <w:szCs w:val="24"/>
        </w:rPr>
        <w:t xml:space="preserve">” și </w:t>
      </w:r>
      <w:r w:rsidRPr="0042039D">
        <w:rPr>
          <w:rFonts w:cstheme="minorHAnsi"/>
          <w:i/>
          <w:iCs/>
          <w:color w:val="002060"/>
          <w:sz w:val="24"/>
          <w:szCs w:val="24"/>
        </w:rPr>
        <w:t>Planul operațional privind implementarea Strategiei, aprobate de Guvern,</w:t>
      </w:r>
    </w:p>
    <w:p w14:paraId="0359B6CA" w14:textId="77777777" w:rsidR="008A52A1" w:rsidRPr="0042039D" w:rsidRDefault="008A52A1" w:rsidP="0042039D">
      <w:pPr>
        <w:pStyle w:val="ListParagraph"/>
        <w:numPr>
          <w:ilvl w:val="0"/>
          <w:numId w:val="43"/>
        </w:numPr>
        <w:spacing w:before="60" w:after="0" w:line="240" w:lineRule="auto"/>
        <w:contextualSpacing w:val="0"/>
        <w:jc w:val="both"/>
        <w:rPr>
          <w:rStyle w:val="Strong"/>
          <w:rFonts w:cstheme="minorHAnsi"/>
          <w:b w:val="0"/>
          <w:bCs w:val="0"/>
          <w:color w:val="002060"/>
          <w:sz w:val="24"/>
          <w:szCs w:val="24"/>
        </w:rPr>
      </w:pPr>
      <w:r w:rsidRPr="0042039D">
        <w:rPr>
          <w:rFonts w:cstheme="minorHAnsi"/>
          <w:color w:val="002060"/>
          <w:sz w:val="24"/>
          <w:szCs w:val="24"/>
        </w:rPr>
        <w:t>Condiția favorizantă orizontală ”</w:t>
      </w:r>
      <w:r w:rsidRPr="0042039D">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42039D">
        <w:rPr>
          <w:rStyle w:val="Strong"/>
          <w:rFonts w:cstheme="minorHAnsi"/>
          <w:b w:val="0"/>
          <w:bCs w:val="0"/>
          <w:color w:val="002060"/>
          <w:sz w:val="24"/>
          <w:szCs w:val="24"/>
        </w:rPr>
        <w:t xml:space="preserve"> </w:t>
      </w:r>
    </w:p>
    <w:p w14:paraId="23C623F9" w14:textId="77777777" w:rsidR="008A52A1" w:rsidRPr="0042039D" w:rsidRDefault="008A52A1" w:rsidP="0042039D">
      <w:pPr>
        <w:spacing w:before="60" w:after="0" w:line="240" w:lineRule="auto"/>
        <w:jc w:val="both"/>
        <w:rPr>
          <w:rStyle w:val="Strong"/>
          <w:rFonts w:cstheme="minorHAnsi"/>
          <w:b w:val="0"/>
          <w:bCs w:val="0"/>
          <w:color w:val="002060"/>
          <w:sz w:val="24"/>
          <w:szCs w:val="24"/>
        </w:rPr>
      </w:pPr>
      <w:r w:rsidRPr="0042039D">
        <w:rPr>
          <w:rStyle w:val="Strong"/>
          <w:rFonts w:cstheme="minorHAnsi"/>
          <w:b w:val="0"/>
          <w:bCs w:val="0"/>
          <w:color w:val="002060"/>
          <w:sz w:val="24"/>
          <w:szCs w:val="24"/>
        </w:rPr>
        <w:lastRenderedPageBreak/>
        <w:t>pot fi obținute de la</w:t>
      </w:r>
      <w:r w:rsidRPr="0042039D">
        <w:rPr>
          <w:rFonts w:cstheme="minorHAnsi"/>
          <w:color w:val="002060"/>
          <w:sz w:val="24"/>
          <w:szCs w:val="24"/>
        </w:rPr>
        <w:t xml:space="preserve"> </w:t>
      </w:r>
      <w:r w:rsidRPr="0042039D">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035ED0F7" w14:textId="77777777" w:rsidR="008A52A1" w:rsidRPr="0042039D" w:rsidRDefault="00000000" w:rsidP="0042039D">
      <w:pPr>
        <w:pStyle w:val="ListParagraph"/>
        <w:numPr>
          <w:ilvl w:val="0"/>
          <w:numId w:val="47"/>
        </w:numPr>
        <w:spacing w:before="60" w:after="0" w:line="240" w:lineRule="auto"/>
        <w:contextualSpacing w:val="0"/>
        <w:jc w:val="both"/>
        <w:rPr>
          <w:rStyle w:val="Strong"/>
          <w:rFonts w:cstheme="minorHAnsi"/>
          <w:b w:val="0"/>
          <w:bCs w:val="0"/>
          <w:color w:val="002060"/>
          <w:sz w:val="24"/>
          <w:szCs w:val="24"/>
        </w:rPr>
      </w:pPr>
      <w:hyperlink r:id="rId14" w:history="1">
        <w:r w:rsidR="008A52A1" w:rsidRPr="0042039D">
          <w:rPr>
            <w:rStyle w:val="Hyperlink"/>
            <w:rFonts w:cstheme="minorHAnsi"/>
            <w:color w:val="002060"/>
            <w:sz w:val="24"/>
            <w:szCs w:val="24"/>
          </w:rPr>
          <w:t>https://mfe.gov.ro/minister/punctul-de-contact-pentru-implementarea-conventiei-privind-drepturile-persoanelor-cu-dizabilitati/</w:t>
        </w:r>
      </w:hyperlink>
      <w:r w:rsidR="008A52A1" w:rsidRPr="0042039D">
        <w:rPr>
          <w:rStyle w:val="Strong"/>
          <w:rFonts w:cstheme="minorHAnsi"/>
          <w:b w:val="0"/>
          <w:bCs w:val="0"/>
          <w:color w:val="002060"/>
          <w:sz w:val="24"/>
          <w:szCs w:val="24"/>
        </w:rPr>
        <w:t xml:space="preserve">,  </w:t>
      </w:r>
    </w:p>
    <w:p w14:paraId="67834E79" w14:textId="77777777" w:rsidR="008A52A1" w:rsidRPr="0042039D" w:rsidRDefault="00000000" w:rsidP="0042039D">
      <w:pPr>
        <w:pStyle w:val="ListParagraph"/>
        <w:numPr>
          <w:ilvl w:val="0"/>
          <w:numId w:val="47"/>
        </w:numPr>
        <w:spacing w:before="60" w:after="0" w:line="240" w:lineRule="auto"/>
        <w:contextualSpacing w:val="0"/>
        <w:jc w:val="both"/>
        <w:rPr>
          <w:rStyle w:val="Strong"/>
          <w:rFonts w:cstheme="minorHAnsi"/>
          <w:b w:val="0"/>
          <w:bCs w:val="0"/>
          <w:color w:val="002060"/>
          <w:sz w:val="24"/>
          <w:szCs w:val="24"/>
        </w:rPr>
      </w:pPr>
      <w:hyperlink r:id="rId15" w:history="1">
        <w:r w:rsidR="008A52A1" w:rsidRPr="0042039D">
          <w:rPr>
            <w:rStyle w:val="Hyperlink"/>
            <w:rFonts w:cstheme="minorHAnsi"/>
            <w:color w:val="002060"/>
            <w:sz w:val="24"/>
            <w:szCs w:val="24"/>
          </w:rPr>
          <w:t>https://anpd.gov.ro/web/?s=strategia</w:t>
        </w:r>
      </w:hyperlink>
      <w:r w:rsidR="008A52A1" w:rsidRPr="0042039D">
        <w:rPr>
          <w:rStyle w:val="Strong"/>
          <w:rFonts w:cstheme="minorHAnsi"/>
          <w:b w:val="0"/>
          <w:bCs w:val="0"/>
          <w:color w:val="002060"/>
          <w:sz w:val="24"/>
          <w:szCs w:val="24"/>
        </w:rPr>
        <w:t xml:space="preserve"> </w:t>
      </w:r>
    </w:p>
    <w:bookmarkEnd w:id="119"/>
    <w:p w14:paraId="0EC02A09" w14:textId="77777777" w:rsidR="008A52A1" w:rsidRPr="0042039D" w:rsidRDefault="008A52A1" w:rsidP="0042039D">
      <w:pPr>
        <w:spacing w:before="60" w:after="0" w:line="240" w:lineRule="auto"/>
        <w:jc w:val="both"/>
        <w:rPr>
          <w:rFonts w:cstheme="minorHAnsi"/>
          <w:iCs/>
          <w:color w:val="002060"/>
          <w:sz w:val="24"/>
          <w:szCs w:val="24"/>
        </w:rPr>
      </w:pPr>
    </w:p>
    <w:p w14:paraId="2D8D85D8" w14:textId="2C26A95A" w:rsidR="00990E8A" w:rsidRPr="0042039D" w:rsidRDefault="00990E8A" w:rsidP="0042039D">
      <w:pPr>
        <w:pStyle w:val="ListParagraph"/>
        <w:numPr>
          <w:ilvl w:val="0"/>
          <w:numId w:val="19"/>
        </w:numPr>
        <w:spacing w:before="60" w:after="0" w:line="240" w:lineRule="auto"/>
        <w:contextualSpacing w:val="0"/>
        <w:jc w:val="both"/>
        <w:rPr>
          <w:rFonts w:cstheme="minorHAnsi"/>
          <w:b/>
          <w:bCs/>
          <w:iCs/>
          <w:color w:val="002060"/>
          <w:sz w:val="24"/>
          <w:szCs w:val="24"/>
        </w:rPr>
      </w:pPr>
      <w:r w:rsidRPr="0042039D">
        <w:rPr>
          <w:rFonts w:cstheme="minorHAnsi"/>
          <w:b/>
          <w:bCs/>
          <w:iCs/>
          <w:color w:val="002060"/>
          <w:sz w:val="24"/>
          <w:szCs w:val="24"/>
        </w:rPr>
        <w:t>Dezvoltarea durabilă și eficiență energetică</w:t>
      </w:r>
    </w:p>
    <w:p w14:paraId="7B68C51B" w14:textId="767ACDB7" w:rsidR="00B80AB5" w:rsidRPr="0042039D" w:rsidRDefault="00990E8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Proiectul prevede măsuri în conformitate cu cerințele privind protecția mediului pentru promovarea dezvoltării durabile, astfel cum este prevăzut la articolul 11 din TFUE</w:t>
      </w:r>
      <w:r w:rsidR="007E6C65" w:rsidRPr="0042039D">
        <w:rPr>
          <w:rFonts w:cstheme="minorHAnsi"/>
          <w:iCs/>
          <w:color w:val="002060"/>
          <w:sz w:val="24"/>
          <w:szCs w:val="24"/>
        </w:rPr>
        <w:t>.</w:t>
      </w:r>
    </w:p>
    <w:p w14:paraId="7C99D8E3" w14:textId="77777777" w:rsidR="00990E8A" w:rsidRPr="0042039D" w:rsidRDefault="00990E8A" w:rsidP="0042039D">
      <w:pPr>
        <w:spacing w:before="60" w:after="0" w:line="240" w:lineRule="auto"/>
        <w:jc w:val="both"/>
        <w:rPr>
          <w:rFonts w:cstheme="minorHAnsi"/>
          <w:iCs/>
          <w:color w:val="002060"/>
          <w:sz w:val="24"/>
          <w:szCs w:val="24"/>
        </w:rPr>
      </w:pPr>
    </w:p>
    <w:p w14:paraId="19032B38" w14:textId="31873704" w:rsidR="00C56104" w:rsidRPr="0042039D" w:rsidRDefault="00C56104"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0" w:name="_Toc155979701"/>
      <w:bookmarkEnd w:id="118"/>
      <w:r w:rsidRPr="0042039D">
        <w:rPr>
          <w:rFonts w:cstheme="minorHAnsi"/>
          <w:b/>
          <w:bCs/>
          <w:iCs/>
          <w:color w:val="002060"/>
          <w:sz w:val="24"/>
          <w:szCs w:val="24"/>
        </w:rPr>
        <w:t>Aspecte de mediu</w:t>
      </w:r>
      <w:r w:rsidR="006464F5" w:rsidRPr="0042039D">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20"/>
    </w:p>
    <w:p w14:paraId="2B90F509" w14:textId="77777777" w:rsidR="008A52A1" w:rsidRPr="0042039D" w:rsidRDefault="008A52A1" w:rsidP="0042039D">
      <w:pPr>
        <w:spacing w:before="60" w:after="0" w:line="240" w:lineRule="auto"/>
        <w:jc w:val="both"/>
        <w:outlineLvl w:val="2"/>
        <w:rPr>
          <w:rFonts w:cstheme="minorHAnsi"/>
          <w:b/>
          <w:bCs/>
          <w:iCs/>
          <w:color w:val="002060"/>
          <w:sz w:val="24"/>
          <w:szCs w:val="24"/>
        </w:rPr>
      </w:pPr>
      <w:bookmarkStart w:id="121" w:name="_Toc153452356"/>
      <w:bookmarkStart w:id="122" w:name="_Toc155979702"/>
      <w:r w:rsidRPr="0042039D">
        <w:rPr>
          <w:rFonts w:cstheme="minorHAnsi"/>
          <w:b/>
          <w:bCs/>
          <w:iCs/>
          <w:color w:val="002060"/>
          <w:sz w:val="24"/>
          <w:szCs w:val="24"/>
        </w:rPr>
        <w:t>3.17.1. Aplicarea principiului  DNSH. Imunizarea la schimbările climatice</w:t>
      </w:r>
      <w:bookmarkEnd w:id="121"/>
      <w:bookmarkEnd w:id="122"/>
    </w:p>
    <w:p w14:paraId="5D1593FF" w14:textId="77777777" w:rsidR="00F420CB" w:rsidRPr="0042039D" w:rsidRDefault="00F420CB" w:rsidP="0042039D">
      <w:pPr>
        <w:spacing w:before="60" w:after="0" w:line="240" w:lineRule="auto"/>
        <w:jc w:val="both"/>
        <w:rPr>
          <w:rFonts w:cstheme="minorHAnsi"/>
          <w:color w:val="002060"/>
          <w:sz w:val="24"/>
          <w:szCs w:val="24"/>
        </w:rPr>
      </w:pPr>
      <w:bookmarkStart w:id="123" w:name="_Hlk155966690"/>
      <w:bookmarkStart w:id="124" w:name="_Hlk155966783"/>
      <w:bookmarkStart w:id="125" w:name="_Hlk155967446"/>
      <w:r w:rsidRPr="0042039D">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1FDB75AE"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La nivelul tuturor investițiilor finanțate din Programul Sănătate este obligatorie </w:t>
      </w:r>
      <w:r w:rsidRPr="0042039D">
        <w:rPr>
          <w:rFonts w:cstheme="minorHAnsi"/>
          <w:b/>
          <w:bCs/>
          <w:color w:val="002060"/>
          <w:sz w:val="24"/>
          <w:szCs w:val="24"/>
        </w:rPr>
        <w:t>respectarea principiului DNSH</w:t>
      </w:r>
      <w:r w:rsidRPr="0042039D">
        <w:rPr>
          <w:rFonts w:cstheme="minorHAnsi"/>
          <w:color w:val="002060"/>
          <w:sz w:val="24"/>
          <w:szCs w:val="24"/>
        </w:rPr>
        <w:t xml:space="preserve"> și a </w:t>
      </w:r>
      <w:r w:rsidRPr="0042039D">
        <w:rPr>
          <w:rFonts w:cstheme="minorHAnsi"/>
          <w:b/>
          <w:bCs/>
          <w:color w:val="002060"/>
          <w:sz w:val="24"/>
          <w:szCs w:val="24"/>
        </w:rPr>
        <w:t>imunizării la schimbările climatice</w:t>
      </w:r>
      <w:r w:rsidRPr="0042039D">
        <w:rPr>
          <w:rFonts w:cstheme="minorHAnsi"/>
          <w:color w:val="002060"/>
          <w:sz w:val="24"/>
          <w:szCs w:val="24"/>
        </w:rPr>
        <w:t xml:space="preserve">. În acest sens, solicitanții trebuie să demonstreze că proiectele depuse în cadrul prezentului apel respectă </w:t>
      </w:r>
      <w:r w:rsidRPr="0042039D">
        <w:rPr>
          <w:rFonts w:cstheme="minorHAnsi"/>
          <w:color w:val="002060"/>
          <w:sz w:val="24"/>
          <w:szCs w:val="24"/>
          <w:u w:val="single"/>
        </w:rPr>
        <w:t>principiul de a nu prejudicia în mod semnificativ</w:t>
      </w:r>
      <w:r w:rsidRPr="0042039D">
        <w:rPr>
          <w:rFonts w:cstheme="minorHAnsi"/>
          <w:color w:val="002060"/>
          <w:sz w:val="24"/>
          <w:szCs w:val="24"/>
        </w:rPr>
        <w:t xml:space="preserve">. </w:t>
      </w:r>
    </w:p>
    <w:bookmarkEnd w:id="123"/>
    <w:p w14:paraId="413E5819"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Având în vedere faptul ca cele 2 obiective, anume</w:t>
      </w:r>
      <w:r w:rsidRPr="0042039D">
        <w:rPr>
          <w:rFonts w:cstheme="minorHAnsi"/>
          <w:b/>
          <w:bCs/>
          <w:color w:val="002060"/>
          <w:sz w:val="24"/>
          <w:szCs w:val="24"/>
        </w:rPr>
        <w:t xml:space="preserve"> </w:t>
      </w:r>
      <w:r w:rsidRPr="0042039D">
        <w:rPr>
          <w:rFonts w:cstheme="minorHAnsi"/>
          <w:i/>
          <w:iCs/>
          <w:color w:val="002060"/>
          <w:sz w:val="24"/>
          <w:szCs w:val="24"/>
        </w:rPr>
        <w:t>Atenuarea schimbărilor climatice</w:t>
      </w:r>
      <w:r w:rsidRPr="0042039D">
        <w:rPr>
          <w:rFonts w:cstheme="minorHAnsi"/>
          <w:color w:val="002060"/>
          <w:sz w:val="24"/>
          <w:szCs w:val="24"/>
        </w:rPr>
        <w:t xml:space="preserve"> și </w:t>
      </w:r>
      <w:r w:rsidRPr="0042039D">
        <w:rPr>
          <w:rFonts w:cstheme="minorHAnsi"/>
          <w:i/>
          <w:iCs/>
          <w:color w:val="002060"/>
          <w:sz w:val="24"/>
          <w:szCs w:val="24"/>
        </w:rPr>
        <w:t>Adaptarea la schimbările climatice,</w:t>
      </w:r>
      <w:r w:rsidRPr="0042039D">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FC6804A"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w:t>
      </w:r>
      <w:r w:rsidRPr="0042039D">
        <w:rPr>
          <w:rFonts w:cstheme="minorHAnsi"/>
          <w:i/>
          <w:iCs/>
          <w:color w:val="002060"/>
          <w:sz w:val="24"/>
          <w:szCs w:val="24"/>
        </w:rPr>
        <w:t>Imunizarea la schimbările climatice</w:t>
      </w:r>
      <w:r w:rsidRPr="0042039D">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4D345C1E"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i/>
          <w:iCs/>
          <w:color w:val="002060"/>
          <w:sz w:val="24"/>
          <w:szCs w:val="24"/>
        </w:rPr>
        <w:t>Integrarea imunizării la schimbările climatice</w:t>
      </w:r>
      <w:r w:rsidRPr="0042039D">
        <w:rPr>
          <w:rFonts w:cstheme="minorHAnsi"/>
          <w:color w:val="002060"/>
          <w:sz w:val="24"/>
          <w:szCs w:val="24"/>
        </w:rPr>
        <w:t xml:space="preserve"> în toate etapele proiectului este condiție de </w:t>
      </w:r>
      <w:r w:rsidRPr="0042039D">
        <w:rPr>
          <w:rFonts w:cstheme="minorHAnsi"/>
          <w:b/>
          <w:bCs/>
          <w:color w:val="002060"/>
          <w:sz w:val="24"/>
          <w:szCs w:val="24"/>
        </w:rPr>
        <w:t>eligibilitate</w:t>
      </w:r>
      <w:r w:rsidRPr="0042039D">
        <w:rPr>
          <w:rFonts w:cstheme="minorHAnsi"/>
          <w:color w:val="002060"/>
          <w:sz w:val="24"/>
          <w:szCs w:val="24"/>
        </w:rPr>
        <w:t>.</w:t>
      </w:r>
    </w:p>
    <w:p w14:paraId="6CBEBE71"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42039D">
        <w:rPr>
          <w:rFonts w:cstheme="minorHAnsi"/>
          <w:b/>
          <w:bCs/>
          <w:color w:val="002060"/>
          <w:sz w:val="24"/>
          <w:szCs w:val="24"/>
        </w:rPr>
        <w:t>măsuri de atenuare a schimbărilor climatice și de adaptare la acestea</w:t>
      </w:r>
      <w:r w:rsidRPr="0042039D">
        <w:rPr>
          <w:rFonts w:cstheme="minorHAnsi"/>
          <w:color w:val="002060"/>
          <w:sz w:val="24"/>
          <w:szCs w:val="24"/>
        </w:rPr>
        <w:t xml:space="preserve">, în conformitate cu Comunicarea Comisiei Europene privind Orientările tehnice referitoare la imunizarea infrastructurii la schimbările climatice în perioada 2021-2027. </w:t>
      </w:r>
    </w:p>
    <w:p w14:paraId="6C9CE331"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Astfel, AM POS va verifica dacă măsurile de prevenire/soluțiile de adaptare specifice riscurilor identificate în cadrul procedurii de Evaluare a Impactului asupra Mediului (în cazul în care există) </w:t>
      </w:r>
      <w:r w:rsidRPr="0042039D">
        <w:rPr>
          <w:rFonts w:cstheme="minorHAnsi"/>
          <w:color w:val="002060"/>
          <w:sz w:val="24"/>
          <w:szCs w:val="24"/>
        </w:rPr>
        <w:lastRenderedPageBreak/>
        <w:t xml:space="preserve">au fost implementate de către beneficiari conform documentației </w:t>
      </w:r>
      <w:proofErr w:type="spellStart"/>
      <w:r w:rsidRPr="0042039D">
        <w:rPr>
          <w:rFonts w:cstheme="minorHAnsi"/>
          <w:color w:val="002060"/>
          <w:sz w:val="24"/>
          <w:szCs w:val="24"/>
        </w:rPr>
        <w:t>tehnico</w:t>
      </w:r>
      <w:proofErr w:type="spellEnd"/>
      <w:r w:rsidRPr="0042039D">
        <w:rPr>
          <w:rFonts w:cstheme="minorHAnsi"/>
          <w:color w:val="002060"/>
          <w:sz w:val="24"/>
          <w:szCs w:val="24"/>
        </w:rPr>
        <w:t>-economice atașată la cererea de finanțare.</w:t>
      </w:r>
    </w:p>
    <w:p w14:paraId="0D62459E" w14:textId="50A2C3B0" w:rsidR="00F420CB" w:rsidRPr="0042039D" w:rsidRDefault="00F420CB" w:rsidP="0042039D">
      <w:pPr>
        <w:spacing w:before="60" w:after="0" w:line="240" w:lineRule="auto"/>
        <w:jc w:val="both"/>
        <w:rPr>
          <w:rFonts w:cstheme="minorHAnsi"/>
          <w:i/>
          <w:sz w:val="24"/>
          <w:szCs w:val="24"/>
        </w:rPr>
      </w:pPr>
      <w:bookmarkStart w:id="126" w:name="_Hlk155966715"/>
      <w:r w:rsidRPr="0042039D">
        <w:rPr>
          <w:rFonts w:cstheme="minorHAnsi"/>
          <w:color w:val="002060"/>
          <w:sz w:val="24"/>
          <w:szCs w:val="24"/>
        </w:rPr>
        <w:t xml:space="preserve">Suplimentar față de aceste măsuri, AM POS va verifica respectarea cerințelor care au fost stabilite conform analizei și centralizatorului DNSH aferente Programului Sănătate, precum și concluziile raportului de mediu și studiului de evaluare adecvată elaborate pentru parcurgerea procedurii de evaluare de mediu pentru Programul Sănătate, procedură finalizată cu Avizul de Mediu nr. 100/02.09.2022, cerințe care sunt cuprinse în </w:t>
      </w:r>
      <w:r w:rsidRPr="0042039D">
        <w:rPr>
          <w:rFonts w:cstheme="minorHAnsi"/>
          <w:b/>
          <w:bCs/>
          <w:color w:val="002060"/>
          <w:sz w:val="24"/>
          <w:szCs w:val="24"/>
        </w:rPr>
        <w:t>Anexa 5: Cerințe DNSH</w:t>
      </w:r>
      <w:r w:rsidRPr="0042039D">
        <w:rPr>
          <w:rFonts w:cstheme="minorHAnsi"/>
          <w:color w:val="002060"/>
          <w:sz w:val="24"/>
          <w:szCs w:val="24"/>
        </w:rPr>
        <w:t xml:space="preserve">. </w:t>
      </w:r>
      <w:bookmarkEnd w:id="124"/>
      <w:bookmarkEnd w:id="126"/>
    </w:p>
    <w:p w14:paraId="0E158655" w14:textId="77777777" w:rsidR="00F420CB" w:rsidRPr="0042039D" w:rsidRDefault="00F420CB" w:rsidP="0042039D">
      <w:pPr>
        <w:pStyle w:val="ListParagraph"/>
        <w:spacing w:before="60" w:after="0" w:line="240" w:lineRule="auto"/>
        <w:ind w:left="360"/>
        <w:contextualSpacing w:val="0"/>
        <w:jc w:val="both"/>
        <w:rPr>
          <w:rFonts w:cstheme="minorHAnsi"/>
          <w:i/>
          <w:color w:val="002060"/>
          <w:sz w:val="24"/>
          <w:szCs w:val="24"/>
        </w:rPr>
      </w:pPr>
    </w:p>
    <w:p w14:paraId="6ACF2CBD" w14:textId="77777777" w:rsidR="00F420CB" w:rsidRPr="0042039D" w:rsidRDefault="00F420CB" w:rsidP="0042039D">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7" w:name="_Toc130839728"/>
      <w:bookmarkStart w:id="128" w:name="_Toc153452357"/>
      <w:bookmarkStart w:id="129" w:name="_Toc155979703"/>
      <w:r w:rsidRPr="0042039D">
        <w:rPr>
          <w:rFonts w:cstheme="minorHAnsi"/>
          <w:b/>
          <w:bCs/>
          <w:iCs/>
          <w:color w:val="002060"/>
          <w:sz w:val="24"/>
          <w:szCs w:val="24"/>
        </w:rPr>
        <w:t>Eficiența resurselor (apă, aer, lumină etc.)</w:t>
      </w:r>
      <w:bookmarkEnd w:id="127"/>
      <w:bookmarkEnd w:id="128"/>
      <w:bookmarkEnd w:id="129"/>
    </w:p>
    <w:p w14:paraId="28F441E7" w14:textId="77777777" w:rsidR="00F420CB" w:rsidRPr="0042039D" w:rsidRDefault="00F420CB" w:rsidP="0042039D">
      <w:pPr>
        <w:spacing w:before="60" w:after="0" w:line="240" w:lineRule="auto"/>
        <w:jc w:val="both"/>
        <w:rPr>
          <w:rFonts w:cstheme="minorHAnsi"/>
          <w:color w:val="002060"/>
          <w:sz w:val="24"/>
          <w:szCs w:val="24"/>
        </w:rPr>
      </w:pPr>
      <w:bookmarkStart w:id="130" w:name="_Hlk155966799"/>
      <w:bookmarkStart w:id="131" w:name="_Toc130839729"/>
      <w:r w:rsidRPr="0042039D">
        <w:rPr>
          <w:rFonts w:cstheme="minorHAnsi"/>
          <w:iCs/>
          <w:color w:val="002060"/>
          <w:sz w:val="24"/>
          <w:szCs w:val="24"/>
        </w:rPr>
        <w:t>Proiectele finanțate prin Programul Sănătate trebuie să descrie sau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Pr="0042039D">
        <w:rPr>
          <w:rFonts w:cstheme="minorHAnsi"/>
          <w:color w:val="002060"/>
          <w:sz w:val="24"/>
          <w:szCs w:val="24"/>
        </w:rPr>
        <w:t xml:space="preserve">. </w:t>
      </w:r>
    </w:p>
    <w:bookmarkEnd w:id="130"/>
    <w:p w14:paraId="7E32D20C" w14:textId="77777777" w:rsidR="00F420CB" w:rsidRPr="0042039D" w:rsidRDefault="00F420CB" w:rsidP="0042039D">
      <w:pPr>
        <w:spacing w:before="60" w:after="0" w:line="240" w:lineRule="auto"/>
        <w:jc w:val="both"/>
        <w:rPr>
          <w:rFonts w:cstheme="minorHAnsi"/>
          <w:iCs/>
          <w:color w:val="002060"/>
          <w:sz w:val="24"/>
          <w:szCs w:val="24"/>
        </w:rPr>
      </w:pPr>
    </w:p>
    <w:p w14:paraId="7EB10E9E" w14:textId="77777777" w:rsidR="00F420CB" w:rsidRPr="0042039D" w:rsidRDefault="00F420CB" w:rsidP="0042039D">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2" w:name="_Toc142058069"/>
      <w:bookmarkStart w:id="133" w:name="_Toc142058219"/>
      <w:bookmarkStart w:id="134" w:name="_Toc142058368"/>
      <w:bookmarkStart w:id="135" w:name="_Toc153452358"/>
      <w:bookmarkStart w:id="136" w:name="_Toc155979704"/>
      <w:bookmarkEnd w:id="132"/>
      <w:bookmarkEnd w:id="133"/>
      <w:bookmarkEnd w:id="134"/>
      <w:r w:rsidRPr="0042039D">
        <w:rPr>
          <w:rFonts w:cstheme="minorHAnsi"/>
          <w:b/>
          <w:bCs/>
          <w:iCs/>
          <w:color w:val="002060"/>
          <w:sz w:val="24"/>
          <w:szCs w:val="24"/>
        </w:rPr>
        <w:t>Reducerea cantității de deșeuri/economia circulară</w:t>
      </w:r>
      <w:bookmarkEnd w:id="131"/>
      <w:bookmarkEnd w:id="135"/>
      <w:bookmarkEnd w:id="136"/>
    </w:p>
    <w:p w14:paraId="698AB1C4" w14:textId="60E65550" w:rsidR="00F420CB" w:rsidRPr="0042039D" w:rsidRDefault="00F420CB" w:rsidP="0042039D">
      <w:pPr>
        <w:spacing w:before="60" w:after="0" w:line="240" w:lineRule="auto"/>
        <w:jc w:val="both"/>
        <w:rPr>
          <w:rFonts w:cstheme="minorHAnsi"/>
          <w:color w:val="002060"/>
          <w:sz w:val="24"/>
          <w:szCs w:val="24"/>
        </w:rPr>
      </w:pPr>
      <w:bookmarkStart w:id="137" w:name="_Toc138921847"/>
      <w:bookmarkStart w:id="138" w:name="_Hlk155966836"/>
      <w:bookmarkEnd w:id="137"/>
      <w:r w:rsidRPr="0042039D">
        <w:rPr>
          <w:rFonts w:cstheme="minorHAnsi"/>
          <w:iCs/>
          <w:color w:val="002060"/>
          <w:sz w:val="24"/>
          <w:szCs w:val="24"/>
        </w:rPr>
        <w:t xml:space="preserve">Investițiile finanțate în cadrul PS trebuie să asigure respectarea </w:t>
      </w:r>
      <w:r w:rsidR="0042039D" w:rsidRPr="0042039D">
        <w:rPr>
          <w:rFonts w:cstheme="minorHAnsi"/>
          <w:iCs/>
          <w:color w:val="002060"/>
          <w:sz w:val="24"/>
          <w:szCs w:val="24"/>
        </w:rPr>
        <w:t>legislației</w:t>
      </w:r>
      <w:r w:rsidRPr="0042039D">
        <w:rPr>
          <w:rFonts w:cstheme="minorHAnsi"/>
          <w:iCs/>
          <w:color w:val="002060"/>
          <w:sz w:val="24"/>
          <w:szCs w:val="24"/>
        </w:rPr>
        <w:t xml:space="preserve"> in vigoare privind reciclarea, selectarea colectivă, dar și </w:t>
      </w:r>
      <w:r w:rsidR="0042039D" w:rsidRPr="0042039D">
        <w:rPr>
          <w:rFonts w:cstheme="minorHAnsi"/>
          <w:iCs/>
          <w:color w:val="002060"/>
          <w:sz w:val="24"/>
          <w:szCs w:val="24"/>
        </w:rPr>
        <w:t>legislația</w:t>
      </w:r>
      <w:r w:rsidRPr="0042039D">
        <w:rPr>
          <w:rFonts w:cstheme="minorHAnsi"/>
          <w:iCs/>
          <w:color w:val="002060"/>
          <w:sz w:val="24"/>
          <w:szCs w:val="24"/>
        </w:rPr>
        <w:t xml:space="preserve"> aplicabilă de</w:t>
      </w:r>
      <w:r w:rsidR="00C63294">
        <w:rPr>
          <w:rFonts w:cstheme="minorHAnsi"/>
          <w:iCs/>
          <w:color w:val="002060"/>
          <w:sz w:val="24"/>
          <w:szCs w:val="24"/>
        </w:rPr>
        <w:t>șeu</w:t>
      </w:r>
      <w:r w:rsidRPr="0042039D">
        <w:rPr>
          <w:rFonts w:cstheme="minorHAnsi"/>
          <w:iCs/>
          <w:color w:val="002060"/>
          <w:sz w:val="24"/>
          <w:szCs w:val="24"/>
        </w:rPr>
        <w:t xml:space="preserve">rilor medicale. Vezi Anexa 3 – Declarația unica și </w:t>
      </w:r>
      <w:r w:rsidRPr="0042039D">
        <w:rPr>
          <w:rFonts w:cstheme="minorHAnsi"/>
          <w:b/>
          <w:bCs/>
          <w:color w:val="002060"/>
          <w:sz w:val="24"/>
          <w:szCs w:val="24"/>
        </w:rPr>
        <w:t>Anexa 5: Cerințe DNSH</w:t>
      </w:r>
      <w:r w:rsidRPr="0042039D">
        <w:rPr>
          <w:rFonts w:cstheme="minorHAnsi"/>
          <w:iCs/>
          <w:color w:val="002060"/>
          <w:sz w:val="24"/>
          <w:szCs w:val="24"/>
        </w:rPr>
        <w:t>.</w:t>
      </w:r>
    </w:p>
    <w:bookmarkEnd w:id="138"/>
    <w:p w14:paraId="12A340AF" w14:textId="77777777" w:rsidR="00F420CB" w:rsidRPr="0042039D" w:rsidRDefault="00F420CB" w:rsidP="0042039D">
      <w:pPr>
        <w:spacing w:before="60" w:after="0" w:line="240" w:lineRule="auto"/>
        <w:jc w:val="both"/>
        <w:rPr>
          <w:rFonts w:cstheme="minorHAnsi"/>
          <w:color w:val="002060"/>
          <w:sz w:val="24"/>
          <w:szCs w:val="24"/>
        </w:rPr>
      </w:pPr>
    </w:p>
    <w:p w14:paraId="1BF5373E" w14:textId="77777777" w:rsidR="00F420CB" w:rsidRPr="0042039D" w:rsidRDefault="00F420CB" w:rsidP="0042039D">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9" w:name="_Toc153452359"/>
      <w:bookmarkStart w:id="140" w:name="_Toc155979705"/>
      <w:r w:rsidRPr="0042039D">
        <w:rPr>
          <w:rFonts w:cstheme="minorHAnsi"/>
          <w:b/>
          <w:bCs/>
          <w:iCs/>
          <w:color w:val="002060"/>
          <w:sz w:val="24"/>
          <w:szCs w:val="24"/>
        </w:rPr>
        <w:t>Creșterea performanței energetice și obținerea de energie verde pentru consum propriu din resurse regenerabile</w:t>
      </w:r>
      <w:bookmarkEnd w:id="139"/>
      <w:bookmarkEnd w:id="140"/>
      <w:r w:rsidRPr="0042039D">
        <w:rPr>
          <w:rFonts w:cstheme="minorHAnsi"/>
          <w:b/>
          <w:bCs/>
          <w:iCs/>
          <w:color w:val="002060"/>
          <w:sz w:val="24"/>
          <w:szCs w:val="24"/>
        </w:rPr>
        <w:t xml:space="preserve"> </w:t>
      </w:r>
    </w:p>
    <w:p w14:paraId="29550BCF" w14:textId="5BA0B91C" w:rsidR="00F420CB" w:rsidRPr="0042039D" w:rsidRDefault="00F420CB" w:rsidP="0042039D">
      <w:pPr>
        <w:spacing w:before="60" w:after="0" w:line="240" w:lineRule="auto"/>
        <w:jc w:val="both"/>
        <w:rPr>
          <w:rFonts w:cstheme="minorHAnsi"/>
          <w:color w:val="002060"/>
          <w:sz w:val="24"/>
          <w:szCs w:val="24"/>
        </w:rPr>
      </w:pPr>
      <w:bookmarkStart w:id="141" w:name="_Hlk155966870"/>
      <w:r w:rsidRPr="0042039D">
        <w:rPr>
          <w:rFonts w:cstheme="minorHAnsi"/>
          <w:color w:val="002060"/>
          <w:sz w:val="24"/>
          <w:szCs w:val="24"/>
        </w:rPr>
        <w:t xml:space="preserve">În cadrul PS este încurajată utilizarea surselor regenerabile de energie sau îndeplinirea </w:t>
      </w:r>
      <w:r w:rsidR="0042039D" w:rsidRPr="0042039D">
        <w:rPr>
          <w:rFonts w:cstheme="minorHAnsi"/>
          <w:color w:val="002060"/>
          <w:sz w:val="24"/>
          <w:szCs w:val="24"/>
        </w:rPr>
        <w:t>cerințelor</w:t>
      </w:r>
      <w:r w:rsidRPr="0042039D">
        <w:rPr>
          <w:rFonts w:cstheme="minorHAnsi"/>
          <w:color w:val="002060"/>
          <w:sz w:val="24"/>
          <w:szCs w:val="24"/>
        </w:rPr>
        <w:t xml:space="preserve"> </w:t>
      </w:r>
      <w:r w:rsidR="0042039D" w:rsidRPr="0042039D">
        <w:rPr>
          <w:rFonts w:cstheme="minorHAnsi"/>
          <w:color w:val="002060"/>
          <w:sz w:val="24"/>
          <w:szCs w:val="24"/>
        </w:rPr>
        <w:t>standardului</w:t>
      </w:r>
      <w:r w:rsidRPr="0042039D">
        <w:rPr>
          <w:rFonts w:cstheme="minorHAnsi"/>
          <w:color w:val="002060"/>
          <w:sz w:val="24"/>
          <w:szCs w:val="24"/>
        </w:rPr>
        <w:t xml:space="preserve"> </w:t>
      </w:r>
      <w:proofErr w:type="spellStart"/>
      <w:r w:rsidRPr="0042039D">
        <w:rPr>
          <w:rFonts w:cstheme="minorHAnsi"/>
          <w:color w:val="002060"/>
          <w:sz w:val="24"/>
          <w:szCs w:val="24"/>
        </w:rPr>
        <w:t>nZEB</w:t>
      </w:r>
      <w:proofErr w:type="spellEnd"/>
      <w:r w:rsidRPr="0042039D">
        <w:rPr>
          <w:rFonts w:cstheme="minorHAnsi"/>
          <w:color w:val="002060"/>
          <w:sz w:val="24"/>
          <w:szCs w:val="24"/>
        </w:rPr>
        <w:t xml:space="preserve"> pentru spatiile extinse. Vezi Anexa 3: Declarația unică, precum și </w:t>
      </w:r>
      <w:r w:rsidRPr="0042039D">
        <w:rPr>
          <w:rFonts w:cstheme="minorHAnsi"/>
          <w:b/>
          <w:bCs/>
          <w:color w:val="002060"/>
          <w:sz w:val="24"/>
          <w:szCs w:val="24"/>
        </w:rPr>
        <w:t>Anexa 5: Cerințe DNSH</w:t>
      </w:r>
      <w:r w:rsidRPr="0042039D">
        <w:rPr>
          <w:rFonts w:cstheme="minorHAnsi"/>
          <w:color w:val="002060"/>
          <w:sz w:val="24"/>
          <w:szCs w:val="24"/>
        </w:rPr>
        <w:t>.</w:t>
      </w:r>
    </w:p>
    <w:p w14:paraId="3EB2C636" w14:textId="77777777" w:rsidR="00F420CB" w:rsidRPr="0042039D" w:rsidRDefault="00F420CB" w:rsidP="0042039D">
      <w:pPr>
        <w:spacing w:before="60" w:after="0" w:line="240" w:lineRule="auto"/>
        <w:jc w:val="both"/>
        <w:rPr>
          <w:rFonts w:cstheme="minorHAnsi"/>
          <w:b/>
          <w:bCs/>
          <w:iCs/>
          <w:color w:val="002060"/>
          <w:sz w:val="24"/>
          <w:szCs w:val="24"/>
        </w:rPr>
      </w:pPr>
      <w:r w:rsidRPr="0042039D">
        <w:rPr>
          <w:rFonts w:cstheme="minorHAnsi"/>
          <w:color w:val="002060"/>
          <w:sz w:val="24"/>
          <w:szCs w:val="24"/>
        </w:rPr>
        <w:t>De asemenea, este obligatorie respectarea legislației naționale în vigoare, ca de ex:</w:t>
      </w:r>
    </w:p>
    <w:bookmarkEnd w:id="141"/>
    <w:p w14:paraId="7E30BB7E" w14:textId="77777777" w:rsidR="00F420CB" w:rsidRPr="0042039D" w:rsidRDefault="00F420CB" w:rsidP="0042039D">
      <w:pPr>
        <w:numPr>
          <w:ilvl w:val="0"/>
          <w:numId w:val="39"/>
        </w:numPr>
        <w:spacing w:before="60" w:after="0" w:line="240" w:lineRule="auto"/>
        <w:jc w:val="both"/>
        <w:rPr>
          <w:rFonts w:cstheme="minorHAnsi"/>
          <w:iCs/>
          <w:color w:val="002060"/>
          <w:sz w:val="24"/>
          <w:szCs w:val="24"/>
        </w:rPr>
      </w:pPr>
      <w:r w:rsidRPr="0042039D">
        <w:rPr>
          <w:rFonts w:cstheme="minorHAnsi"/>
          <w:b/>
          <w:bCs/>
          <w:iCs/>
          <w:color w:val="002060"/>
          <w:sz w:val="24"/>
          <w:szCs w:val="24"/>
        </w:rPr>
        <w:t xml:space="preserve">Pentru clădirile publice existente </w:t>
      </w:r>
      <w:r w:rsidRPr="0042039D">
        <w:rPr>
          <w:rFonts w:cstheme="minorHAnsi"/>
          <w:iCs/>
          <w:color w:val="002060"/>
          <w:sz w:val="24"/>
          <w:szCs w:val="24"/>
        </w:rPr>
        <w:t>- la care se execută lucrări de renovare, precum și în cazul instalării/ înlocuirii/ modernizării sistemelor tehnice ale clădirilor, performanța energetică a acestora sau a unităților de clădire ce fac obiectul renovării trebuie îmbunătățită.</w:t>
      </w:r>
    </w:p>
    <w:p w14:paraId="00F572B0" w14:textId="77777777" w:rsidR="008A52A1" w:rsidRPr="0042039D" w:rsidRDefault="008A52A1" w:rsidP="0042039D">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42" w:name="_Toc153452360"/>
      <w:bookmarkStart w:id="143" w:name="_Toc155979706"/>
      <w:bookmarkEnd w:id="125"/>
      <w:r w:rsidRPr="0042039D">
        <w:rPr>
          <w:rFonts w:cstheme="minorHAnsi"/>
          <w:b/>
          <w:bCs/>
          <w:iCs/>
          <w:color w:val="002060"/>
          <w:sz w:val="24"/>
          <w:szCs w:val="24"/>
        </w:rPr>
        <w:t>Indicatori de monitorizare a efectelor asupra mediului</w:t>
      </w:r>
      <w:bookmarkEnd w:id="142"/>
      <w:bookmarkEnd w:id="143"/>
    </w:p>
    <w:p w14:paraId="633D8655" w14:textId="77777777" w:rsidR="008A52A1" w:rsidRPr="0042039D" w:rsidRDefault="008A52A1" w:rsidP="0042039D">
      <w:pPr>
        <w:spacing w:before="60" w:after="0" w:line="240" w:lineRule="auto"/>
        <w:jc w:val="both"/>
        <w:rPr>
          <w:rFonts w:cstheme="minorHAnsi"/>
          <w:color w:val="002060"/>
          <w:sz w:val="24"/>
          <w:szCs w:val="24"/>
        </w:rPr>
      </w:pPr>
      <w:r w:rsidRPr="0042039D">
        <w:rPr>
          <w:rFonts w:cstheme="minorHAnsi"/>
          <w:color w:val="002060"/>
          <w:sz w:val="24"/>
          <w:szCs w:val="24"/>
        </w:rPr>
        <w:t>Pe parcursul implementării proiectelor, AM POS/OI va monitoriza următorii indicatori (stabiliți în cadrul Raportului de mediu aferent Programului Sănătate</w:t>
      </w:r>
      <w:r w:rsidRPr="0042039D">
        <w:rPr>
          <w:rStyle w:val="FootnoteReference"/>
          <w:rFonts w:cstheme="minorHAnsi"/>
          <w:color w:val="002060"/>
          <w:sz w:val="24"/>
          <w:szCs w:val="24"/>
        </w:rPr>
        <w:footnoteReference w:id="8"/>
      </w:r>
      <w:r w:rsidRPr="0042039D">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792F3D" w:rsidRPr="0042039D" w14:paraId="598E6142" w14:textId="77777777" w:rsidTr="002C58D0">
        <w:trPr>
          <w:tblHeader/>
        </w:trPr>
        <w:tc>
          <w:tcPr>
            <w:tcW w:w="2337" w:type="dxa"/>
            <w:shd w:val="clear" w:color="auto" w:fill="E2EFD9" w:themeFill="accent6" w:themeFillTint="33"/>
          </w:tcPr>
          <w:p w14:paraId="4A5744C9" w14:textId="77777777" w:rsidR="008A52A1" w:rsidRPr="0042039D" w:rsidRDefault="008A52A1"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10F6BEEB" w14:textId="77777777" w:rsidR="008A52A1" w:rsidRPr="0042039D" w:rsidRDefault="008A52A1"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Indicator </w:t>
            </w:r>
          </w:p>
        </w:tc>
        <w:tc>
          <w:tcPr>
            <w:tcW w:w="990" w:type="dxa"/>
            <w:shd w:val="clear" w:color="auto" w:fill="E2EFD9" w:themeFill="accent6" w:themeFillTint="33"/>
          </w:tcPr>
          <w:p w14:paraId="6507066D" w14:textId="77777777" w:rsidR="008A52A1" w:rsidRPr="0042039D" w:rsidRDefault="008A52A1" w:rsidP="0042039D">
            <w:pPr>
              <w:pStyle w:val="Default"/>
              <w:spacing w:before="60"/>
              <w:jc w:val="both"/>
              <w:rPr>
                <w:rFonts w:asciiTheme="minorHAnsi" w:hAnsiTheme="minorHAnsi" w:cstheme="minorHAnsi"/>
                <w:color w:val="002060"/>
              </w:rPr>
            </w:pPr>
            <w:r w:rsidRPr="0042039D">
              <w:rPr>
                <w:rFonts w:asciiTheme="minorHAnsi" w:hAnsiTheme="minorHAnsi" w:cstheme="minorHAnsi"/>
                <w:b/>
                <w:bCs/>
                <w:color w:val="002060"/>
              </w:rPr>
              <w:t xml:space="preserve">Țintă </w:t>
            </w:r>
          </w:p>
        </w:tc>
      </w:tr>
      <w:tr w:rsidR="00792F3D" w:rsidRPr="0042039D" w14:paraId="314609EC" w14:textId="77777777" w:rsidTr="002C58D0">
        <w:tc>
          <w:tcPr>
            <w:tcW w:w="2337" w:type="dxa"/>
            <w:vMerge w:val="restart"/>
            <w:vAlign w:val="center"/>
          </w:tcPr>
          <w:p w14:paraId="4635FCC3"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OR1 - Biodiversitate</w:t>
            </w:r>
          </w:p>
        </w:tc>
        <w:tc>
          <w:tcPr>
            <w:tcW w:w="919" w:type="dxa"/>
            <w:vAlign w:val="center"/>
          </w:tcPr>
          <w:p w14:paraId="202EB23D"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1</w:t>
            </w:r>
          </w:p>
        </w:tc>
        <w:tc>
          <w:tcPr>
            <w:tcW w:w="5109" w:type="dxa"/>
          </w:tcPr>
          <w:p w14:paraId="3A788921"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3D318EF4"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100% </w:t>
            </w:r>
          </w:p>
        </w:tc>
      </w:tr>
      <w:tr w:rsidR="00792F3D" w:rsidRPr="0042039D" w14:paraId="1473A917" w14:textId="77777777" w:rsidTr="002C58D0">
        <w:tc>
          <w:tcPr>
            <w:tcW w:w="2337" w:type="dxa"/>
            <w:vMerge/>
          </w:tcPr>
          <w:p w14:paraId="66F7700F" w14:textId="77777777" w:rsidR="008A52A1" w:rsidRPr="0042039D" w:rsidRDefault="008A52A1" w:rsidP="0042039D">
            <w:pPr>
              <w:spacing w:before="60"/>
              <w:jc w:val="both"/>
              <w:rPr>
                <w:rFonts w:cstheme="minorHAnsi"/>
                <w:color w:val="002060"/>
                <w:sz w:val="24"/>
                <w:szCs w:val="24"/>
              </w:rPr>
            </w:pPr>
          </w:p>
        </w:tc>
        <w:tc>
          <w:tcPr>
            <w:tcW w:w="919" w:type="dxa"/>
            <w:vAlign w:val="center"/>
          </w:tcPr>
          <w:p w14:paraId="3D92DAAC"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2</w:t>
            </w:r>
          </w:p>
        </w:tc>
        <w:tc>
          <w:tcPr>
            <w:tcW w:w="5109" w:type="dxa"/>
          </w:tcPr>
          <w:p w14:paraId="45DBCF8D"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proiectelor finanțate pentru care au fost identificate impacturi reziduale semnificative asupra habitatelor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speciilor </w:t>
            </w:r>
          </w:p>
        </w:tc>
        <w:tc>
          <w:tcPr>
            <w:tcW w:w="990" w:type="dxa"/>
          </w:tcPr>
          <w:p w14:paraId="1CB6309D"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 0 % </w:t>
            </w:r>
          </w:p>
        </w:tc>
      </w:tr>
      <w:tr w:rsidR="00792F3D" w:rsidRPr="0042039D" w14:paraId="061C0D10" w14:textId="77777777" w:rsidTr="002C58D0">
        <w:tc>
          <w:tcPr>
            <w:tcW w:w="2337" w:type="dxa"/>
            <w:vMerge/>
          </w:tcPr>
          <w:p w14:paraId="342A97B8" w14:textId="77777777" w:rsidR="008A52A1" w:rsidRPr="0042039D" w:rsidRDefault="008A52A1" w:rsidP="0042039D">
            <w:pPr>
              <w:spacing w:before="60"/>
              <w:jc w:val="both"/>
              <w:rPr>
                <w:rFonts w:cstheme="minorHAnsi"/>
                <w:color w:val="002060"/>
                <w:sz w:val="24"/>
                <w:szCs w:val="24"/>
              </w:rPr>
            </w:pPr>
          </w:p>
        </w:tc>
        <w:tc>
          <w:tcPr>
            <w:tcW w:w="919" w:type="dxa"/>
            <w:vAlign w:val="center"/>
          </w:tcPr>
          <w:p w14:paraId="610B48CE"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3</w:t>
            </w:r>
          </w:p>
        </w:tc>
        <w:tc>
          <w:tcPr>
            <w:tcW w:w="5109" w:type="dxa"/>
          </w:tcPr>
          <w:p w14:paraId="08F4F44F"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Numărul situațiilor în care a fost necesară protejarea/ relocarea de cuiburi/ adăposturi de păsări și lilieci </w:t>
            </w:r>
          </w:p>
        </w:tc>
        <w:tc>
          <w:tcPr>
            <w:tcW w:w="990" w:type="dxa"/>
          </w:tcPr>
          <w:p w14:paraId="384D3CA3"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 0 </w:t>
            </w:r>
          </w:p>
        </w:tc>
      </w:tr>
      <w:tr w:rsidR="00792F3D" w:rsidRPr="0042039D" w14:paraId="732D6257" w14:textId="77777777" w:rsidTr="002C58D0">
        <w:tc>
          <w:tcPr>
            <w:tcW w:w="2337" w:type="dxa"/>
            <w:vMerge/>
          </w:tcPr>
          <w:p w14:paraId="7D2DDC1A" w14:textId="77777777" w:rsidR="008A52A1" w:rsidRPr="0042039D" w:rsidRDefault="008A52A1" w:rsidP="0042039D">
            <w:pPr>
              <w:spacing w:before="60"/>
              <w:jc w:val="both"/>
              <w:rPr>
                <w:rFonts w:cstheme="minorHAnsi"/>
                <w:color w:val="002060"/>
                <w:sz w:val="24"/>
                <w:szCs w:val="24"/>
              </w:rPr>
            </w:pPr>
          </w:p>
        </w:tc>
        <w:tc>
          <w:tcPr>
            <w:tcW w:w="919" w:type="dxa"/>
            <w:vAlign w:val="center"/>
          </w:tcPr>
          <w:p w14:paraId="6361C19C"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4</w:t>
            </w:r>
          </w:p>
        </w:tc>
        <w:tc>
          <w:tcPr>
            <w:tcW w:w="5109" w:type="dxa"/>
          </w:tcPr>
          <w:p w14:paraId="384D7ABA"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Numărul situațiilor în care a fost necesară instalarea de adăposturi/ cuiburi artificiale </w:t>
            </w:r>
          </w:p>
        </w:tc>
        <w:tc>
          <w:tcPr>
            <w:tcW w:w="990" w:type="dxa"/>
          </w:tcPr>
          <w:p w14:paraId="0F6A117B"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 0 </w:t>
            </w:r>
          </w:p>
        </w:tc>
      </w:tr>
      <w:tr w:rsidR="00792F3D" w:rsidRPr="0042039D" w14:paraId="6829E27D" w14:textId="77777777" w:rsidTr="002C58D0">
        <w:tc>
          <w:tcPr>
            <w:tcW w:w="2337" w:type="dxa"/>
            <w:vMerge/>
          </w:tcPr>
          <w:p w14:paraId="2F228876" w14:textId="77777777" w:rsidR="008A52A1" w:rsidRPr="0042039D" w:rsidRDefault="008A52A1" w:rsidP="0042039D">
            <w:pPr>
              <w:spacing w:before="60"/>
              <w:jc w:val="both"/>
              <w:rPr>
                <w:rFonts w:cstheme="minorHAnsi"/>
                <w:color w:val="002060"/>
                <w:sz w:val="24"/>
                <w:szCs w:val="24"/>
              </w:rPr>
            </w:pPr>
          </w:p>
        </w:tc>
        <w:tc>
          <w:tcPr>
            <w:tcW w:w="919" w:type="dxa"/>
            <w:vAlign w:val="center"/>
          </w:tcPr>
          <w:p w14:paraId="5AD9DD39"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5</w:t>
            </w:r>
          </w:p>
        </w:tc>
        <w:tc>
          <w:tcPr>
            <w:tcW w:w="5109" w:type="dxa"/>
          </w:tcPr>
          <w:p w14:paraId="7308C30C"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proiectelor ce presupun iluminat artificial exterior în care au fost implementate cerințele măsurii M3 </w:t>
            </w:r>
          </w:p>
        </w:tc>
        <w:tc>
          <w:tcPr>
            <w:tcW w:w="990" w:type="dxa"/>
          </w:tcPr>
          <w:p w14:paraId="322FA06A"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→100% </w:t>
            </w:r>
          </w:p>
        </w:tc>
      </w:tr>
      <w:tr w:rsidR="00792F3D" w:rsidRPr="0042039D" w14:paraId="18337D8C" w14:textId="77777777" w:rsidTr="002C58D0">
        <w:tc>
          <w:tcPr>
            <w:tcW w:w="2337" w:type="dxa"/>
            <w:vAlign w:val="center"/>
          </w:tcPr>
          <w:p w14:paraId="29E2C967"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OR3 - Sol</w:t>
            </w:r>
          </w:p>
        </w:tc>
        <w:tc>
          <w:tcPr>
            <w:tcW w:w="919" w:type="dxa"/>
            <w:vAlign w:val="center"/>
          </w:tcPr>
          <w:p w14:paraId="7C552EC9"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6</w:t>
            </w:r>
          </w:p>
        </w:tc>
        <w:tc>
          <w:tcPr>
            <w:tcW w:w="5109" w:type="dxa"/>
          </w:tcPr>
          <w:p w14:paraId="6AF0C1F7"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Suprafața totală de sol pierdută ca urmare a implementării acțiunilor propuse </w:t>
            </w:r>
          </w:p>
        </w:tc>
        <w:tc>
          <w:tcPr>
            <w:tcW w:w="990" w:type="dxa"/>
          </w:tcPr>
          <w:p w14:paraId="314DFEC4"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Cât mai mică posibilă </w:t>
            </w:r>
          </w:p>
        </w:tc>
      </w:tr>
      <w:tr w:rsidR="00792F3D" w:rsidRPr="0042039D" w14:paraId="12D16C11" w14:textId="77777777" w:rsidTr="002C58D0">
        <w:tc>
          <w:tcPr>
            <w:tcW w:w="2337" w:type="dxa"/>
            <w:vAlign w:val="center"/>
          </w:tcPr>
          <w:p w14:paraId="0A641D42"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OR4 -Apă</w:t>
            </w:r>
          </w:p>
        </w:tc>
        <w:tc>
          <w:tcPr>
            <w:tcW w:w="919" w:type="dxa"/>
            <w:vAlign w:val="center"/>
          </w:tcPr>
          <w:p w14:paraId="3DC325B3"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7</w:t>
            </w:r>
          </w:p>
        </w:tc>
        <w:tc>
          <w:tcPr>
            <w:tcW w:w="5109" w:type="dxa"/>
          </w:tcPr>
          <w:p w14:paraId="028A0AC4"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04CBA04D"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→100% </w:t>
            </w:r>
          </w:p>
        </w:tc>
      </w:tr>
      <w:tr w:rsidR="00792F3D" w:rsidRPr="0042039D" w14:paraId="49569893" w14:textId="77777777" w:rsidTr="002C58D0">
        <w:tc>
          <w:tcPr>
            <w:tcW w:w="2337" w:type="dxa"/>
            <w:vAlign w:val="center"/>
          </w:tcPr>
          <w:p w14:paraId="072B743A"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OR5 - Aer</w:t>
            </w:r>
          </w:p>
        </w:tc>
        <w:tc>
          <w:tcPr>
            <w:tcW w:w="919" w:type="dxa"/>
            <w:vAlign w:val="center"/>
          </w:tcPr>
          <w:p w14:paraId="2916982C"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8</w:t>
            </w:r>
          </w:p>
        </w:tc>
        <w:tc>
          <w:tcPr>
            <w:tcW w:w="5109" w:type="dxa"/>
          </w:tcPr>
          <w:p w14:paraId="62D88991"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proiectelor în care se asigură reducerea emisiilor de poluanți atmosferici </w:t>
            </w:r>
          </w:p>
        </w:tc>
        <w:tc>
          <w:tcPr>
            <w:tcW w:w="990" w:type="dxa"/>
          </w:tcPr>
          <w:p w14:paraId="28225D00"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→100% </w:t>
            </w:r>
          </w:p>
        </w:tc>
      </w:tr>
      <w:tr w:rsidR="00792F3D" w:rsidRPr="0042039D" w14:paraId="688ECC03" w14:textId="77777777" w:rsidTr="002C58D0">
        <w:tc>
          <w:tcPr>
            <w:tcW w:w="2337" w:type="dxa"/>
            <w:vAlign w:val="center"/>
          </w:tcPr>
          <w:p w14:paraId="1A28157F"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OR6 – Factori climatici</w:t>
            </w:r>
          </w:p>
        </w:tc>
        <w:tc>
          <w:tcPr>
            <w:tcW w:w="919" w:type="dxa"/>
            <w:vAlign w:val="center"/>
          </w:tcPr>
          <w:p w14:paraId="0ECD77AA"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MON 9</w:t>
            </w:r>
          </w:p>
        </w:tc>
        <w:tc>
          <w:tcPr>
            <w:tcW w:w="5109" w:type="dxa"/>
          </w:tcPr>
          <w:p w14:paraId="7B747604"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3DE07FAC"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→100% </w:t>
            </w:r>
          </w:p>
        </w:tc>
      </w:tr>
      <w:tr w:rsidR="00792F3D" w:rsidRPr="0042039D" w14:paraId="24B80DFE" w14:textId="77777777" w:rsidTr="002C58D0">
        <w:tc>
          <w:tcPr>
            <w:tcW w:w="2337" w:type="dxa"/>
          </w:tcPr>
          <w:p w14:paraId="493589D2"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OR9 - Peisaj </w:t>
            </w:r>
          </w:p>
        </w:tc>
        <w:tc>
          <w:tcPr>
            <w:tcW w:w="919" w:type="dxa"/>
          </w:tcPr>
          <w:p w14:paraId="25F52B5C"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MON 10 </w:t>
            </w:r>
          </w:p>
        </w:tc>
        <w:tc>
          <w:tcPr>
            <w:tcW w:w="5109" w:type="dxa"/>
          </w:tcPr>
          <w:p w14:paraId="498D3BBE"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construcție a clădirilor verzi</w:t>
            </w:r>
          </w:p>
        </w:tc>
        <w:tc>
          <w:tcPr>
            <w:tcW w:w="990" w:type="dxa"/>
          </w:tcPr>
          <w:p w14:paraId="4A39C143"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→100% </w:t>
            </w:r>
          </w:p>
        </w:tc>
      </w:tr>
      <w:tr w:rsidR="00792F3D" w:rsidRPr="0042039D" w14:paraId="54286576" w14:textId="77777777" w:rsidTr="002C58D0">
        <w:tc>
          <w:tcPr>
            <w:tcW w:w="2337" w:type="dxa"/>
          </w:tcPr>
          <w:p w14:paraId="43FD9D45"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OR12 - Deșeuri </w:t>
            </w:r>
          </w:p>
        </w:tc>
        <w:tc>
          <w:tcPr>
            <w:tcW w:w="919" w:type="dxa"/>
          </w:tcPr>
          <w:p w14:paraId="73872B4B"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MON 11 </w:t>
            </w:r>
          </w:p>
        </w:tc>
        <w:tc>
          <w:tcPr>
            <w:tcW w:w="5109" w:type="dxa"/>
          </w:tcPr>
          <w:p w14:paraId="2394C42C"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tc>
        <w:tc>
          <w:tcPr>
            <w:tcW w:w="990" w:type="dxa"/>
          </w:tcPr>
          <w:p w14:paraId="1D36A36E" w14:textId="77777777" w:rsidR="008A52A1" w:rsidRPr="0042039D" w:rsidRDefault="008A52A1" w:rsidP="0042039D">
            <w:pPr>
              <w:spacing w:before="60"/>
              <w:jc w:val="both"/>
              <w:rPr>
                <w:rFonts w:cstheme="minorHAnsi"/>
                <w:color w:val="002060"/>
                <w:sz w:val="24"/>
                <w:szCs w:val="24"/>
              </w:rPr>
            </w:pPr>
            <w:r w:rsidRPr="0042039D">
              <w:rPr>
                <w:rFonts w:cstheme="minorHAnsi"/>
                <w:color w:val="002060"/>
                <w:sz w:val="24"/>
                <w:szCs w:val="24"/>
              </w:rPr>
              <w:t xml:space="preserve">100% </w:t>
            </w:r>
          </w:p>
        </w:tc>
      </w:tr>
    </w:tbl>
    <w:p w14:paraId="2D9F9AE5" w14:textId="77777777" w:rsidR="00E80BE4" w:rsidRPr="0042039D" w:rsidRDefault="00E80BE4" w:rsidP="0042039D">
      <w:pPr>
        <w:pStyle w:val="ListParagraph"/>
        <w:spacing w:before="60" w:after="0" w:line="240" w:lineRule="auto"/>
        <w:ind w:left="360"/>
        <w:contextualSpacing w:val="0"/>
        <w:jc w:val="both"/>
        <w:rPr>
          <w:rFonts w:cstheme="minorHAnsi"/>
          <w:i/>
          <w:color w:val="002060"/>
          <w:sz w:val="24"/>
          <w:szCs w:val="24"/>
        </w:rPr>
      </w:pPr>
    </w:p>
    <w:p w14:paraId="36A2CEBC" w14:textId="3E808413" w:rsidR="003048E0" w:rsidRPr="0042039D" w:rsidRDefault="003048E0"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5" w:name="_Toc155979707"/>
      <w:r w:rsidRPr="0042039D">
        <w:rPr>
          <w:rFonts w:cstheme="minorHAnsi"/>
          <w:b/>
          <w:bCs/>
          <w:iCs/>
          <w:color w:val="002060"/>
          <w:sz w:val="24"/>
          <w:szCs w:val="24"/>
        </w:rPr>
        <w:t>Caracterul durabil al proiectului</w:t>
      </w:r>
      <w:bookmarkEnd w:id="145"/>
    </w:p>
    <w:p w14:paraId="6242ED94" w14:textId="77777777" w:rsidR="008A52A1" w:rsidRPr="0042039D" w:rsidRDefault="008A52A1" w:rsidP="0042039D">
      <w:pPr>
        <w:spacing w:before="60" w:after="0" w:line="240" w:lineRule="auto"/>
        <w:jc w:val="both"/>
        <w:rPr>
          <w:rFonts w:cstheme="minorHAnsi"/>
          <w:b/>
          <w:bCs/>
          <w:iCs/>
          <w:color w:val="002060"/>
          <w:sz w:val="24"/>
          <w:szCs w:val="24"/>
        </w:rPr>
      </w:pPr>
      <w:r w:rsidRPr="0042039D">
        <w:rPr>
          <w:rFonts w:cstheme="minorHAnsi"/>
          <w:iCs/>
          <w:color w:val="002060"/>
          <w:sz w:val="24"/>
          <w:szCs w:val="24"/>
        </w:rPr>
        <w:t xml:space="preserve">Conform Regulamentului </w:t>
      </w:r>
      <w:r w:rsidRPr="0042039D">
        <w:rPr>
          <w:rFonts w:cstheme="minorHAnsi"/>
          <w:color w:val="002060"/>
          <w:sz w:val="24"/>
          <w:szCs w:val="24"/>
        </w:rPr>
        <w:t xml:space="preserve">UE de stabilire a dispozițiilor comune nr. 2021/1060, </w:t>
      </w:r>
      <w:r w:rsidRPr="0042039D">
        <w:rPr>
          <w:rFonts w:cstheme="minorHAnsi"/>
          <w:iCs/>
          <w:color w:val="002060"/>
          <w:sz w:val="24"/>
          <w:szCs w:val="24"/>
        </w:rPr>
        <w:t>articolul 65, investițiile efectuate în cadrul PS trebuie să aibă un caracter durabil. În acest sens,</w:t>
      </w:r>
      <w:r w:rsidRPr="0042039D">
        <w:rPr>
          <w:rFonts w:cstheme="minorHAnsi"/>
          <w:color w:val="002060"/>
          <w:sz w:val="24"/>
          <w:szCs w:val="24"/>
        </w:rPr>
        <w:t xml:space="preserve"> </w:t>
      </w:r>
      <w:r w:rsidRPr="0042039D">
        <w:rPr>
          <w:rFonts w:cstheme="minorHAnsi"/>
          <w:b/>
          <w:bCs/>
          <w:iCs/>
          <w:color w:val="002060"/>
          <w:sz w:val="24"/>
          <w:szCs w:val="24"/>
        </w:rPr>
        <w:t>în termen de cinci ani de la efectuarea plății finale către beneficiar</w:t>
      </w:r>
      <w:r w:rsidRPr="0042039D">
        <w:rPr>
          <w:rFonts w:cstheme="minorHAnsi"/>
          <w:iCs/>
          <w:color w:val="002060"/>
          <w:sz w:val="24"/>
          <w:szCs w:val="24"/>
        </w:rPr>
        <w:t>, proiectul</w:t>
      </w:r>
      <w:r w:rsidRPr="0042039D">
        <w:rPr>
          <w:rFonts w:cstheme="minorHAnsi"/>
          <w:b/>
          <w:bCs/>
          <w:iCs/>
          <w:color w:val="002060"/>
          <w:sz w:val="24"/>
          <w:szCs w:val="24"/>
        </w:rPr>
        <w:t xml:space="preserve"> NU va face obiectul oricăreia dintre următoarele:</w:t>
      </w:r>
    </w:p>
    <w:p w14:paraId="3CA130A4" w14:textId="77777777" w:rsidR="008A52A1" w:rsidRPr="0042039D" w:rsidRDefault="008A52A1" w:rsidP="0042039D">
      <w:pPr>
        <w:pStyle w:val="ListParagraph"/>
        <w:numPr>
          <w:ilvl w:val="0"/>
          <w:numId w:val="4"/>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modificare a proprietății asupra unui element de infrastructură care conferă un avantaj nejustificat unei întreprinderi sau unui organism public;</w:t>
      </w:r>
    </w:p>
    <w:p w14:paraId="0ED3D04F" w14:textId="77777777" w:rsidR="008A52A1" w:rsidRPr="0042039D" w:rsidRDefault="008A52A1" w:rsidP="0042039D">
      <w:pPr>
        <w:pStyle w:val="ListParagraph"/>
        <w:numPr>
          <w:ilvl w:val="0"/>
          <w:numId w:val="4"/>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lastRenderedPageBreak/>
        <w:t>modificare substanțială care afectează natura, obiectivele sau condițiile de implementare a proiectului și care ar conduce la subminarea obiectivelor inițiale ale acestuia.</w:t>
      </w:r>
    </w:p>
    <w:p w14:paraId="6EEB1A2C" w14:textId="77777777" w:rsidR="008A52A1" w:rsidRPr="0042039D" w:rsidRDefault="008A52A1"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În acest sens, solicitantul va semna </w:t>
      </w:r>
      <w:r w:rsidRPr="0042039D">
        <w:rPr>
          <w:rFonts w:cstheme="minorHAnsi"/>
          <w:b/>
          <w:bCs/>
          <w:color w:val="002060"/>
          <w:sz w:val="24"/>
          <w:szCs w:val="24"/>
        </w:rPr>
        <w:t>Declarația Unică (Anexa 4)</w:t>
      </w:r>
      <w:r w:rsidRPr="0042039D">
        <w:rPr>
          <w:rFonts w:cstheme="minorHAnsi"/>
          <w:color w:val="002060"/>
          <w:sz w:val="24"/>
          <w:szCs w:val="24"/>
        </w:rPr>
        <w:t xml:space="preserve"> prin care își va asuma respectarea cerințelor de mai sus.</w:t>
      </w:r>
    </w:p>
    <w:p w14:paraId="5F231084" w14:textId="77777777" w:rsidR="002A2288" w:rsidRPr="0042039D" w:rsidRDefault="002A2288" w:rsidP="0042039D">
      <w:pPr>
        <w:spacing w:before="60" w:after="0" w:line="240" w:lineRule="auto"/>
        <w:jc w:val="both"/>
        <w:rPr>
          <w:rFonts w:cstheme="minorHAnsi"/>
          <w:i/>
          <w:color w:val="002060"/>
          <w:sz w:val="24"/>
          <w:szCs w:val="24"/>
        </w:rPr>
      </w:pPr>
    </w:p>
    <w:p w14:paraId="753AA605" w14:textId="77777777" w:rsidR="00E7551B" w:rsidRPr="0042039D" w:rsidRDefault="00E7551B"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6" w:name="_Toc155979708"/>
      <w:r w:rsidRPr="0042039D">
        <w:rPr>
          <w:rFonts w:cstheme="minorHAnsi"/>
          <w:b/>
          <w:bCs/>
          <w:iCs/>
          <w:color w:val="002060"/>
          <w:sz w:val="24"/>
          <w:szCs w:val="24"/>
        </w:rPr>
        <w:t>Acțiuni menite să garanteze egalitatea de șanse, de gen, incluziunea și nediscriminarea</w:t>
      </w:r>
      <w:bookmarkEnd w:id="146"/>
      <w:r w:rsidRPr="0042039D">
        <w:rPr>
          <w:rFonts w:cstheme="minorHAnsi"/>
          <w:b/>
          <w:bCs/>
          <w:iCs/>
          <w:color w:val="002060"/>
          <w:sz w:val="24"/>
          <w:szCs w:val="24"/>
        </w:rPr>
        <w:t xml:space="preserve"> </w:t>
      </w:r>
    </w:p>
    <w:p w14:paraId="37656DFB" w14:textId="70397179" w:rsidR="00E543ED" w:rsidRPr="0042039D" w:rsidRDefault="00AA13C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Conform secțiunii 3.16.</w:t>
      </w:r>
    </w:p>
    <w:p w14:paraId="66C33381" w14:textId="77777777" w:rsidR="00AA13CA" w:rsidRPr="0042039D" w:rsidRDefault="00AA13CA" w:rsidP="0042039D">
      <w:pPr>
        <w:spacing w:before="60" w:after="0" w:line="240" w:lineRule="auto"/>
        <w:jc w:val="both"/>
        <w:rPr>
          <w:rFonts w:cstheme="minorHAnsi"/>
          <w:iCs/>
          <w:color w:val="002060"/>
          <w:sz w:val="24"/>
          <w:szCs w:val="24"/>
        </w:rPr>
      </w:pPr>
    </w:p>
    <w:p w14:paraId="4D9B10A1" w14:textId="540E68F3" w:rsidR="0074287F" w:rsidRPr="0042039D" w:rsidRDefault="0074287F"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7" w:name="_Toc155979709"/>
      <w:r w:rsidRPr="0042039D">
        <w:rPr>
          <w:rFonts w:cstheme="minorHAnsi"/>
          <w:b/>
          <w:bCs/>
          <w:iCs/>
          <w:color w:val="002060"/>
          <w:sz w:val="24"/>
          <w:szCs w:val="24"/>
        </w:rPr>
        <w:t>Teme secundare</w:t>
      </w:r>
      <w:bookmarkEnd w:id="147"/>
    </w:p>
    <w:p w14:paraId="06C04ABB" w14:textId="1B7EA895" w:rsidR="008A52A1" w:rsidRPr="0042039D" w:rsidRDefault="00016592" w:rsidP="0042039D">
      <w:pPr>
        <w:spacing w:before="60" w:after="0" w:line="240" w:lineRule="auto"/>
        <w:jc w:val="both"/>
        <w:rPr>
          <w:rFonts w:cstheme="minorHAnsi"/>
          <w:iCs/>
          <w:color w:val="002060"/>
          <w:sz w:val="24"/>
          <w:szCs w:val="24"/>
        </w:rPr>
      </w:pPr>
      <w:bookmarkStart w:id="148" w:name="_Hlk132976018"/>
      <w:r w:rsidRPr="0042039D">
        <w:rPr>
          <w:rFonts w:cstheme="minorHAnsi"/>
          <w:iCs/>
          <w:color w:val="002060"/>
          <w:sz w:val="24"/>
          <w:szCs w:val="24"/>
        </w:rPr>
        <w:t>Nu se aplic</w:t>
      </w:r>
      <w:r w:rsidR="008B2BC0" w:rsidRPr="0042039D">
        <w:rPr>
          <w:rFonts w:cstheme="minorHAnsi"/>
          <w:iCs/>
          <w:color w:val="002060"/>
          <w:sz w:val="24"/>
          <w:szCs w:val="24"/>
        </w:rPr>
        <w:t>ă</w:t>
      </w:r>
      <w:r w:rsidR="008A52A1" w:rsidRPr="0042039D">
        <w:rPr>
          <w:rFonts w:cstheme="minorHAnsi"/>
          <w:iCs/>
          <w:color w:val="002060"/>
          <w:sz w:val="24"/>
          <w:szCs w:val="24"/>
        </w:rPr>
        <w:t xml:space="preserve"> prezentului apel.</w:t>
      </w:r>
    </w:p>
    <w:p w14:paraId="0BA09C76" w14:textId="32C2EF39" w:rsidR="00016592" w:rsidRPr="0042039D" w:rsidRDefault="00016592" w:rsidP="0042039D">
      <w:pPr>
        <w:spacing w:before="60" w:after="0" w:line="240" w:lineRule="auto"/>
        <w:jc w:val="both"/>
        <w:rPr>
          <w:rFonts w:cstheme="minorHAnsi"/>
          <w:iCs/>
          <w:color w:val="002060"/>
          <w:sz w:val="24"/>
          <w:szCs w:val="24"/>
        </w:rPr>
      </w:pPr>
    </w:p>
    <w:p w14:paraId="7DDCC39F" w14:textId="2DF1A37F" w:rsidR="0074287F" w:rsidRPr="0042039D" w:rsidRDefault="0074287F" w:rsidP="0042039D">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9" w:name="_Toc155979710"/>
      <w:bookmarkEnd w:id="148"/>
      <w:r w:rsidRPr="0042039D">
        <w:rPr>
          <w:rFonts w:cstheme="minorHAnsi"/>
          <w:b/>
          <w:bCs/>
          <w:iCs/>
          <w:color w:val="002060"/>
          <w:sz w:val="24"/>
          <w:szCs w:val="24"/>
        </w:rPr>
        <w:t>Informare</w:t>
      </w:r>
      <w:r w:rsidR="00EE0F16" w:rsidRPr="0042039D">
        <w:rPr>
          <w:rFonts w:cstheme="minorHAnsi"/>
          <w:b/>
          <w:bCs/>
          <w:iCs/>
          <w:color w:val="002060"/>
          <w:sz w:val="24"/>
          <w:szCs w:val="24"/>
        </w:rPr>
        <w:t>a</w:t>
      </w:r>
      <w:r w:rsidR="00E7551B" w:rsidRPr="0042039D">
        <w:rPr>
          <w:rFonts w:cstheme="minorHAnsi"/>
          <w:b/>
          <w:bCs/>
          <w:iCs/>
          <w:color w:val="002060"/>
          <w:sz w:val="24"/>
          <w:szCs w:val="24"/>
        </w:rPr>
        <w:t xml:space="preserve"> și vizibilitatea sprijinului din fonduri</w:t>
      </w:r>
      <w:bookmarkEnd w:id="149"/>
    </w:p>
    <w:p w14:paraId="26D11E3E" w14:textId="77777777" w:rsidR="00F420CB" w:rsidRPr="0042039D" w:rsidRDefault="00F420CB" w:rsidP="0042039D">
      <w:pPr>
        <w:spacing w:before="60" w:after="0" w:line="240" w:lineRule="auto"/>
        <w:ind w:right="-46"/>
        <w:jc w:val="both"/>
        <w:rPr>
          <w:rFonts w:cstheme="minorHAnsi"/>
          <w:iCs/>
          <w:color w:val="002060"/>
          <w:sz w:val="24"/>
          <w:szCs w:val="24"/>
        </w:rPr>
      </w:pPr>
      <w:bookmarkStart w:id="150" w:name="_Hlk140215851"/>
      <w:r w:rsidRPr="0042039D">
        <w:rPr>
          <w:rFonts w:cstheme="minorHAnsi"/>
          <w:iCs/>
          <w:color w:val="002060"/>
          <w:sz w:val="24"/>
          <w:szCs w:val="24"/>
        </w:rPr>
        <w:t xml:space="preserve">Beneficiarii proiectelor care fac obiectul implementării etapizate care intră sub incidența articolului 118a din </w:t>
      </w:r>
      <w:bookmarkStart w:id="151" w:name="_Hlk155860603"/>
      <w:r w:rsidRPr="0042039D">
        <w:rPr>
          <w:rFonts w:cstheme="minorHAnsi"/>
          <w:iCs/>
          <w:color w:val="002060"/>
          <w:sz w:val="24"/>
          <w:szCs w:val="24"/>
        </w:rPr>
        <w:t xml:space="preserve">RDC nr. 2021/1060 </w:t>
      </w:r>
      <w:bookmarkEnd w:id="151"/>
      <w:r w:rsidRPr="0042039D">
        <w:rPr>
          <w:rFonts w:cstheme="minorHAnsi"/>
          <w:iCs/>
          <w:color w:val="002060"/>
          <w:sz w:val="24"/>
          <w:szCs w:val="24"/>
        </w:rPr>
        <w:t xml:space="preserve">au obligația de a îndeplini măsurile de vizibilitate, transparență și comunicare conform art. 50, </w:t>
      </w:r>
      <w:proofErr w:type="spellStart"/>
      <w:r w:rsidRPr="0042039D">
        <w:rPr>
          <w:rFonts w:cstheme="minorHAnsi"/>
          <w:iCs/>
          <w:color w:val="002060"/>
          <w:sz w:val="24"/>
          <w:szCs w:val="24"/>
        </w:rPr>
        <w:t>lit</w:t>
      </w:r>
      <w:proofErr w:type="spellEnd"/>
      <w:r w:rsidRPr="0042039D">
        <w:rPr>
          <w:rFonts w:cstheme="minorHAnsi"/>
          <w:iCs/>
          <w:color w:val="002060"/>
          <w:sz w:val="24"/>
          <w:szCs w:val="24"/>
        </w:rPr>
        <w:t xml:space="preserve"> c și anexa IX din RDC nr. 2021/1060 pentru partea din proiect etapizată în perioada 2021-2027.</w:t>
      </w:r>
    </w:p>
    <w:p w14:paraId="3F81F72E" w14:textId="77777777" w:rsidR="00F420CB" w:rsidRPr="0042039D" w:rsidRDefault="00F420CB" w:rsidP="0042039D">
      <w:pPr>
        <w:spacing w:before="60" w:after="0" w:line="240" w:lineRule="auto"/>
        <w:ind w:right="-46"/>
        <w:jc w:val="both"/>
        <w:rPr>
          <w:rFonts w:cstheme="minorHAnsi"/>
          <w:iCs/>
          <w:color w:val="002060"/>
          <w:sz w:val="24"/>
          <w:szCs w:val="24"/>
        </w:rPr>
      </w:pPr>
      <w:r w:rsidRPr="0042039D">
        <w:rPr>
          <w:rFonts w:cstheme="minorHAnsi"/>
          <w:iCs/>
          <w:color w:val="002060"/>
          <w:sz w:val="24"/>
          <w:szCs w:val="24"/>
        </w:rPr>
        <w:t>Ca urmare, proiectul propus va detalia măsurile de vizibilitate, transparență și comunicare, conform cerințelor din Regulamentul (</w:t>
      </w:r>
      <w:r w:rsidRPr="0042039D">
        <w:rPr>
          <w:rFonts w:cstheme="minorHAnsi"/>
          <w:color w:val="002060"/>
          <w:sz w:val="24"/>
          <w:szCs w:val="24"/>
        </w:rPr>
        <w:t>UE) de stabilire a dispozițiilor comune nr. 2021/1060</w:t>
      </w:r>
      <w:r w:rsidRPr="0042039D">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Aceste cerințe sunt aplicabile părții din proiect etapizată în perioada 2021-2027.</w:t>
      </w:r>
    </w:p>
    <w:p w14:paraId="77F48490" w14:textId="77777777" w:rsidR="00F420CB" w:rsidRPr="0042039D" w:rsidRDefault="00F420CB" w:rsidP="0042039D">
      <w:pPr>
        <w:spacing w:before="60" w:after="0" w:line="240" w:lineRule="auto"/>
        <w:ind w:right="120"/>
        <w:jc w:val="both"/>
        <w:rPr>
          <w:rFonts w:cstheme="minorHAnsi"/>
          <w:iCs/>
          <w:color w:val="002060"/>
          <w:sz w:val="24"/>
          <w:szCs w:val="24"/>
        </w:rPr>
      </w:pPr>
      <w:r w:rsidRPr="0042039D">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7A8E74E1" w14:textId="77777777" w:rsidR="00F420CB" w:rsidRPr="0042039D" w:rsidRDefault="00F420CB" w:rsidP="0042039D">
      <w:pPr>
        <w:spacing w:before="60" w:after="0" w:line="240" w:lineRule="auto"/>
        <w:ind w:right="120"/>
        <w:jc w:val="both"/>
        <w:rPr>
          <w:rFonts w:cstheme="minorHAnsi"/>
          <w:b/>
          <w:bCs/>
          <w:iCs/>
          <w:color w:val="002060"/>
          <w:sz w:val="24"/>
          <w:szCs w:val="24"/>
        </w:rPr>
      </w:pPr>
      <w:r w:rsidRPr="0042039D">
        <w:rPr>
          <w:rFonts w:cstheme="minorHAnsi"/>
          <w:b/>
          <w:bCs/>
          <w:iCs/>
          <w:color w:val="002060"/>
          <w:sz w:val="24"/>
          <w:szCs w:val="24"/>
        </w:rPr>
        <w:t>Măsuri minime obligatorii</w:t>
      </w:r>
      <w:r w:rsidRPr="0042039D">
        <w:rPr>
          <w:rFonts w:cstheme="minorHAnsi"/>
          <w:color w:val="002060"/>
          <w:sz w:val="24"/>
          <w:szCs w:val="24"/>
        </w:rPr>
        <w:t xml:space="preserve"> </w:t>
      </w:r>
      <w:r w:rsidRPr="0042039D">
        <w:rPr>
          <w:rFonts w:cstheme="minorHAnsi"/>
          <w:b/>
          <w:bCs/>
          <w:iCs/>
          <w:color w:val="002060"/>
          <w:sz w:val="24"/>
          <w:szCs w:val="24"/>
        </w:rPr>
        <w:t>de informare și publicitate aferente intervențiilor vizate de prezentul apel de proiecte</w:t>
      </w:r>
    </w:p>
    <w:p w14:paraId="4626E395" w14:textId="77777777" w:rsidR="00F420CB" w:rsidRPr="0042039D" w:rsidRDefault="00F420CB" w:rsidP="0042039D">
      <w:pPr>
        <w:spacing w:before="60" w:after="0" w:line="240" w:lineRule="auto"/>
        <w:ind w:right="120"/>
        <w:jc w:val="both"/>
        <w:rPr>
          <w:rFonts w:cstheme="minorHAnsi"/>
          <w:iCs/>
          <w:color w:val="002060"/>
          <w:sz w:val="24"/>
          <w:szCs w:val="24"/>
        </w:rPr>
      </w:pPr>
      <w:bookmarkStart w:id="152" w:name="_Hlk142385006"/>
      <w:r w:rsidRPr="0042039D">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bookmarkEnd w:id="152"/>
    <w:p w14:paraId="5CF5B11B" w14:textId="77777777" w:rsidR="00F420CB" w:rsidRPr="0042039D" w:rsidRDefault="00F420CB" w:rsidP="0042039D">
      <w:pPr>
        <w:pStyle w:val="ListParagraph"/>
        <w:numPr>
          <w:ilvl w:val="0"/>
          <w:numId w:val="48"/>
        </w:numPr>
        <w:spacing w:before="60" w:after="0" w:line="240" w:lineRule="auto"/>
        <w:contextualSpacing w:val="0"/>
        <w:jc w:val="both"/>
        <w:rPr>
          <w:rFonts w:cstheme="minorHAnsi"/>
          <w:iCs/>
          <w:color w:val="002060"/>
          <w:sz w:val="24"/>
          <w:szCs w:val="24"/>
        </w:rPr>
      </w:pPr>
      <w:r w:rsidRPr="0042039D">
        <w:rPr>
          <w:rFonts w:cstheme="minorHAnsi"/>
          <w:b/>
          <w:bCs/>
          <w:iCs/>
          <w:color w:val="002060"/>
          <w:sz w:val="24"/>
          <w:szCs w:val="24"/>
        </w:rPr>
        <w:t xml:space="preserve">publicarea unui comunicat de presă/anunț de presă </w:t>
      </w:r>
      <w:r w:rsidRPr="0042039D">
        <w:rPr>
          <w:rFonts w:cstheme="minorHAnsi"/>
          <w:iCs/>
          <w:color w:val="002060"/>
          <w:sz w:val="24"/>
          <w:szCs w:val="24"/>
        </w:rPr>
        <w:t xml:space="preserve">la începutul și la finalizarea </w:t>
      </w:r>
      <w:bookmarkStart w:id="153" w:name="_Hlk155859144"/>
      <w:r w:rsidRPr="0042039D">
        <w:rPr>
          <w:rFonts w:cstheme="minorHAnsi"/>
          <w:iCs/>
          <w:color w:val="002060"/>
          <w:sz w:val="24"/>
          <w:szCs w:val="24"/>
        </w:rPr>
        <w:t>părții de proiect etapizate</w:t>
      </w:r>
      <w:bookmarkEnd w:id="153"/>
      <w:r w:rsidRPr="0042039D">
        <w:rPr>
          <w:rFonts w:cstheme="minorHAnsi"/>
          <w:iCs/>
          <w:color w:val="002060"/>
          <w:sz w:val="24"/>
          <w:szCs w:val="24"/>
        </w:rPr>
        <w:t xml:space="preserve"> pe site-ul propriu sau în orice alt mediu de comunicare cu vizibilitate mare pentru publicul larg (presă scrisă tipărită locală/regională/națională, publicații online etc);</w:t>
      </w:r>
    </w:p>
    <w:p w14:paraId="58983AD0" w14:textId="77777777" w:rsidR="00F420CB" w:rsidRPr="0042039D" w:rsidRDefault="00F420CB" w:rsidP="0042039D">
      <w:pPr>
        <w:pStyle w:val="ListParagraph"/>
        <w:numPr>
          <w:ilvl w:val="0"/>
          <w:numId w:val="48"/>
        </w:numPr>
        <w:spacing w:before="60" w:after="0" w:line="240" w:lineRule="auto"/>
        <w:contextualSpacing w:val="0"/>
        <w:jc w:val="both"/>
        <w:rPr>
          <w:rFonts w:cstheme="minorHAnsi"/>
          <w:iCs/>
          <w:color w:val="002060"/>
          <w:sz w:val="24"/>
          <w:szCs w:val="24"/>
        </w:rPr>
      </w:pPr>
      <w:r w:rsidRPr="0042039D">
        <w:rPr>
          <w:rFonts w:cstheme="minorHAnsi"/>
          <w:b/>
          <w:bCs/>
          <w:iCs/>
          <w:color w:val="002060"/>
          <w:sz w:val="24"/>
          <w:szCs w:val="24"/>
        </w:rPr>
        <w:t xml:space="preserve">materiale de informare/comunicare </w:t>
      </w:r>
      <w:r w:rsidRPr="0042039D">
        <w:rPr>
          <w:rFonts w:cstheme="minorHAnsi"/>
          <w:iCs/>
          <w:color w:val="002060"/>
          <w:sz w:val="24"/>
          <w:szCs w:val="24"/>
        </w:rPr>
        <w:t xml:space="preserve">tipărite sau tipăribile sub formă digitală (pliante, rapoarte, broșuri de informare/ povești de succes, buletine informative, cărți etc.) ce vor avea pe prima copertă setul de însemne grafice obligatorii. Materialele tipărite conform </w:t>
      </w:r>
      <w:r w:rsidRPr="0042039D">
        <w:rPr>
          <w:rFonts w:cstheme="minorHAnsi"/>
          <w:iCs/>
          <w:color w:val="002060"/>
          <w:sz w:val="24"/>
          <w:szCs w:val="24"/>
        </w:rPr>
        <w:lastRenderedPageBreak/>
        <w:t>cerințelor de vizibilitate aplicabile perioadei de finanțare 2014-2020 nu vor fi utilizate după data de 31.12.2023;</w:t>
      </w:r>
    </w:p>
    <w:p w14:paraId="63152DE1" w14:textId="77777777" w:rsidR="00F420CB" w:rsidRPr="0042039D" w:rsidRDefault="00F420CB" w:rsidP="0042039D">
      <w:pPr>
        <w:pStyle w:val="ListParagraph"/>
        <w:numPr>
          <w:ilvl w:val="0"/>
          <w:numId w:val="48"/>
        </w:numPr>
        <w:spacing w:before="60" w:after="0" w:line="240" w:lineRule="auto"/>
        <w:contextualSpacing w:val="0"/>
        <w:jc w:val="both"/>
        <w:rPr>
          <w:rFonts w:cstheme="minorHAnsi"/>
          <w:iCs/>
          <w:color w:val="002060"/>
          <w:sz w:val="24"/>
          <w:szCs w:val="24"/>
        </w:rPr>
      </w:pPr>
      <w:r w:rsidRPr="0042039D">
        <w:rPr>
          <w:rFonts w:cstheme="minorHAnsi"/>
          <w:b/>
          <w:bCs/>
          <w:iCs/>
          <w:color w:val="002060"/>
          <w:sz w:val="24"/>
          <w:szCs w:val="24"/>
        </w:rPr>
        <w:t>expunerea, de la începerea implementării fizice a operațiunilor</w:t>
      </w:r>
      <w:r w:rsidRPr="0042039D">
        <w:rPr>
          <w:rFonts w:cstheme="minorHAnsi"/>
          <w:iCs/>
          <w:color w:val="002060"/>
          <w:sz w:val="24"/>
          <w:szCs w:val="24"/>
        </w:rPr>
        <w:t xml:space="preserve"> care depășesc 500.000 euro și care implică investiții fizice sau de la instalarea echipamentelor achiziționate, </w:t>
      </w:r>
      <w:r w:rsidRPr="0042039D">
        <w:rPr>
          <w:rFonts w:cstheme="minorHAnsi"/>
          <w:b/>
          <w:bCs/>
          <w:iCs/>
          <w:color w:val="002060"/>
          <w:sz w:val="24"/>
          <w:szCs w:val="24"/>
        </w:rPr>
        <w:t>a unor plăci sau panouri permanente, clar vizibile publicului</w:t>
      </w:r>
      <w:r w:rsidRPr="0042039D">
        <w:rPr>
          <w:rFonts w:cstheme="minorHAnsi"/>
          <w:iCs/>
          <w:color w:val="002060"/>
          <w:sz w:val="24"/>
          <w:szCs w:val="24"/>
        </w:rPr>
        <w:t xml:space="preserve">, care conțin emblema Uniunii în conformitate cu caracteristicile tehnice stabilite în anexa IX a Regulamentului </w:t>
      </w:r>
      <w:r w:rsidRPr="0042039D">
        <w:rPr>
          <w:rFonts w:cstheme="minorHAnsi"/>
          <w:color w:val="002060"/>
          <w:sz w:val="24"/>
          <w:szCs w:val="24"/>
        </w:rPr>
        <w:t xml:space="preserve">UE de stabilire a dispozițiilor comune nr. 1060/2021 </w:t>
      </w:r>
      <w:r w:rsidRPr="0042039D">
        <w:rPr>
          <w:rFonts w:cstheme="minorHAnsi"/>
          <w:iCs/>
          <w:color w:val="002060"/>
          <w:sz w:val="24"/>
          <w:szCs w:val="24"/>
        </w:rPr>
        <w:t xml:space="preserve">și informații privind respectivele operațiuni. </w:t>
      </w:r>
      <w:bookmarkStart w:id="154" w:name="_Hlk155791853"/>
    </w:p>
    <w:p w14:paraId="3E8DF54B" w14:textId="32601A0A" w:rsidR="00F420CB" w:rsidRPr="0042039D" w:rsidRDefault="00F420CB" w:rsidP="0042039D">
      <w:pPr>
        <w:pStyle w:val="ListParagraph"/>
        <w:spacing w:before="60" w:after="0" w:line="240" w:lineRule="auto"/>
        <w:ind w:left="705"/>
        <w:contextualSpacing w:val="0"/>
        <w:jc w:val="both"/>
        <w:rPr>
          <w:rFonts w:cstheme="minorHAnsi"/>
          <w:iCs/>
          <w:color w:val="002060"/>
          <w:sz w:val="24"/>
          <w:szCs w:val="24"/>
          <w:u w:val="single"/>
        </w:rPr>
      </w:pPr>
      <w:r w:rsidRPr="0042039D">
        <w:rPr>
          <w:rFonts w:cstheme="minorHAnsi"/>
          <w:iCs/>
          <w:color w:val="002060"/>
          <w:sz w:val="24"/>
          <w:szCs w:val="24"/>
          <w:u w:val="single"/>
        </w:rPr>
        <w:t>Beneficiarii operațiunilor care fac obiectul implementării etapizate care intră sub incidența articolului 118a din RDC nr. 2021/1060 își pot îndeplini obligațiile de vizibilitate prin utilizarea unei singure plăci sau a unui singur panou, însă informațiile de pe această placă/panou trebuie să respecte cerințele prevăzute de cadrul de reglementare respectiv. Concret, faza operațiunii cofinanțate din fondurile 2014-2020 ar trebui să respecte normele din RDC 2014-2020 [articolul 115 alineatul (3) și anexa XII, 2.2), iar faza operațiunii cofinanțate din fondurile 2021-2027 ar trebui să respecte normele din RDC nr. 2021/1060 [articolul 50 litera (c) și anexa IX]</w:t>
      </w:r>
      <w:bookmarkEnd w:id="154"/>
      <w:r w:rsidRPr="0042039D">
        <w:rPr>
          <w:rFonts w:cstheme="minorHAnsi"/>
          <w:iCs/>
          <w:color w:val="002060"/>
          <w:sz w:val="24"/>
          <w:szCs w:val="24"/>
          <w:u w:val="single"/>
        </w:rPr>
        <w:t>;</w:t>
      </w:r>
    </w:p>
    <w:p w14:paraId="67080EF1" w14:textId="77777777" w:rsidR="00F420CB" w:rsidRPr="0042039D" w:rsidRDefault="00F420CB" w:rsidP="0042039D">
      <w:pPr>
        <w:pStyle w:val="ListParagraph"/>
        <w:numPr>
          <w:ilvl w:val="0"/>
          <w:numId w:val="48"/>
        </w:numPr>
        <w:tabs>
          <w:tab w:val="left" w:pos="709"/>
        </w:tab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în cazul proiectelor a căror valoare totală nu depășește 500.000 euro se va expune, într-un loc ușor vizibil publicului, cel puțin un afiș cu dimensiunea minimă A3 sau un afișaj electronic echivalent conținând informații despre proiect;</w:t>
      </w:r>
    </w:p>
    <w:p w14:paraId="3B322571" w14:textId="77777777" w:rsidR="00F420CB" w:rsidRPr="0042039D" w:rsidRDefault="00F420CB" w:rsidP="0042039D">
      <w:pPr>
        <w:pStyle w:val="ListParagraph"/>
        <w:numPr>
          <w:ilvl w:val="0"/>
          <w:numId w:val="48"/>
        </w:numPr>
        <w:tabs>
          <w:tab w:val="left" w:pos="709"/>
        </w:tabs>
        <w:spacing w:before="60" w:after="0" w:line="240" w:lineRule="auto"/>
        <w:contextualSpacing w:val="0"/>
        <w:jc w:val="both"/>
        <w:rPr>
          <w:rFonts w:cstheme="minorHAnsi"/>
          <w:sz w:val="24"/>
          <w:szCs w:val="24"/>
        </w:rPr>
      </w:pPr>
      <w:r w:rsidRPr="0042039D">
        <w:rPr>
          <w:rFonts w:cstheme="minorHAnsi"/>
          <w:b/>
          <w:bCs/>
          <w:iCs/>
          <w:color w:val="002060"/>
          <w:sz w:val="24"/>
          <w:szCs w:val="24"/>
        </w:rPr>
        <w:t xml:space="preserve">utilizarea de autocolante/plăcuțe </w:t>
      </w:r>
      <w:r w:rsidRPr="0042039D">
        <w:rPr>
          <w:rFonts w:cstheme="minorHAnsi"/>
          <w:iCs/>
          <w:color w:val="002060"/>
          <w:sz w:val="24"/>
          <w:szCs w:val="24"/>
        </w:rPr>
        <w:t>pentru toate echipamentele, utilajele/mijloacele de transport de orice fel achiziționate care conțin emblema Uniunii în conformitate cu caracteristicile tehnice stabilite în anexa IX a Regulamentului UE de stabilire a dispozițiilor comune nr. 1060/2021și informații privind respectivele operațiuni;</w:t>
      </w:r>
    </w:p>
    <w:p w14:paraId="0DD33D7D" w14:textId="77777777" w:rsidR="00F420CB" w:rsidRPr="0042039D" w:rsidRDefault="00F420CB" w:rsidP="0042039D">
      <w:pPr>
        <w:pStyle w:val="ListParagraph"/>
        <w:numPr>
          <w:ilvl w:val="0"/>
          <w:numId w:val="48"/>
        </w:numPr>
        <w:tabs>
          <w:tab w:val="left" w:pos="709"/>
        </w:tabs>
        <w:spacing w:before="60" w:after="0" w:line="240" w:lineRule="auto"/>
        <w:ind w:left="709" w:hanging="568"/>
        <w:contextualSpacing w:val="0"/>
        <w:jc w:val="both"/>
        <w:rPr>
          <w:rFonts w:cstheme="minorHAnsi"/>
          <w:iCs/>
          <w:color w:val="002060"/>
          <w:sz w:val="24"/>
          <w:szCs w:val="24"/>
        </w:rPr>
      </w:pPr>
      <w:r w:rsidRPr="0042039D">
        <w:rPr>
          <w:rFonts w:cstheme="minorHAnsi"/>
          <w:b/>
          <w:bCs/>
          <w:iCs/>
          <w:color w:val="002060"/>
          <w:sz w:val="24"/>
          <w:szCs w:val="24"/>
        </w:rPr>
        <w:t>afișarea pe site-ul oficial de internet</w:t>
      </w:r>
      <w:r w:rsidRPr="0042039D">
        <w:rPr>
          <w:rFonts w:cstheme="minorHAnsi"/>
          <w:iCs/>
          <w:color w:val="002060"/>
          <w:sz w:val="24"/>
          <w:szCs w:val="24"/>
        </w:rPr>
        <w:t xml:space="preserve">, dacă există, și </w:t>
      </w:r>
      <w:r w:rsidRPr="0042039D">
        <w:rPr>
          <w:rFonts w:cstheme="minorHAnsi"/>
          <w:b/>
          <w:bCs/>
          <w:iCs/>
          <w:color w:val="002060"/>
          <w:sz w:val="24"/>
          <w:szCs w:val="24"/>
        </w:rPr>
        <w:t>pe paginile de comunicare socială</w:t>
      </w:r>
      <w:r w:rsidRPr="0042039D">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7BEAAB4A" w14:textId="77777777" w:rsidR="00F420CB" w:rsidRPr="0042039D" w:rsidRDefault="00F420CB" w:rsidP="0042039D">
      <w:pPr>
        <w:pStyle w:val="ListParagraph"/>
        <w:numPr>
          <w:ilvl w:val="0"/>
          <w:numId w:val="48"/>
        </w:numPr>
        <w:spacing w:before="60" w:after="0" w:line="240" w:lineRule="auto"/>
        <w:ind w:left="709" w:hanging="568"/>
        <w:contextualSpacing w:val="0"/>
        <w:jc w:val="both"/>
        <w:rPr>
          <w:rFonts w:cstheme="minorHAnsi"/>
          <w:iCs/>
          <w:color w:val="002060"/>
          <w:sz w:val="24"/>
          <w:szCs w:val="24"/>
        </w:rPr>
      </w:pPr>
      <w:r w:rsidRPr="0042039D">
        <w:rPr>
          <w:rFonts w:cstheme="minorHAnsi"/>
          <w:b/>
          <w:bCs/>
          <w:iCs/>
          <w:color w:val="002060"/>
          <w:sz w:val="24"/>
          <w:szCs w:val="24"/>
        </w:rPr>
        <w:t>realizarea unui portofoliu de fotografii</w:t>
      </w:r>
      <w:r w:rsidRPr="0042039D">
        <w:rPr>
          <w:rFonts w:cstheme="minorHAnsi"/>
          <w:iCs/>
          <w:color w:val="002060"/>
          <w:sz w:val="24"/>
          <w:szCs w:val="24"/>
        </w:rPr>
        <w:t xml:space="preserve"> pe parcursul derulării părții de proiect etapizate pentru a ilustra evoluția proiectului;</w:t>
      </w:r>
    </w:p>
    <w:p w14:paraId="74BA2FA3" w14:textId="77777777" w:rsidR="00F420CB" w:rsidRPr="0042039D" w:rsidRDefault="00F420CB" w:rsidP="0042039D">
      <w:pPr>
        <w:pStyle w:val="ListParagraph"/>
        <w:numPr>
          <w:ilvl w:val="0"/>
          <w:numId w:val="48"/>
        </w:numPr>
        <w:spacing w:before="60" w:after="0" w:line="240" w:lineRule="auto"/>
        <w:contextualSpacing w:val="0"/>
        <w:jc w:val="both"/>
        <w:rPr>
          <w:rFonts w:cstheme="minorHAnsi"/>
          <w:iCs/>
          <w:color w:val="002060"/>
          <w:sz w:val="24"/>
          <w:szCs w:val="24"/>
        </w:rPr>
      </w:pPr>
      <w:r w:rsidRPr="0042039D">
        <w:rPr>
          <w:rFonts w:cstheme="minorHAnsi"/>
          <w:b/>
          <w:bCs/>
          <w:iCs/>
          <w:color w:val="002060"/>
          <w:sz w:val="24"/>
          <w:szCs w:val="24"/>
        </w:rPr>
        <w:t>organizarea unui eveniment sau o activitate de comunicare,</w:t>
      </w:r>
      <w:r w:rsidRPr="0042039D">
        <w:rPr>
          <w:rFonts w:cstheme="minorHAnsi"/>
          <w:iCs/>
          <w:color w:val="002060"/>
          <w:sz w:val="24"/>
          <w:szCs w:val="24"/>
        </w:rPr>
        <w:t xml:space="preserve"> după caz, cu implicarea Comisiei Europene și a AM POS în timp util, </w:t>
      </w:r>
      <w:bookmarkStart w:id="155" w:name="_Hlk140480719"/>
      <w:r w:rsidRPr="0042039D">
        <w:rPr>
          <w:rFonts w:cstheme="minorHAnsi"/>
          <w:iCs/>
          <w:color w:val="002060"/>
          <w:sz w:val="24"/>
          <w:szCs w:val="24"/>
        </w:rPr>
        <w:t>cerință aplicabilă părții de proiect etapizate</w:t>
      </w:r>
      <w:r w:rsidRPr="0042039D" w:rsidDel="009767EE">
        <w:rPr>
          <w:rFonts w:cstheme="minorHAnsi"/>
          <w:iCs/>
          <w:color w:val="002060"/>
          <w:sz w:val="24"/>
          <w:szCs w:val="24"/>
        </w:rPr>
        <w:t xml:space="preserve"> </w:t>
      </w:r>
      <w:bookmarkEnd w:id="155"/>
      <w:r w:rsidRPr="0042039D">
        <w:rPr>
          <w:rFonts w:cstheme="minorHAnsi"/>
          <w:iCs/>
          <w:color w:val="002060"/>
          <w:sz w:val="24"/>
          <w:szCs w:val="24"/>
        </w:rPr>
        <w:t xml:space="preserve">al cărei cost total depășește </w:t>
      </w:r>
      <w:r w:rsidRPr="0042039D">
        <w:rPr>
          <w:rFonts w:cstheme="minorHAnsi"/>
          <w:b/>
          <w:bCs/>
          <w:iCs/>
          <w:color w:val="002060"/>
          <w:sz w:val="24"/>
          <w:szCs w:val="24"/>
        </w:rPr>
        <w:t>10 milioane euro.</w:t>
      </w:r>
    </w:p>
    <w:p w14:paraId="25C286DD" w14:textId="77777777" w:rsidR="00F420CB" w:rsidRPr="0042039D" w:rsidRDefault="00F420CB"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Potrivit art. 50 alin. (3) din Regulamentul </w:t>
      </w:r>
      <w:r w:rsidRPr="0042039D">
        <w:rPr>
          <w:rFonts w:cstheme="minorHAnsi"/>
          <w:color w:val="002060"/>
          <w:sz w:val="24"/>
          <w:szCs w:val="24"/>
        </w:rPr>
        <w:t>UE de stabilire a dispozițiilor comune nr. 2021/1060</w:t>
      </w:r>
      <w:r w:rsidRPr="0042039D">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42039D">
        <w:rPr>
          <w:rFonts w:cstheme="minorHAnsi"/>
          <w:b/>
          <w:bCs/>
          <w:iCs/>
          <w:color w:val="002060"/>
          <w:sz w:val="24"/>
          <w:szCs w:val="24"/>
        </w:rPr>
        <w:t>anulând până la 3% din sprijinul din partea fondurilor pentru operațiunea/ proiectul în cauză.</w:t>
      </w:r>
      <w:r w:rsidRPr="0042039D">
        <w:rPr>
          <w:rFonts w:cstheme="minorHAnsi"/>
          <w:iCs/>
          <w:color w:val="002060"/>
          <w:sz w:val="24"/>
          <w:szCs w:val="24"/>
        </w:rPr>
        <w:t xml:space="preserve"> Determinarea corecției financiare trebuie să fie proporțională cu dimensiunea proiectului și amploarea deficienței detectate.</w:t>
      </w:r>
    </w:p>
    <w:p w14:paraId="32BC8F7F" w14:textId="77777777" w:rsidR="00F420CB" w:rsidRPr="0042039D" w:rsidRDefault="00F420CB" w:rsidP="0042039D">
      <w:pPr>
        <w:spacing w:before="60" w:after="0" w:line="240" w:lineRule="auto"/>
        <w:jc w:val="both"/>
        <w:rPr>
          <w:rStyle w:val="Hyperlink"/>
          <w:rFonts w:cstheme="minorHAnsi"/>
          <w:iCs/>
          <w:color w:val="002060"/>
          <w:sz w:val="24"/>
          <w:szCs w:val="24"/>
        </w:rPr>
      </w:pPr>
      <w:r w:rsidRPr="0042039D">
        <w:rPr>
          <w:rFonts w:cstheme="minorHAnsi"/>
          <w:iCs/>
          <w:color w:val="002060"/>
          <w:sz w:val="24"/>
          <w:szCs w:val="24"/>
        </w:rPr>
        <w:t xml:space="preserve">Pentru detalii specifice privind cerințele tehnice aferente fiecărei măsuri, vă rugăm să consultați </w:t>
      </w:r>
      <w:r w:rsidRPr="0042039D">
        <w:rPr>
          <w:rFonts w:cstheme="minorHAnsi"/>
          <w:b/>
          <w:bCs/>
          <w:i/>
          <w:color w:val="002060"/>
          <w:sz w:val="24"/>
          <w:szCs w:val="24"/>
        </w:rPr>
        <w:t>Manualul de identitate vizuală</w:t>
      </w:r>
      <w:r w:rsidRPr="0042039D">
        <w:rPr>
          <w:rFonts w:cstheme="minorHAnsi"/>
          <w:b/>
          <w:bCs/>
          <w:iCs/>
          <w:color w:val="002060"/>
          <w:sz w:val="24"/>
          <w:szCs w:val="24"/>
        </w:rPr>
        <w:t xml:space="preserve"> al </w:t>
      </w:r>
      <w:r w:rsidRPr="0042039D">
        <w:rPr>
          <w:rFonts w:cstheme="minorHAnsi"/>
          <w:b/>
          <w:bCs/>
          <w:i/>
          <w:color w:val="002060"/>
          <w:sz w:val="24"/>
          <w:szCs w:val="24"/>
        </w:rPr>
        <w:t>Programului Sănătate</w:t>
      </w:r>
      <w:r w:rsidRPr="0042039D">
        <w:rPr>
          <w:rFonts w:cstheme="minorHAnsi"/>
          <w:iCs/>
          <w:color w:val="002060"/>
          <w:sz w:val="24"/>
          <w:szCs w:val="24"/>
        </w:rPr>
        <w:t xml:space="preserve"> disponibil la adresa </w:t>
      </w:r>
      <w:hyperlink r:id="rId16" w:history="1">
        <w:r w:rsidRPr="0042039D">
          <w:rPr>
            <w:rStyle w:val="Hyperlink"/>
            <w:rFonts w:cstheme="minorHAnsi"/>
            <w:iCs/>
            <w:color w:val="002060"/>
            <w:sz w:val="24"/>
            <w:szCs w:val="24"/>
          </w:rPr>
          <w:t>https://mfe.gov.ro/minister/perioade-de-programare/perioada-2021-2027/autoritatea-de-management-pentru-programul-sanatate/comunicare-2</w:t>
        </w:r>
      </w:hyperlink>
      <w:bookmarkEnd w:id="150"/>
    </w:p>
    <w:p w14:paraId="06D9D25B" w14:textId="77777777" w:rsidR="00F420CB" w:rsidRPr="0042039D" w:rsidRDefault="00F420CB" w:rsidP="0042039D">
      <w:pPr>
        <w:spacing w:before="60" w:after="0" w:line="240" w:lineRule="auto"/>
        <w:jc w:val="both"/>
        <w:rPr>
          <w:rFonts w:cstheme="minorHAnsi"/>
          <w:iCs/>
          <w:color w:val="002060"/>
          <w:sz w:val="24"/>
          <w:szCs w:val="24"/>
        </w:rPr>
      </w:pPr>
      <w:r w:rsidRPr="0042039D">
        <w:rPr>
          <w:rFonts w:cstheme="minorHAnsi"/>
          <w:iCs/>
          <w:color w:val="002060"/>
          <w:sz w:val="24"/>
          <w:szCs w:val="24"/>
        </w:rPr>
        <w:lastRenderedPageBreak/>
        <w:t xml:space="preserve">Pe parcursul implementării proiectului, beneficiarul va descrie în cadrul rapoartelor de progres toate activitățile de informare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publicitate desfășurate aferente operațiunii,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va atașa la raport dovezi ale măsurilor de informare și publicitate menționate în </w:t>
      </w:r>
      <w:r w:rsidRPr="0042039D">
        <w:rPr>
          <w:rFonts w:cstheme="minorHAnsi"/>
          <w:b/>
          <w:bCs/>
          <w:i/>
          <w:color w:val="002060"/>
          <w:sz w:val="24"/>
          <w:szCs w:val="24"/>
        </w:rPr>
        <w:t>Manualul de identitate vizuală</w:t>
      </w:r>
      <w:r w:rsidRPr="0042039D">
        <w:rPr>
          <w:rFonts w:cstheme="minorHAnsi"/>
          <w:b/>
          <w:bCs/>
          <w:iCs/>
          <w:color w:val="002060"/>
          <w:sz w:val="24"/>
          <w:szCs w:val="24"/>
        </w:rPr>
        <w:t xml:space="preserve"> al </w:t>
      </w:r>
      <w:r w:rsidRPr="0042039D">
        <w:rPr>
          <w:rFonts w:cstheme="minorHAnsi"/>
          <w:b/>
          <w:bCs/>
          <w:i/>
          <w:color w:val="002060"/>
          <w:sz w:val="24"/>
          <w:szCs w:val="24"/>
        </w:rPr>
        <w:t>Programului Sănătate.</w:t>
      </w:r>
    </w:p>
    <w:p w14:paraId="5A41A7B6" w14:textId="77777777" w:rsidR="00164551" w:rsidRPr="0042039D" w:rsidRDefault="00164551" w:rsidP="0042039D">
      <w:pPr>
        <w:spacing w:before="60" w:after="0" w:line="240" w:lineRule="auto"/>
        <w:ind w:right="-46"/>
        <w:jc w:val="both"/>
        <w:rPr>
          <w:rFonts w:cstheme="minorHAnsi"/>
          <w:iCs/>
          <w:color w:val="002060"/>
          <w:sz w:val="24"/>
          <w:szCs w:val="24"/>
        </w:rPr>
      </w:pPr>
    </w:p>
    <w:p w14:paraId="61F10A80" w14:textId="50AE66D0" w:rsidR="00566CCA" w:rsidRPr="0042039D" w:rsidRDefault="00566CCA" w:rsidP="0042039D">
      <w:pPr>
        <w:pStyle w:val="ListParagraph"/>
        <w:numPr>
          <w:ilvl w:val="0"/>
          <w:numId w:val="17"/>
        </w:numPr>
        <w:spacing w:before="60" w:after="0" w:line="240" w:lineRule="auto"/>
        <w:contextualSpacing w:val="0"/>
        <w:jc w:val="both"/>
        <w:outlineLvl w:val="0"/>
        <w:rPr>
          <w:rFonts w:cstheme="minorHAnsi"/>
          <w:b/>
          <w:bCs/>
          <w:iCs/>
          <w:color w:val="002060"/>
          <w:sz w:val="24"/>
          <w:szCs w:val="24"/>
        </w:rPr>
      </w:pPr>
      <w:bookmarkStart w:id="156" w:name="_Toc155979711"/>
      <w:r w:rsidRPr="0042039D">
        <w:rPr>
          <w:rFonts w:cstheme="minorHAnsi"/>
          <w:b/>
          <w:bCs/>
          <w:iCs/>
          <w:color w:val="002060"/>
          <w:sz w:val="24"/>
          <w:szCs w:val="24"/>
        </w:rPr>
        <w:t xml:space="preserve">INFORMAȚII </w:t>
      </w:r>
      <w:r w:rsidR="00927483" w:rsidRPr="0042039D">
        <w:rPr>
          <w:rFonts w:cstheme="minorHAnsi"/>
          <w:b/>
          <w:bCs/>
          <w:iCs/>
          <w:color w:val="002060"/>
          <w:sz w:val="24"/>
          <w:szCs w:val="24"/>
        </w:rPr>
        <w:t xml:space="preserve">ADMINISTRATIVE </w:t>
      </w:r>
      <w:r w:rsidRPr="0042039D">
        <w:rPr>
          <w:rFonts w:cstheme="minorHAnsi"/>
          <w:b/>
          <w:bCs/>
          <w:iCs/>
          <w:color w:val="002060"/>
          <w:sz w:val="24"/>
          <w:szCs w:val="24"/>
        </w:rPr>
        <w:t>DESPRE APELUL DE PROIECTE</w:t>
      </w:r>
      <w:bookmarkEnd w:id="156"/>
      <w:r w:rsidRPr="0042039D">
        <w:rPr>
          <w:rFonts w:cstheme="minorHAnsi"/>
          <w:b/>
          <w:bCs/>
          <w:iCs/>
          <w:color w:val="002060"/>
          <w:sz w:val="24"/>
          <w:szCs w:val="24"/>
        </w:rPr>
        <w:tab/>
      </w:r>
    </w:p>
    <w:p w14:paraId="4C9B5A98" w14:textId="7CD62D2A" w:rsidR="001D30C5" w:rsidRPr="0042039D" w:rsidRDefault="001D30C5"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7" w:name="_Toc155979712"/>
      <w:r w:rsidRPr="0042039D">
        <w:rPr>
          <w:rFonts w:cstheme="minorHAnsi"/>
          <w:b/>
          <w:bCs/>
          <w:iCs/>
          <w:color w:val="002060"/>
          <w:sz w:val="24"/>
          <w:szCs w:val="24"/>
        </w:rPr>
        <w:t>Data deschiderii apelului de proiecte</w:t>
      </w:r>
      <w:bookmarkEnd w:id="157"/>
    </w:p>
    <w:p w14:paraId="2BE2B716" w14:textId="6AC6ABB9" w:rsidR="00EC5D5E" w:rsidRPr="0042039D" w:rsidRDefault="00EC5D5E" w:rsidP="0042039D">
      <w:pPr>
        <w:spacing w:before="60" w:after="0" w:line="240" w:lineRule="auto"/>
        <w:jc w:val="both"/>
        <w:rPr>
          <w:rFonts w:cstheme="minorHAnsi"/>
          <w:iCs/>
          <w:color w:val="002060"/>
          <w:sz w:val="24"/>
          <w:szCs w:val="24"/>
        </w:rPr>
      </w:pPr>
      <w:bookmarkStart w:id="158" w:name="_Hlk140215956"/>
      <w:r w:rsidRPr="0042039D">
        <w:rPr>
          <w:rFonts w:cstheme="minorHAnsi"/>
          <w:color w:val="002060"/>
          <w:sz w:val="24"/>
          <w:szCs w:val="24"/>
        </w:rPr>
        <w:t>Data deschiderii apelului de proiecte este data publicării ghidului solicitantului</w:t>
      </w:r>
      <w:r w:rsidR="005B4081" w:rsidRPr="0042039D">
        <w:rPr>
          <w:rFonts w:cstheme="minorHAnsi"/>
          <w:color w:val="002060"/>
          <w:sz w:val="24"/>
          <w:szCs w:val="24"/>
        </w:rPr>
        <w:t>.</w:t>
      </w:r>
    </w:p>
    <w:bookmarkEnd w:id="158"/>
    <w:p w14:paraId="531C70A5" w14:textId="77777777" w:rsidR="00280B60" w:rsidRPr="0042039D" w:rsidRDefault="00280B60" w:rsidP="0042039D">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42039D" w:rsidRDefault="001D30C5"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9" w:name="_Toc155979713"/>
      <w:r w:rsidRPr="0042039D">
        <w:rPr>
          <w:rFonts w:cstheme="minorHAnsi"/>
          <w:b/>
          <w:bCs/>
          <w:iCs/>
          <w:color w:val="002060"/>
          <w:sz w:val="24"/>
          <w:szCs w:val="24"/>
        </w:rPr>
        <w:t>Perioada de pregătire a proiectelor</w:t>
      </w:r>
      <w:bookmarkEnd w:id="159"/>
    </w:p>
    <w:p w14:paraId="42E557D1" w14:textId="77777777" w:rsidR="005B4081" w:rsidRPr="0042039D" w:rsidRDefault="005B4081" w:rsidP="0042039D">
      <w:pPr>
        <w:spacing w:before="60" w:after="0" w:line="240" w:lineRule="auto"/>
        <w:ind w:right="120"/>
        <w:jc w:val="both"/>
        <w:rPr>
          <w:rFonts w:cstheme="minorHAnsi"/>
          <w:color w:val="002060"/>
          <w:sz w:val="24"/>
          <w:szCs w:val="24"/>
        </w:rPr>
      </w:pPr>
      <w:r w:rsidRPr="0042039D">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773D2DF0" w14:textId="77777777" w:rsidR="00D059AF" w:rsidRPr="0042039D" w:rsidRDefault="00D059AF" w:rsidP="0042039D">
      <w:pPr>
        <w:spacing w:before="60" w:after="0" w:line="240" w:lineRule="auto"/>
        <w:jc w:val="both"/>
        <w:rPr>
          <w:rFonts w:cstheme="minorHAnsi"/>
          <w:iCs/>
          <w:color w:val="002060"/>
          <w:sz w:val="24"/>
          <w:szCs w:val="24"/>
        </w:rPr>
      </w:pPr>
    </w:p>
    <w:p w14:paraId="72FBAC4C" w14:textId="1AFDD879" w:rsidR="00CF5E11" w:rsidRPr="0042039D" w:rsidRDefault="00CF5E11"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0" w:name="_Toc155979714"/>
      <w:r w:rsidRPr="0042039D">
        <w:rPr>
          <w:rFonts w:cstheme="minorHAnsi"/>
          <w:b/>
          <w:bCs/>
          <w:iCs/>
          <w:color w:val="002060"/>
          <w:sz w:val="24"/>
          <w:szCs w:val="24"/>
        </w:rPr>
        <w:t>Perioada de depunere a proiectelor</w:t>
      </w:r>
      <w:bookmarkEnd w:id="160"/>
      <w:r w:rsidRPr="0042039D">
        <w:rPr>
          <w:rFonts w:cstheme="minorHAnsi"/>
          <w:b/>
          <w:bCs/>
          <w:iCs/>
          <w:color w:val="002060"/>
          <w:sz w:val="24"/>
          <w:szCs w:val="24"/>
        </w:rPr>
        <w:t xml:space="preserve"> </w:t>
      </w:r>
      <w:r w:rsidRPr="0042039D">
        <w:rPr>
          <w:rFonts w:cstheme="minorHAnsi"/>
          <w:b/>
          <w:bCs/>
          <w:iCs/>
          <w:color w:val="002060"/>
          <w:sz w:val="24"/>
          <w:szCs w:val="24"/>
        </w:rPr>
        <w:tab/>
      </w:r>
    </w:p>
    <w:p w14:paraId="0A79CBAF" w14:textId="080DC7FE" w:rsidR="00566CCA" w:rsidRPr="0042039D" w:rsidRDefault="00CF5E11"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1" w:name="_Hlk142123332"/>
      <w:bookmarkStart w:id="162" w:name="_Toc155979715"/>
      <w:r w:rsidRPr="0042039D">
        <w:rPr>
          <w:rFonts w:cstheme="minorHAnsi"/>
          <w:b/>
          <w:bCs/>
          <w:iCs/>
          <w:color w:val="002060"/>
          <w:sz w:val="24"/>
          <w:szCs w:val="24"/>
        </w:rPr>
        <w:t>D</w:t>
      </w:r>
      <w:r w:rsidR="00566CCA" w:rsidRPr="0042039D">
        <w:rPr>
          <w:rFonts w:cstheme="minorHAnsi"/>
          <w:b/>
          <w:bCs/>
          <w:iCs/>
          <w:color w:val="002060"/>
          <w:sz w:val="24"/>
          <w:szCs w:val="24"/>
        </w:rPr>
        <w:t xml:space="preserve">ata și ora </w:t>
      </w:r>
      <w:r w:rsidR="00BA02CA" w:rsidRPr="0042039D">
        <w:rPr>
          <w:rFonts w:cstheme="minorHAnsi"/>
          <w:b/>
          <w:bCs/>
          <w:iCs/>
          <w:color w:val="002060"/>
          <w:sz w:val="24"/>
          <w:szCs w:val="24"/>
        </w:rPr>
        <w:t xml:space="preserve">pentru </w:t>
      </w:r>
      <w:r w:rsidR="00566CCA" w:rsidRPr="0042039D">
        <w:rPr>
          <w:rFonts w:cstheme="minorHAnsi"/>
          <w:b/>
          <w:bCs/>
          <w:iCs/>
          <w:color w:val="002060"/>
          <w:sz w:val="24"/>
          <w:szCs w:val="24"/>
        </w:rPr>
        <w:t>începere</w:t>
      </w:r>
      <w:r w:rsidR="00BA02CA" w:rsidRPr="0042039D">
        <w:rPr>
          <w:rFonts w:cstheme="minorHAnsi"/>
          <w:b/>
          <w:bCs/>
          <w:iCs/>
          <w:color w:val="002060"/>
          <w:sz w:val="24"/>
          <w:szCs w:val="24"/>
        </w:rPr>
        <w:t>a</w:t>
      </w:r>
      <w:r w:rsidR="00566CCA" w:rsidRPr="0042039D">
        <w:rPr>
          <w:rFonts w:cstheme="minorHAnsi"/>
          <w:b/>
          <w:bCs/>
          <w:iCs/>
          <w:color w:val="002060"/>
          <w:sz w:val="24"/>
          <w:szCs w:val="24"/>
        </w:rPr>
        <w:t xml:space="preserve"> depuner</w:t>
      </w:r>
      <w:r w:rsidR="00BA02CA" w:rsidRPr="0042039D">
        <w:rPr>
          <w:rFonts w:cstheme="minorHAnsi"/>
          <w:b/>
          <w:bCs/>
          <w:iCs/>
          <w:color w:val="002060"/>
          <w:sz w:val="24"/>
          <w:szCs w:val="24"/>
        </w:rPr>
        <w:t>ii</w:t>
      </w:r>
      <w:r w:rsidR="00566CCA" w:rsidRPr="0042039D">
        <w:rPr>
          <w:rFonts w:cstheme="minorHAnsi"/>
          <w:b/>
          <w:bCs/>
          <w:iCs/>
          <w:color w:val="002060"/>
          <w:sz w:val="24"/>
          <w:szCs w:val="24"/>
        </w:rPr>
        <w:t xml:space="preserve"> de proiecte</w:t>
      </w:r>
      <w:bookmarkEnd w:id="162"/>
    </w:p>
    <w:p w14:paraId="0FE4BB52" w14:textId="553109F2" w:rsidR="005B4081" w:rsidRPr="0042039D" w:rsidRDefault="005B4081" w:rsidP="0042039D">
      <w:pPr>
        <w:spacing w:before="60" w:after="0" w:line="240" w:lineRule="auto"/>
        <w:jc w:val="both"/>
        <w:rPr>
          <w:rFonts w:cstheme="minorHAnsi"/>
          <w:iCs/>
          <w:color w:val="002060"/>
          <w:sz w:val="24"/>
          <w:szCs w:val="24"/>
        </w:rPr>
      </w:pPr>
      <w:bookmarkStart w:id="163" w:name="_Hlk139532396"/>
      <w:r w:rsidRPr="0042039D">
        <w:rPr>
          <w:rFonts w:cstheme="minorHAnsi"/>
          <w:iCs/>
          <w:color w:val="002060"/>
          <w:sz w:val="24"/>
          <w:szCs w:val="24"/>
        </w:rPr>
        <w:t>Sistemul informatic MySMIS2021 va permite depunerea de proiecte începând cu data de 12 februarie 2024, ora 12:00.</w:t>
      </w:r>
    </w:p>
    <w:bookmarkEnd w:id="163"/>
    <w:p w14:paraId="73AAEEB0" w14:textId="77777777" w:rsidR="009F4DF3" w:rsidRPr="0042039D" w:rsidRDefault="009F4DF3" w:rsidP="0042039D">
      <w:pPr>
        <w:spacing w:before="60" w:after="0" w:line="240" w:lineRule="auto"/>
        <w:jc w:val="both"/>
        <w:rPr>
          <w:rFonts w:cstheme="minorHAnsi"/>
          <w:iCs/>
          <w:color w:val="002060"/>
          <w:sz w:val="24"/>
          <w:szCs w:val="24"/>
        </w:rPr>
      </w:pPr>
    </w:p>
    <w:p w14:paraId="7D87B2A4" w14:textId="500DCC8C" w:rsidR="00566CCA" w:rsidRPr="0042039D" w:rsidRDefault="00566CCA"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4" w:name="_Toc155979716"/>
      <w:r w:rsidRPr="0042039D">
        <w:rPr>
          <w:rFonts w:cstheme="minorHAnsi"/>
          <w:b/>
          <w:bCs/>
          <w:iCs/>
          <w:color w:val="002060"/>
          <w:sz w:val="24"/>
          <w:szCs w:val="24"/>
        </w:rPr>
        <w:t>Data și ora închiderii apelului de proiecte</w:t>
      </w:r>
      <w:bookmarkEnd w:id="164"/>
    </w:p>
    <w:bookmarkEnd w:id="161"/>
    <w:p w14:paraId="480D802E" w14:textId="53B0952F" w:rsidR="005B4081" w:rsidRPr="0042039D" w:rsidRDefault="005B4081"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Sistemul informatic MySMIS2021 se va închide la data de </w:t>
      </w:r>
      <w:r w:rsidR="00AA2618" w:rsidRPr="0042039D">
        <w:rPr>
          <w:rFonts w:cstheme="minorHAnsi"/>
          <w:iCs/>
          <w:color w:val="002060"/>
          <w:sz w:val="24"/>
          <w:szCs w:val="24"/>
        </w:rPr>
        <w:t>12 martie</w:t>
      </w:r>
      <w:r w:rsidRPr="0042039D">
        <w:rPr>
          <w:rFonts w:cstheme="minorHAnsi"/>
          <w:iCs/>
          <w:color w:val="002060"/>
          <w:sz w:val="24"/>
          <w:szCs w:val="24"/>
        </w:rPr>
        <w:t xml:space="preserve"> 2024, ora 14.00</w:t>
      </w:r>
    </w:p>
    <w:p w14:paraId="723DD6FC" w14:textId="77777777" w:rsidR="00357700" w:rsidRPr="0042039D" w:rsidRDefault="00357700" w:rsidP="0042039D">
      <w:pPr>
        <w:spacing w:before="60" w:after="0" w:line="240" w:lineRule="auto"/>
        <w:jc w:val="both"/>
        <w:rPr>
          <w:rFonts w:cstheme="minorHAnsi"/>
          <w:iCs/>
          <w:color w:val="002060"/>
          <w:sz w:val="24"/>
          <w:szCs w:val="24"/>
        </w:rPr>
      </w:pPr>
    </w:p>
    <w:p w14:paraId="59DD4C02" w14:textId="48FCC031" w:rsidR="00566CCA" w:rsidRPr="0042039D" w:rsidRDefault="00566CCA"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5" w:name="_Toc155979717"/>
      <w:r w:rsidRPr="0042039D">
        <w:rPr>
          <w:rFonts w:cstheme="minorHAnsi"/>
          <w:b/>
          <w:bCs/>
          <w:iCs/>
          <w:color w:val="002060"/>
          <w:sz w:val="24"/>
          <w:szCs w:val="24"/>
        </w:rPr>
        <w:t>Modalitatea de depunere a proiectelor</w:t>
      </w:r>
      <w:bookmarkEnd w:id="165"/>
      <w:r w:rsidRPr="0042039D">
        <w:rPr>
          <w:rFonts w:cstheme="minorHAnsi"/>
          <w:b/>
          <w:bCs/>
          <w:iCs/>
          <w:color w:val="002060"/>
          <w:sz w:val="24"/>
          <w:szCs w:val="24"/>
        </w:rPr>
        <w:t xml:space="preserve"> </w:t>
      </w:r>
      <w:r w:rsidRPr="0042039D">
        <w:rPr>
          <w:rFonts w:cstheme="minorHAnsi"/>
          <w:b/>
          <w:bCs/>
          <w:iCs/>
          <w:color w:val="002060"/>
          <w:sz w:val="24"/>
          <w:szCs w:val="24"/>
        </w:rPr>
        <w:tab/>
      </w:r>
    </w:p>
    <w:p w14:paraId="22F9D142" w14:textId="77777777" w:rsidR="00EC5D5E" w:rsidRPr="0042039D" w:rsidRDefault="00EC5D5E" w:rsidP="0042039D">
      <w:pPr>
        <w:spacing w:before="60" w:after="0" w:line="240" w:lineRule="auto"/>
        <w:jc w:val="both"/>
        <w:rPr>
          <w:rFonts w:cstheme="minorHAnsi"/>
          <w:iCs/>
          <w:color w:val="002060"/>
          <w:sz w:val="24"/>
          <w:szCs w:val="24"/>
        </w:rPr>
      </w:pPr>
      <w:bookmarkStart w:id="166" w:name="_Hlk140216097"/>
      <w:r w:rsidRPr="0042039D">
        <w:rPr>
          <w:rFonts w:cstheme="minorHAnsi"/>
          <w:iCs/>
          <w:color w:val="002060"/>
          <w:sz w:val="24"/>
          <w:szCs w:val="24"/>
        </w:rPr>
        <w:t xml:space="preserve">Cererea de finanțare, împreună cu anexele obligatorii și cu documentele suport se vor depune </w:t>
      </w:r>
      <w:r w:rsidRPr="0042039D">
        <w:rPr>
          <w:rFonts w:cstheme="minorHAnsi"/>
          <w:b/>
          <w:bCs/>
          <w:iCs/>
          <w:color w:val="002060"/>
          <w:sz w:val="24"/>
          <w:szCs w:val="24"/>
        </w:rPr>
        <w:t>exclusiv</w:t>
      </w:r>
      <w:r w:rsidRPr="0042039D">
        <w:rPr>
          <w:rFonts w:cstheme="minorHAnsi"/>
          <w:iCs/>
          <w:color w:val="002060"/>
          <w:sz w:val="24"/>
          <w:szCs w:val="24"/>
        </w:rPr>
        <w:t xml:space="preserve"> prin sistemul informatic </w:t>
      </w:r>
      <w:hyperlink r:id="rId17" w:history="1">
        <w:r w:rsidRPr="0042039D">
          <w:rPr>
            <w:rStyle w:val="Hyperlink"/>
            <w:rFonts w:cstheme="minorHAnsi"/>
            <w:b/>
            <w:bCs/>
            <w:iCs/>
            <w:color w:val="002060"/>
            <w:sz w:val="24"/>
            <w:szCs w:val="24"/>
          </w:rPr>
          <w:t>MySMIS2021</w:t>
        </w:r>
      </w:hyperlink>
      <w:r w:rsidRPr="0042039D">
        <w:rPr>
          <w:rFonts w:cstheme="minorHAnsi"/>
          <w:iCs/>
          <w:color w:val="002060"/>
          <w:sz w:val="24"/>
          <w:szCs w:val="24"/>
        </w:rPr>
        <w:t xml:space="preserve">. </w:t>
      </w:r>
    </w:p>
    <w:bookmarkEnd w:id="166"/>
    <w:p w14:paraId="1B5EF57C" w14:textId="77777777" w:rsidR="00C203B8" w:rsidRPr="0042039D" w:rsidRDefault="00C203B8" w:rsidP="0042039D">
      <w:pPr>
        <w:spacing w:before="60" w:after="0" w:line="240" w:lineRule="auto"/>
        <w:jc w:val="both"/>
        <w:rPr>
          <w:rFonts w:cstheme="minorHAnsi"/>
          <w:iCs/>
          <w:color w:val="002060"/>
          <w:sz w:val="24"/>
          <w:szCs w:val="24"/>
        </w:rPr>
      </w:pPr>
    </w:p>
    <w:p w14:paraId="4C98E7ED" w14:textId="1443F490" w:rsidR="00566CCA" w:rsidRPr="0042039D" w:rsidRDefault="007A5DAD"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167" w:name="_Toc155979718"/>
      <w:r w:rsidRPr="0042039D">
        <w:rPr>
          <w:rFonts w:cstheme="minorHAnsi"/>
          <w:b/>
          <w:bCs/>
          <w:iCs/>
          <w:color w:val="002060"/>
          <w:sz w:val="24"/>
          <w:szCs w:val="24"/>
        </w:rPr>
        <w:t xml:space="preserve">CONDIȚII DE </w:t>
      </w:r>
      <w:r w:rsidR="00566CCA" w:rsidRPr="0042039D">
        <w:rPr>
          <w:rFonts w:cstheme="minorHAnsi"/>
          <w:b/>
          <w:bCs/>
          <w:iCs/>
          <w:color w:val="002060"/>
          <w:sz w:val="24"/>
          <w:szCs w:val="24"/>
        </w:rPr>
        <w:t xml:space="preserve"> ELIGIBILITATE</w:t>
      </w:r>
      <w:bookmarkEnd w:id="167"/>
      <w:r w:rsidR="00566CCA" w:rsidRPr="0042039D">
        <w:rPr>
          <w:rFonts w:cstheme="minorHAnsi"/>
          <w:b/>
          <w:bCs/>
          <w:iCs/>
          <w:color w:val="002060"/>
          <w:sz w:val="24"/>
          <w:szCs w:val="24"/>
        </w:rPr>
        <w:tab/>
      </w:r>
    </w:p>
    <w:p w14:paraId="016A28E8" w14:textId="77777777" w:rsidR="00E22242" w:rsidRPr="0042039D" w:rsidRDefault="00566CCA"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8" w:name="_Toc155979719"/>
      <w:r w:rsidRPr="0042039D">
        <w:rPr>
          <w:rFonts w:cstheme="minorHAnsi"/>
          <w:b/>
          <w:bCs/>
          <w:iCs/>
          <w:color w:val="002060"/>
          <w:sz w:val="24"/>
          <w:szCs w:val="24"/>
        </w:rPr>
        <w:t xml:space="preserve">Eligibilitatea solicitanților </w:t>
      </w:r>
      <w:r w:rsidR="00A25D92" w:rsidRPr="0042039D">
        <w:rPr>
          <w:rFonts w:cstheme="minorHAnsi"/>
          <w:b/>
          <w:bCs/>
          <w:iCs/>
          <w:color w:val="002060"/>
          <w:sz w:val="24"/>
          <w:szCs w:val="24"/>
        </w:rPr>
        <w:t>și partenerilor</w:t>
      </w:r>
      <w:bookmarkEnd w:id="168"/>
      <w:r w:rsidR="00A25D92" w:rsidRPr="0042039D">
        <w:rPr>
          <w:rFonts w:cstheme="minorHAnsi"/>
          <w:b/>
          <w:bCs/>
          <w:iCs/>
          <w:color w:val="002060"/>
          <w:sz w:val="24"/>
          <w:szCs w:val="24"/>
        </w:rPr>
        <w:t xml:space="preserve"> </w:t>
      </w:r>
    </w:p>
    <w:p w14:paraId="6D923C17" w14:textId="41395B42" w:rsidR="003B4151" w:rsidRPr="0042039D" w:rsidRDefault="0066155F" w:rsidP="0042039D">
      <w:pPr>
        <w:spacing w:before="60" w:after="0" w:line="240" w:lineRule="auto"/>
        <w:jc w:val="both"/>
        <w:rPr>
          <w:rFonts w:cstheme="minorHAnsi"/>
          <w:color w:val="002060"/>
          <w:sz w:val="24"/>
          <w:szCs w:val="24"/>
        </w:rPr>
      </w:pPr>
      <w:r w:rsidRPr="0042039D">
        <w:rPr>
          <w:rFonts w:cstheme="minorHAnsi"/>
          <w:color w:val="002060"/>
          <w:sz w:val="24"/>
          <w:szCs w:val="24"/>
        </w:rPr>
        <w:t>Pentru proiectele care nu sunt încadrate în categoria nefinalizate sprijinite din POR 2014-2020</w:t>
      </w:r>
      <w:r w:rsidRPr="0042039D">
        <w:rPr>
          <w:rStyle w:val="FootnoteReference"/>
          <w:rFonts w:cstheme="minorHAnsi"/>
          <w:color w:val="002060"/>
          <w:sz w:val="24"/>
          <w:szCs w:val="24"/>
        </w:rPr>
        <w:footnoteReference w:id="9"/>
      </w:r>
      <w:r w:rsidRPr="0042039D">
        <w:rPr>
          <w:rFonts w:cstheme="minorHAnsi"/>
          <w:color w:val="002060"/>
          <w:sz w:val="24"/>
          <w:szCs w:val="24"/>
        </w:rPr>
        <w:t>, s</w:t>
      </w:r>
      <w:r w:rsidR="00B66D08" w:rsidRPr="0042039D">
        <w:rPr>
          <w:rFonts w:cstheme="minorHAnsi"/>
          <w:color w:val="002060"/>
          <w:sz w:val="24"/>
          <w:szCs w:val="24"/>
        </w:rPr>
        <w:t xml:space="preserve">olicitanții eligibili  în cadrul </w:t>
      </w:r>
      <w:r w:rsidR="00357700" w:rsidRPr="0042039D">
        <w:rPr>
          <w:rFonts w:cstheme="minorHAnsi"/>
          <w:color w:val="002060"/>
          <w:sz w:val="24"/>
          <w:szCs w:val="24"/>
        </w:rPr>
        <w:t>prezentului</w:t>
      </w:r>
      <w:r w:rsidR="00B66D08" w:rsidRPr="0042039D">
        <w:rPr>
          <w:rFonts w:cstheme="minorHAnsi"/>
          <w:color w:val="002060"/>
          <w:sz w:val="24"/>
          <w:szCs w:val="24"/>
        </w:rPr>
        <w:t xml:space="preserve"> apel </w:t>
      </w:r>
      <w:r w:rsidR="003B4151" w:rsidRPr="0042039D">
        <w:rPr>
          <w:rFonts w:cstheme="minorHAnsi"/>
          <w:color w:val="002060"/>
          <w:sz w:val="24"/>
          <w:szCs w:val="24"/>
        </w:rPr>
        <w:t xml:space="preserve"> sunt cei menționați în lista din Anexa 1, constituiți astfel:</w:t>
      </w:r>
    </w:p>
    <w:p w14:paraId="4D909F60" w14:textId="6A836FDF" w:rsidR="002C38A6" w:rsidRPr="0042039D" w:rsidRDefault="004B4666" w:rsidP="0042039D">
      <w:pPr>
        <w:pStyle w:val="ListParagraph"/>
        <w:numPr>
          <w:ilvl w:val="0"/>
          <w:numId w:val="66"/>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Unitățile</w:t>
      </w:r>
      <w:r w:rsidR="002C38A6" w:rsidRPr="0042039D">
        <w:rPr>
          <w:rFonts w:cstheme="minorHAnsi"/>
          <w:color w:val="002060"/>
          <w:sz w:val="24"/>
          <w:szCs w:val="24"/>
        </w:rPr>
        <w:t xml:space="preserve"> administrativ-teritoriale, definite conform Legii </w:t>
      </w:r>
      <w:r w:rsidR="00910A4E" w:rsidRPr="0042039D">
        <w:rPr>
          <w:rFonts w:cstheme="minorHAnsi"/>
          <w:color w:val="002060"/>
          <w:sz w:val="24"/>
          <w:szCs w:val="24"/>
        </w:rPr>
        <w:t>administrației</w:t>
      </w:r>
      <w:r w:rsidR="002C38A6" w:rsidRPr="0042039D">
        <w:rPr>
          <w:rFonts w:cstheme="minorHAnsi"/>
          <w:color w:val="002060"/>
          <w:sz w:val="24"/>
          <w:szCs w:val="24"/>
        </w:rPr>
        <w:t xml:space="preserve"> publice locale nr. 215 din 23 aprilie 2001, republicată cu modificările </w:t>
      </w:r>
      <w:proofErr w:type="spellStart"/>
      <w:r w:rsidR="002C38A6" w:rsidRPr="0042039D">
        <w:rPr>
          <w:rFonts w:cstheme="minorHAnsi"/>
          <w:color w:val="002060"/>
          <w:sz w:val="24"/>
          <w:szCs w:val="24"/>
        </w:rPr>
        <w:t>şi</w:t>
      </w:r>
      <w:proofErr w:type="spellEnd"/>
      <w:r w:rsidR="002C38A6" w:rsidRPr="0042039D">
        <w:rPr>
          <w:rFonts w:cstheme="minorHAnsi"/>
          <w:color w:val="002060"/>
          <w:sz w:val="24"/>
          <w:szCs w:val="24"/>
        </w:rPr>
        <w:t xml:space="preserve"> completările ulterioare și constituite potrivit Legii nr. 2/1968 privind organizarea administrativă a teritoriului României, republicată. </w:t>
      </w:r>
    </w:p>
    <w:p w14:paraId="403EF5AD" w14:textId="77777777" w:rsidR="002C38A6" w:rsidRPr="0042039D" w:rsidRDefault="002C38A6" w:rsidP="0042039D">
      <w:pPr>
        <w:pStyle w:val="ListParagraph"/>
        <w:numPr>
          <w:ilvl w:val="0"/>
          <w:numId w:val="66"/>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Forme asociative între unitățile administrativ-teritoriale menționate la punctul a)</w:t>
      </w:r>
    </w:p>
    <w:p w14:paraId="1C3F5A10" w14:textId="77777777" w:rsidR="0042039D" w:rsidRDefault="0042039D" w:rsidP="0042039D">
      <w:pPr>
        <w:spacing w:before="60" w:after="0" w:line="240" w:lineRule="auto"/>
        <w:jc w:val="both"/>
        <w:rPr>
          <w:rFonts w:cstheme="minorHAnsi"/>
          <w:b/>
          <w:bCs/>
          <w:color w:val="C00000"/>
          <w:sz w:val="24"/>
          <w:szCs w:val="24"/>
        </w:rPr>
      </w:pPr>
    </w:p>
    <w:p w14:paraId="468806E8" w14:textId="77777777" w:rsidR="0042039D" w:rsidRDefault="0042039D" w:rsidP="0042039D">
      <w:pPr>
        <w:spacing w:before="60" w:after="0" w:line="240" w:lineRule="auto"/>
        <w:jc w:val="both"/>
        <w:rPr>
          <w:rFonts w:cstheme="minorHAnsi"/>
          <w:b/>
          <w:bCs/>
          <w:color w:val="C00000"/>
          <w:sz w:val="24"/>
          <w:szCs w:val="24"/>
        </w:rPr>
      </w:pPr>
    </w:p>
    <w:p w14:paraId="5F25DD3C" w14:textId="456ECBAA" w:rsidR="005C1845" w:rsidRPr="0042039D" w:rsidRDefault="005C1845" w:rsidP="0042039D">
      <w:pPr>
        <w:spacing w:before="60" w:after="0" w:line="240" w:lineRule="auto"/>
        <w:jc w:val="both"/>
        <w:rPr>
          <w:rFonts w:cstheme="minorHAnsi"/>
          <w:b/>
          <w:bCs/>
          <w:color w:val="C00000"/>
          <w:sz w:val="24"/>
          <w:szCs w:val="24"/>
        </w:rPr>
      </w:pPr>
      <w:r w:rsidRPr="0042039D">
        <w:rPr>
          <w:rFonts w:cstheme="minorHAnsi"/>
          <w:b/>
          <w:bCs/>
          <w:color w:val="C00000"/>
          <w:sz w:val="24"/>
          <w:szCs w:val="24"/>
        </w:rPr>
        <w:lastRenderedPageBreak/>
        <w:t xml:space="preserve">Atenție! </w:t>
      </w:r>
    </w:p>
    <w:p w14:paraId="167D9816" w14:textId="55FC911F" w:rsidR="005A4F5E" w:rsidRPr="0042039D" w:rsidRDefault="005C1845" w:rsidP="0042039D">
      <w:pPr>
        <w:spacing w:before="60" w:after="0" w:line="240" w:lineRule="auto"/>
        <w:jc w:val="both"/>
        <w:rPr>
          <w:rFonts w:cstheme="minorHAnsi"/>
          <w:b/>
          <w:bCs/>
          <w:color w:val="C00000"/>
          <w:sz w:val="24"/>
          <w:szCs w:val="24"/>
        </w:rPr>
      </w:pPr>
      <w:r w:rsidRPr="0042039D">
        <w:rPr>
          <w:rFonts w:cstheme="minorHAnsi"/>
          <w:b/>
          <w:bCs/>
          <w:color w:val="C00000"/>
          <w:sz w:val="24"/>
          <w:szCs w:val="24"/>
        </w:rPr>
        <w:t xml:space="preserve">Forma de constituire a </w:t>
      </w:r>
      <w:r w:rsidR="00C926B2" w:rsidRPr="0042039D">
        <w:rPr>
          <w:rFonts w:cstheme="minorHAnsi"/>
          <w:b/>
          <w:bCs/>
          <w:color w:val="C00000"/>
          <w:sz w:val="24"/>
          <w:szCs w:val="24"/>
        </w:rPr>
        <w:t xml:space="preserve">solicitanților/partenerilor </w:t>
      </w:r>
      <w:r w:rsidRPr="0042039D">
        <w:rPr>
          <w:rFonts w:cstheme="minorHAnsi"/>
          <w:b/>
          <w:bCs/>
          <w:color w:val="C00000"/>
          <w:sz w:val="24"/>
          <w:szCs w:val="24"/>
        </w:rPr>
        <w:t>va fi identică cu cea din proiectele sprijinite din POR 2014-2020.</w:t>
      </w:r>
    </w:p>
    <w:p w14:paraId="42233737" w14:textId="3AB195E6" w:rsidR="005A4F5E" w:rsidRPr="0042039D" w:rsidRDefault="005A4F5E"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Pentru </w:t>
      </w:r>
      <w:r w:rsidRPr="0042039D">
        <w:rPr>
          <w:rFonts w:cstheme="minorHAnsi"/>
          <w:b/>
          <w:bCs/>
          <w:color w:val="002060"/>
          <w:sz w:val="24"/>
          <w:szCs w:val="24"/>
        </w:rPr>
        <w:t>proiectele nefinalizate</w:t>
      </w:r>
      <w:r w:rsidRPr="0042039D">
        <w:rPr>
          <w:rStyle w:val="FootnoteReference"/>
          <w:rFonts w:cstheme="minorHAnsi"/>
          <w:b/>
          <w:bCs/>
          <w:color w:val="002060"/>
          <w:sz w:val="24"/>
          <w:szCs w:val="24"/>
        </w:rPr>
        <w:footnoteReference w:id="10"/>
      </w:r>
      <w:r w:rsidRPr="0042039D">
        <w:rPr>
          <w:rFonts w:cstheme="minorHAnsi"/>
          <w:color w:val="002060"/>
          <w:sz w:val="24"/>
          <w:szCs w:val="24"/>
        </w:rPr>
        <w:t xml:space="preserve"> sprijinite din POR 2014-2020,</w:t>
      </w:r>
      <w:r w:rsidR="00C926B2" w:rsidRPr="0042039D">
        <w:rPr>
          <w:rFonts w:cstheme="minorHAnsi"/>
          <w:color w:val="002060"/>
          <w:sz w:val="24"/>
          <w:szCs w:val="24"/>
        </w:rPr>
        <w:t xml:space="preserve"> </w:t>
      </w:r>
      <w:r w:rsidR="00C926B2" w:rsidRPr="0042039D">
        <w:rPr>
          <w:rFonts w:cstheme="minorHAnsi"/>
          <w:bCs/>
          <w:color w:val="002060"/>
          <w:sz w:val="24"/>
          <w:szCs w:val="24"/>
        </w:rPr>
        <w:t>în conformitate cu Apelurile pentru proiecte nefinalizate Operațiunea 8.2.B  Unități de primiri urgențe</w:t>
      </w:r>
      <w:r w:rsidRPr="0042039D">
        <w:rPr>
          <w:rFonts w:cstheme="minorHAnsi"/>
          <w:color w:val="002060"/>
          <w:sz w:val="24"/>
          <w:szCs w:val="24"/>
        </w:rPr>
        <w:t xml:space="preserve"> solicitanții eligibili  în cadrul </w:t>
      </w:r>
      <w:r w:rsidR="00357700" w:rsidRPr="0042039D">
        <w:rPr>
          <w:rFonts w:cstheme="minorHAnsi"/>
          <w:color w:val="002060"/>
          <w:sz w:val="24"/>
          <w:szCs w:val="24"/>
        </w:rPr>
        <w:t xml:space="preserve">prezentului apel </w:t>
      </w:r>
      <w:r w:rsidRPr="0042039D">
        <w:rPr>
          <w:rFonts w:cstheme="minorHAnsi"/>
          <w:color w:val="002060"/>
          <w:sz w:val="24"/>
          <w:szCs w:val="24"/>
        </w:rPr>
        <w:t>sunt</w:t>
      </w:r>
      <w:r w:rsidR="00357700" w:rsidRPr="0042039D">
        <w:rPr>
          <w:rFonts w:cstheme="minorHAnsi"/>
          <w:color w:val="002060"/>
          <w:sz w:val="24"/>
          <w:szCs w:val="24"/>
        </w:rPr>
        <w:t>:</w:t>
      </w:r>
    </w:p>
    <w:p w14:paraId="03ABEFCE" w14:textId="1D23AF4B" w:rsidR="00FD744F" w:rsidRPr="0042039D" w:rsidRDefault="0032716B" w:rsidP="0042039D">
      <w:pPr>
        <w:pStyle w:val="ListParagraph"/>
        <w:numPr>
          <w:ilvl w:val="0"/>
          <w:numId w:val="56"/>
        </w:numPr>
        <w:spacing w:before="60" w:after="0" w:line="240" w:lineRule="auto"/>
        <w:contextualSpacing w:val="0"/>
        <w:jc w:val="both"/>
        <w:rPr>
          <w:rFonts w:cstheme="minorHAnsi"/>
          <w:bCs/>
          <w:color w:val="002060"/>
          <w:sz w:val="24"/>
          <w:szCs w:val="24"/>
        </w:rPr>
      </w:pPr>
      <w:r w:rsidRPr="0042039D">
        <w:rPr>
          <w:rFonts w:cstheme="minorHAnsi"/>
          <w:bCs/>
          <w:color w:val="002060"/>
          <w:sz w:val="24"/>
          <w:szCs w:val="24"/>
        </w:rPr>
        <w:t xml:space="preserve">Ministerul Sănătății, organ de specialitate al administrației publice centrale, cu personalitate juridică, în subordinea Guvernului, conform </w:t>
      </w:r>
      <w:r w:rsidR="00FD744F" w:rsidRPr="0042039D">
        <w:rPr>
          <w:rFonts w:cstheme="minorHAnsi"/>
          <w:bCs/>
          <w:color w:val="002060"/>
          <w:sz w:val="24"/>
          <w:szCs w:val="24"/>
        </w:rPr>
        <w:t>Hotărârii</w:t>
      </w:r>
      <w:r w:rsidRPr="0042039D">
        <w:rPr>
          <w:rFonts w:cstheme="minorHAnsi"/>
          <w:bCs/>
          <w:color w:val="002060"/>
          <w:sz w:val="24"/>
          <w:szCs w:val="24"/>
        </w:rPr>
        <w:t xml:space="preserve"> de Guvern nr. 144 din 23 </w:t>
      </w:r>
      <w:r w:rsidR="00EC3D91" w:rsidRPr="0042039D">
        <w:rPr>
          <w:rFonts w:cstheme="minorHAnsi"/>
          <w:bCs/>
          <w:color w:val="002060"/>
          <w:sz w:val="24"/>
          <w:szCs w:val="24"/>
        </w:rPr>
        <w:t>f</w:t>
      </w:r>
      <w:r w:rsidRPr="0042039D">
        <w:rPr>
          <w:rFonts w:cstheme="minorHAnsi"/>
          <w:bCs/>
          <w:color w:val="002060"/>
          <w:sz w:val="24"/>
          <w:szCs w:val="24"/>
        </w:rPr>
        <w:t>ebruarie 2010 privind organizarea și funcționarea Ministerului Sănătății, cu modificările și completările ulterioare</w:t>
      </w:r>
      <w:r w:rsidR="00FD744F" w:rsidRPr="0042039D">
        <w:rPr>
          <w:rFonts w:cstheme="minorHAnsi"/>
          <w:bCs/>
          <w:color w:val="002060"/>
          <w:sz w:val="24"/>
          <w:szCs w:val="24"/>
        </w:rPr>
        <w:t>.</w:t>
      </w:r>
    </w:p>
    <w:p w14:paraId="0EE08476" w14:textId="35BA580A" w:rsidR="0032716B" w:rsidRPr="0042039D" w:rsidRDefault="0032716B" w:rsidP="0042039D">
      <w:pPr>
        <w:pStyle w:val="ListParagraph"/>
        <w:numPr>
          <w:ilvl w:val="0"/>
          <w:numId w:val="56"/>
        </w:numPr>
        <w:spacing w:before="60" w:after="0" w:line="240" w:lineRule="auto"/>
        <w:contextualSpacing w:val="0"/>
        <w:jc w:val="both"/>
        <w:rPr>
          <w:rFonts w:cstheme="minorHAnsi"/>
          <w:bCs/>
          <w:color w:val="002060"/>
          <w:sz w:val="24"/>
          <w:szCs w:val="24"/>
        </w:rPr>
      </w:pPr>
      <w:r w:rsidRPr="0042039D">
        <w:rPr>
          <w:rFonts w:cstheme="minorHAnsi"/>
          <w:bCs/>
          <w:color w:val="002060"/>
          <w:sz w:val="24"/>
          <w:szCs w:val="24"/>
        </w:rPr>
        <w:t>Parteneriate între Ministerul Sănătății</w:t>
      </w:r>
      <w:r w:rsidR="00FD744F" w:rsidRPr="0042039D">
        <w:rPr>
          <w:rFonts w:cstheme="minorHAnsi"/>
          <w:bCs/>
          <w:color w:val="002060"/>
          <w:sz w:val="24"/>
          <w:szCs w:val="24"/>
        </w:rPr>
        <w:t xml:space="preserve"> (în calitate de lider)</w:t>
      </w:r>
      <w:r w:rsidRPr="0042039D">
        <w:rPr>
          <w:rFonts w:cstheme="minorHAnsi"/>
          <w:bCs/>
          <w:color w:val="002060"/>
          <w:sz w:val="24"/>
          <w:szCs w:val="24"/>
        </w:rPr>
        <w:t xml:space="preserve"> și:</w:t>
      </w:r>
    </w:p>
    <w:p w14:paraId="0591FE18" w14:textId="77777777" w:rsidR="00FD744F" w:rsidRPr="0042039D" w:rsidRDefault="00FD744F" w:rsidP="0042039D">
      <w:pPr>
        <w:pStyle w:val="ListParagraph"/>
        <w:numPr>
          <w:ilvl w:val="0"/>
          <w:numId w:val="21"/>
        </w:numPr>
        <w:spacing w:before="60" w:after="0" w:line="240" w:lineRule="auto"/>
        <w:contextualSpacing w:val="0"/>
        <w:jc w:val="both"/>
        <w:rPr>
          <w:rFonts w:cstheme="minorHAnsi"/>
          <w:bCs/>
          <w:color w:val="002060"/>
          <w:sz w:val="24"/>
          <w:szCs w:val="24"/>
        </w:rPr>
      </w:pPr>
      <w:r w:rsidRPr="0042039D">
        <w:rPr>
          <w:rFonts w:cstheme="minorHAnsi"/>
          <w:bCs/>
          <w:color w:val="002060"/>
          <w:sz w:val="24"/>
          <w:szCs w:val="24"/>
        </w:rPr>
        <w:t>unitățile</w:t>
      </w:r>
      <w:r w:rsidR="0032716B" w:rsidRPr="0042039D">
        <w:rPr>
          <w:rFonts w:cstheme="minorHAnsi"/>
          <w:bCs/>
          <w:color w:val="002060"/>
          <w:sz w:val="24"/>
          <w:szCs w:val="24"/>
        </w:rPr>
        <w:t xml:space="preserve"> administrativ-teritoriale, definite conform Legii </w:t>
      </w:r>
      <w:r w:rsidRPr="0042039D">
        <w:rPr>
          <w:rFonts w:cstheme="minorHAnsi"/>
          <w:bCs/>
          <w:color w:val="002060"/>
          <w:sz w:val="24"/>
          <w:szCs w:val="24"/>
        </w:rPr>
        <w:t>administrației</w:t>
      </w:r>
      <w:r w:rsidR="0032716B" w:rsidRPr="0042039D">
        <w:rPr>
          <w:rFonts w:cstheme="minorHAnsi"/>
          <w:bCs/>
          <w:color w:val="002060"/>
          <w:sz w:val="24"/>
          <w:szCs w:val="24"/>
        </w:rPr>
        <w:t xml:space="preserve"> publice locale nr. 215 din 23 aprilie 2001, republicată cu modificările </w:t>
      </w:r>
      <w:r w:rsidRPr="0042039D">
        <w:rPr>
          <w:rFonts w:cstheme="minorHAnsi"/>
          <w:bCs/>
          <w:color w:val="002060"/>
          <w:sz w:val="24"/>
          <w:szCs w:val="24"/>
        </w:rPr>
        <w:t>și</w:t>
      </w:r>
      <w:r w:rsidR="0032716B" w:rsidRPr="0042039D">
        <w:rPr>
          <w:rFonts w:cstheme="minorHAnsi"/>
          <w:bCs/>
          <w:color w:val="002060"/>
          <w:sz w:val="24"/>
          <w:szCs w:val="24"/>
        </w:rPr>
        <w:t xml:space="preserve"> completările ulterioare și constituite potrivit Legii nr. 2 din 16 februarie 1968 privind organizarea administrativă a teritoriului României, republicată, cu modificările și completările ulterioare</w:t>
      </w:r>
      <w:r w:rsidRPr="0042039D">
        <w:rPr>
          <w:rFonts w:cstheme="minorHAnsi"/>
          <w:bCs/>
          <w:color w:val="002060"/>
          <w:sz w:val="24"/>
          <w:szCs w:val="24"/>
        </w:rPr>
        <w:t>.</w:t>
      </w:r>
    </w:p>
    <w:p w14:paraId="29382654" w14:textId="77777777" w:rsidR="00FD744F" w:rsidRPr="0042039D" w:rsidRDefault="0032716B" w:rsidP="0042039D">
      <w:pPr>
        <w:pStyle w:val="ListParagraph"/>
        <w:numPr>
          <w:ilvl w:val="0"/>
          <w:numId w:val="21"/>
        </w:numPr>
        <w:spacing w:before="60" w:after="0" w:line="240" w:lineRule="auto"/>
        <w:contextualSpacing w:val="0"/>
        <w:jc w:val="both"/>
        <w:rPr>
          <w:rFonts w:cstheme="minorHAnsi"/>
          <w:bCs/>
          <w:color w:val="002060"/>
          <w:sz w:val="24"/>
          <w:szCs w:val="24"/>
        </w:rPr>
      </w:pPr>
      <w:r w:rsidRPr="0042039D">
        <w:rPr>
          <w:rFonts w:cstheme="minorHAnsi"/>
          <w:bCs/>
          <w:color w:val="002060"/>
          <w:sz w:val="24"/>
          <w:szCs w:val="24"/>
        </w:rPr>
        <w:t>autorități/ instituții ale administrației publice locale;</w:t>
      </w:r>
    </w:p>
    <w:p w14:paraId="3B06442D" w14:textId="77777777" w:rsidR="00FD744F" w:rsidRPr="0042039D" w:rsidRDefault="0032716B" w:rsidP="0042039D">
      <w:pPr>
        <w:pStyle w:val="ListParagraph"/>
        <w:numPr>
          <w:ilvl w:val="0"/>
          <w:numId w:val="21"/>
        </w:numPr>
        <w:spacing w:before="60" w:after="0" w:line="240" w:lineRule="auto"/>
        <w:contextualSpacing w:val="0"/>
        <w:jc w:val="both"/>
        <w:rPr>
          <w:rFonts w:cstheme="minorHAnsi"/>
          <w:bCs/>
          <w:color w:val="002060"/>
          <w:sz w:val="24"/>
          <w:szCs w:val="24"/>
        </w:rPr>
      </w:pPr>
      <w:r w:rsidRPr="0042039D">
        <w:rPr>
          <w:rFonts w:cstheme="minorHAnsi"/>
          <w:bCs/>
          <w:color w:val="002060"/>
          <w:sz w:val="24"/>
          <w:szCs w:val="24"/>
        </w:rPr>
        <w:t>unități sanitare publice cu personalitate juridică proprie;</w:t>
      </w:r>
    </w:p>
    <w:p w14:paraId="176928DF" w14:textId="668297CB" w:rsidR="0032716B" w:rsidRPr="0042039D" w:rsidRDefault="0032716B" w:rsidP="0042039D">
      <w:pPr>
        <w:pStyle w:val="ListParagraph"/>
        <w:numPr>
          <w:ilvl w:val="0"/>
          <w:numId w:val="21"/>
        </w:numPr>
        <w:spacing w:before="60" w:after="0" w:line="240" w:lineRule="auto"/>
        <w:contextualSpacing w:val="0"/>
        <w:jc w:val="both"/>
        <w:rPr>
          <w:rFonts w:cstheme="minorHAnsi"/>
          <w:bCs/>
          <w:color w:val="002060"/>
          <w:sz w:val="24"/>
          <w:szCs w:val="24"/>
        </w:rPr>
      </w:pPr>
      <w:r w:rsidRPr="0042039D">
        <w:rPr>
          <w:rFonts w:cstheme="minorHAnsi"/>
          <w:bCs/>
          <w:color w:val="002060"/>
          <w:sz w:val="24"/>
          <w:szCs w:val="24"/>
        </w:rPr>
        <w:t>orice alte autorități/ instituții publice care pot contribui la buna implementare a proiectului.</w:t>
      </w:r>
    </w:p>
    <w:p w14:paraId="4053E725" w14:textId="77777777" w:rsidR="00EC3D91" w:rsidRPr="0042039D" w:rsidRDefault="00EC3D91" w:rsidP="0042039D">
      <w:pPr>
        <w:pStyle w:val="ListParagraph"/>
        <w:tabs>
          <w:tab w:val="left" w:pos="9356"/>
        </w:tabs>
        <w:spacing w:before="60" w:after="0" w:line="240" w:lineRule="auto"/>
        <w:ind w:left="0"/>
        <w:contextualSpacing w:val="0"/>
        <w:jc w:val="both"/>
        <w:rPr>
          <w:rFonts w:cstheme="minorHAnsi"/>
          <w:b/>
          <w:color w:val="002060"/>
          <w:sz w:val="24"/>
          <w:szCs w:val="24"/>
        </w:rPr>
      </w:pPr>
      <w:r w:rsidRPr="0042039D">
        <w:rPr>
          <w:rFonts w:cstheme="minorHAnsi"/>
          <w:b/>
          <w:color w:val="002060"/>
          <w:sz w:val="24"/>
          <w:szCs w:val="24"/>
        </w:rPr>
        <w:t>În cazul parteneriatului, lider-</w:t>
      </w:r>
      <w:proofErr w:type="spellStart"/>
      <w:r w:rsidRPr="0042039D">
        <w:rPr>
          <w:rFonts w:cstheme="minorHAnsi"/>
          <w:b/>
          <w:color w:val="002060"/>
          <w:sz w:val="24"/>
          <w:szCs w:val="24"/>
        </w:rPr>
        <w:t>ul</w:t>
      </w:r>
      <w:proofErr w:type="spellEnd"/>
      <w:r w:rsidRPr="0042039D">
        <w:rPr>
          <w:rFonts w:cstheme="minorHAnsi"/>
          <w:b/>
          <w:color w:val="002060"/>
          <w:sz w:val="24"/>
          <w:szCs w:val="24"/>
        </w:rPr>
        <w:t xml:space="preserve"> de proiect/parteneriat va fi Ministerul Sănătății.</w:t>
      </w:r>
    </w:p>
    <w:p w14:paraId="2350B9BA" w14:textId="77777777" w:rsidR="005C1845" w:rsidRPr="0042039D" w:rsidRDefault="005C1845" w:rsidP="0042039D">
      <w:pPr>
        <w:spacing w:before="60" w:after="0" w:line="240" w:lineRule="auto"/>
        <w:jc w:val="both"/>
        <w:rPr>
          <w:rFonts w:cstheme="minorHAnsi"/>
          <w:b/>
          <w:bCs/>
          <w:color w:val="C00000"/>
          <w:sz w:val="24"/>
          <w:szCs w:val="24"/>
        </w:rPr>
      </w:pPr>
      <w:r w:rsidRPr="0042039D">
        <w:rPr>
          <w:rFonts w:cstheme="minorHAnsi"/>
          <w:b/>
          <w:bCs/>
          <w:color w:val="C00000"/>
          <w:sz w:val="24"/>
          <w:szCs w:val="24"/>
        </w:rPr>
        <w:t xml:space="preserve">Atenție! </w:t>
      </w:r>
    </w:p>
    <w:p w14:paraId="55246911" w14:textId="555841D4" w:rsidR="00357700" w:rsidRPr="0042039D" w:rsidRDefault="005C1845" w:rsidP="0042039D">
      <w:pPr>
        <w:spacing w:before="60" w:after="0" w:line="240" w:lineRule="auto"/>
        <w:jc w:val="both"/>
        <w:rPr>
          <w:rFonts w:cstheme="minorHAnsi"/>
          <w:color w:val="C00000"/>
          <w:sz w:val="24"/>
          <w:szCs w:val="24"/>
        </w:rPr>
      </w:pPr>
      <w:r w:rsidRPr="0042039D">
        <w:rPr>
          <w:rFonts w:cstheme="minorHAnsi"/>
          <w:color w:val="C00000"/>
          <w:sz w:val="24"/>
          <w:szCs w:val="24"/>
        </w:rPr>
        <w:t xml:space="preserve">Forma de constituire a </w:t>
      </w:r>
      <w:r w:rsidR="007036A2" w:rsidRPr="0042039D">
        <w:rPr>
          <w:rFonts w:cstheme="minorHAnsi"/>
          <w:color w:val="C00000"/>
          <w:sz w:val="24"/>
          <w:szCs w:val="24"/>
        </w:rPr>
        <w:t xml:space="preserve">solicitanților/partenerilor </w:t>
      </w:r>
      <w:r w:rsidRPr="0042039D">
        <w:rPr>
          <w:rFonts w:cstheme="minorHAnsi"/>
          <w:color w:val="C00000"/>
          <w:sz w:val="24"/>
          <w:szCs w:val="24"/>
        </w:rPr>
        <w:t xml:space="preserve"> va fi identică cu cea din proiectele sprijinite din POR 2014-2020.</w:t>
      </w:r>
    </w:p>
    <w:p w14:paraId="4B18A7CC" w14:textId="77777777" w:rsidR="00357700" w:rsidRPr="0042039D" w:rsidRDefault="00357700" w:rsidP="0042039D">
      <w:pPr>
        <w:spacing w:before="60" w:after="0" w:line="240" w:lineRule="auto"/>
        <w:jc w:val="both"/>
        <w:rPr>
          <w:rFonts w:cstheme="minorHAnsi"/>
          <w:bCs/>
          <w:color w:val="002060"/>
          <w:sz w:val="24"/>
          <w:szCs w:val="24"/>
        </w:rPr>
      </w:pPr>
    </w:p>
    <w:p w14:paraId="06245406" w14:textId="3EE016DA" w:rsidR="00AB1091" w:rsidRPr="0042039D" w:rsidRDefault="00AB1091"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9" w:name="_Toc155979720"/>
      <w:r w:rsidRPr="0042039D">
        <w:rPr>
          <w:rFonts w:cstheme="minorHAnsi"/>
          <w:b/>
          <w:bCs/>
          <w:iCs/>
          <w:color w:val="002060"/>
          <w:sz w:val="24"/>
          <w:szCs w:val="24"/>
        </w:rPr>
        <w:t xml:space="preserve">Cerințe privind </w:t>
      </w:r>
      <w:r w:rsidR="00314A88" w:rsidRPr="0042039D">
        <w:rPr>
          <w:rFonts w:cstheme="minorHAnsi"/>
          <w:b/>
          <w:bCs/>
          <w:iCs/>
          <w:color w:val="002060"/>
          <w:sz w:val="24"/>
          <w:szCs w:val="24"/>
        </w:rPr>
        <w:t>eligibilitatea</w:t>
      </w:r>
      <w:r w:rsidRPr="0042039D">
        <w:rPr>
          <w:rFonts w:cstheme="minorHAnsi"/>
          <w:b/>
          <w:bCs/>
          <w:iCs/>
          <w:color w:val="002060"/>
          <w:sz w:val="24"/>
          <w:szCs w:val="24"/>
        </w:rPr>
        <w:t xml:space="preserve"> solicitanților și partenerilor</w:t>
      </w:r>
      <w:bookmarkEnd w:id="169"/>
    </w:p>
    <w:p w14:paraId="3940DB08" w14:textId="7D08879D" w:rsidR="00910A4E" w:rsidRPr="0042039D" w:rsidRDefault="00903009" w:rsidP="0042039D">
      <w:pPr>
        <w:pStyle w:val="ListParagraph"/>
        <w:numPr>
          <w:ilvl w:val="0"/>
          <w:numId w:val="22"/>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Solicitantul (toți partenerii) se încadrează în categoria solicitanților </w:t>
      </w:r>
      <w:r w:rsidR="00EA74D8" w:rsidRPr="0042039D">
        <w:rPr>
          <w:rFonts w:cstheme="minorHAnsi"/>
          <w:iCs/>
          <w:color w:val="002060"/>
          <w:sz w:val="24"/>
          <w:szCs w:val="24"/>
        </w:rPr>
        <w:t xml:space="preserve">și partenerilor </w:t>
      </w:r>
      <w:r w:rsidRPr="0042039D">
        <w:rPr>
          <w:rFonts w:cstheme="minorHAnsi"/>
          <w:iCs/>
          <w:color w:val="002060"/>
          <w:sz w:val="24"/>
          <w:szCs w:val="24"/>
        </w:rPr>
        <w:t xml:space="preserve">eligibili în conformitate cu secțiunea </w:t>
      </w:r>
      <w:r w:rsidRPr="0042039D">
        <w:rPr>
          <w:rFonts w:cstheme="minorHAnsi"/>
          <w:b/>
          <w:bCs/>
          <w:iCs/>
          <w:color w:val="002060"/>
          <w:sz w:val="24"/>
          <w:szCs w:val="24"/>
        </w:rPr>
        <w:t>5.1  Eligibilitatea solicitanților și partenerilo</w:t>
      </w:r>
      <w:r w:rsidR="005B7FF8" w:rsidRPr="0042039D">
        <w:rPr>
          <w:rFonts w:cstheme="minorHAnsi"/>
          <w:b/>
          <w:bCs/>
          <w:iCs/>
          <w:color w:val="002060"/>
          <w:sz w:val="24"/>
          <w:szCs w:val="24"/>
        </w:rPr>
        <w:t>r</w:t>
      </w:r>
      <w:r w:rsidR="00EA74D8" w:rsidRPr="0042039D">
        <w:rPr>
          <w:rFonts w:cstheme="minorHAnsi"/>
          <w:iCs/>
          <w:color w:val="002060"/>
          <w:sz w:val="24"/>
          <w:szCs w:val="24"/>
        </w:rPr>
        <w:t xml:space="preserve"> și a ghidurilor aferente POR 2014-2020 cu modificările și completările ulterioare</w:t>
      </w:r>
      <w:r w:rsidR="00910A4E" w:rsidRPr="0042039D">
        <w:rPr>
          <w:rFonts w:cstheme="minorHAnsi"/>
          <w:iCs/>
          <w:color w:val="002060"/>
          <w:sz w:val="24"/>
          <w:szCs w:val="24"/>
        </w:rPr>
        <w:t xml:space="preserve">, </w:t>
      </w:r>
      <w:bookmarkStart w:id="170" w:name="_Hlk155805320"/>
      <w:r w:rsidR="00910A4E" w:rsidRPr="0042039D">
        <w:rPr>
          <w:rFonts w:cstheme="minorHAnsi"/>
          <w:iCs/>
          <w:color w:val="002060"/>
          <w:sz w:val="24"/>
          <w:szCs w:val="24"/>
        </w:rPr>
        <w:t>aferente apelurilor:</w:t>
      </w:r>
    </w:p>
    <w:bookmarkEnd w:id="170"/>
    <w:p w14:paraId="2E7884AF" w14:textId="77777777" w:rsidR="00910A4E" w:rsidRPr="0042039D" w:rsidRDefault="00910A4E" w:rsidP="0042039D">
      <w:pPr>
        <w:pStyle w:val="ListParagraph"/>
        <w:numPr>
          <w:ilvl w:val="0"/>
          <w:numId w:val="37"/>
        </w:numPr>
        <w:tabs>
          <w:tab w:val="left" w:pos="9356"/>
        </w:tab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P.O.R./2017/8/8.1/8.2.B/1/7 regiuni , cod apel POR/180/8/2;</w:t>
      </w:r>
    </w:p>
    <w:p w14:paraId="6086ED56" w14:textId="77777777" w:rsidR="00910A4E" w:rsidRPr="0042039D"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P.O.R./2017/8/8.1/8.2.B/1/ITI DD , cod apel POR/181/8;</w:t>
      </w:r>
    </w:p>
    <w:p w14:paraId="334BEC30" w14:textId="77777777" w:rsidR="00910A4E" w:rsidRPr="0042039D"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P.O.R.//2018/8/8.1/1/8.2.B/7 regiuni – Nefinalizate - COD APEL 422/8;</w:t>
      </w:r>
    </w:p>
    <w:p w14:paraId="02B0AF27" w14:textId="77777777" w:rsidR="00910A4E" w:rsidRPr="0042039D"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P.O.R.//2018/8/8.1/1/8.2.B/ITI - Nefinalizate - COD APEL 423/8.</w:t>
      </w:r>
    </w:p>
    <w:p w14:paraId="6C2BFEE7" w14:textId="37E3ABF2" w:rsidR="00903009" w:rsidRPr="0042039D" w:rsidRDefault="00903009" w:rsidP="0042039D">
      <w:pPr>
        <w:spacing w:before="60" w:after="0" w:line="240" w:lineRule="auto"/>
        <w:ind w:left="426"/>
        <w:jc w:val="both"/>
        <w:rPr>
          <w:rFonts w:cstheme="minorHAnsi"/>
          <w:b/>
          <w:bCs/>
          <w:color w:val="002060"/>
          <w:sz w:val="24"/>
          <w:szCs w:val="24"/>
        </w:rPr>
      </w:pPr>
      <w:r w:rsidRPr="0042039D">
        <w:rPr>
          <w:rFonts w:cstheme="minorHAnsi"/>
          <w:i/>
          <w:iCs/>
          <w:color w:val="002060"/>
          <w:sz w:val="24"/>
          <w:szCs w:val="24"/>
        </w:rPr>
        <w:t xml:space="preserve">(se verifică </w:t>
      </w:r>
      <w:r w:rsidR="005B7FF8" w:rsidRPr="0042039D">
        <w:rPr>
          <w:rFonts w:cstheme="minorHAnsi"/>
          <w:i/>
          <w:iCs/>
          <w:color w:val="002060"/>
          <w:sz w:val="24"/>
          <w:szCs w:val="24"/>
        </w:rPr>
        <w:t xml:space="preserve">cu </w:t>
      </w:r>
      <w:r w:rsidR="005B7FF8" w:rsidRPr="0042039D">
        <w:rPr>
          <w:rFonts w:cstheme="minorHAnsi"/>
          <w:b/>
          <w:bCs/>
          <w:i/>
          <w:iCs/>
          <w:color w:val="002060"/>
          <w:sz w:val="24"/>
          <w:szCs w:val="24"/>
        </w:rPr>
        <w:t xml:space="preserve">Anexa </w:t>
      </w:r>
      <w:r w:rsidR="00EA74D8" w:rsidRPr="0042039D">
        <w:rPr>
          <w:rFonts w:cstheme="minorHAnsi"/>
          <w:b/>
          <w:bCs/>
          <w:i/>
          <w:iCs/>
          <w:color w:val="002060"/>
          <w:sz w:val="24"/>
          <w:szCs w:val="24"/>
        </w:rPr>
        <w:t>1:</w:t>
      </w:r>
      <w:r w:rsidR="000768D4" w:rsidRPr="0042039D">
        <w:rPr>
          <w:rFonts w:cstheme="minorHAnsi"/>
          <w:b/>
          <w:bCs/>
          <w:i/>
          <w:iCs/>
          <w:color w:val="002060"/>
          <w:sz w:val="24"/>
          <w:szCs w:val="24"/>
        </w:rPr>
        <w:t xml:space="preserve"> </w:t>
      </w:r>
      <w:r w:rsidR="005B7FF8" w:rsidRPr="0042039D">
        <w:rPr>
          <w:rFonts w:cstheme="minorHAnsi"/>
          <w:b/>
          <w:bCs/>
          <w:i/>
          <w:iCs/>
          <w:color w:val="002060"/>
          <w:sz w:val="24"/>
          <w:szCs w:val="24"/>
        </w:rPr>
        <w:t xml:space="preserve"> Lista </w:t>
      </w:r>
      <w:r w:rsidR="00EA74D8" w:rsidRPr="0042039D">
        <w:rPr>
          <w:rFonts w:eastAsia="Calibri" w:cstheme="minorHAnsi"/>
          <w:b/>
          <w:bCs/>
          <w:i/>
          <w:iCs/>
          <w:color w:val="002060"/>
          <w:sz w:val="24"/>
          <w:szCs w:val="24"/>
        </w:rPr>
        <w:t xml:space="preserve">beneficiarilor și operațiunilor </w:t>
      </w:r>
      <w:r w:rsidR="00EA74D8" w:rsidRPr="0042039D">
        <w:rPr>
          <w:rFonts w:cstheme="minorHAnsi"/>
          <w:b/>
          <w:bCs/>
          <w:color w:val="002060"/>
          <w:sz w:val="24"/>
          <w:szCs w:val="24"/>
        </w:rPr>
        <w:t>etapizate</w:t>
      </w:r>
      <w:r w:rsidRPr="0042039D">
        <w:rPr>
          <w:rFonts w:cstheme="minorHAnsi"/>
          <w:b/>
          <w:bCs/>
          <w:i/>
          <w:iCs/>
          <w:color w:val="002060"/>
          <w:sz w:val="24"/>
          <w:szCs w:val="24"/>
        </w:rPr>
        <w:t>)</w:t>
      </w:r>
    </w:p>
    <w:p w14:paraId="3F49D915" w14:textId="34482394" w:rsidR="00903009" w:rsidRPr="0042039D" w:rsidRDefault="007036A2" w:rsidP="0042039D">
      <w:pPr>
        <w:pStyle w:val="ListParagraph"/>
        <w:numPr>
          <w:ilvl w:val="0"/>
          <w:numId w:val="22"/>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Reprezentantul legal al solicitantului/liderului de parteneriat al partenerului/partenerilor</w:t>
      </w:r>
      <w:r w:rsidRPr="0042039D" w:rsidDel="00C040EE">
        <w:rPr>
          <w:rFonts w:cstheme="minorHAnsi"/>
          <w:iCs/>
          <w:color w:val="002060"/>
          <w:sz w:val="24"/>
          <w:szCs w:val="24"/>
        </w:rPr>
        <w:t xml:space="preserve"> </w:t>
      </w:r>
      <w:r w:rsidR="00903009" w:rsidRPr="0042039D">
        <w:rPr>
          <w:rFonts w:cstheme="minorHAnsi"/>
          <w:iCs/>
          <w:color w:val="002060"/>
          <w:sz w:val="24"/>
          <w:szCs w:val="24"/>
        </w:rPr>
        <w:t>nu se află în niciuna din situațiile de mai jos:</w:t>
      </w:r>
    </w:p>
    <w:p w14:paraId="638FE456" w14:textId="77777777" w:rsidR="007036A2" w:rsidRPr="0042039D" w:rsidRDefault="007036A2" w:rsidP="0042039D">
      <w:pPr>
        <w:numPr>
          <w:ilvl w:val="0"/>
          <w:numId w:val="84"/>
        </w:numPr>
        <w:spacing w:before="60" w:after="0" w:line="240" w:lineRule="auto"/>
        <w:ind w:left="990" w:hanging="450"/>
        <w:jc w:val="both"/>
        <w:rPr>
          <w:rFonts w:cstheme="minorHAnsi"/>
          <w:iCs/>
          <w:color w:val="002060"/>
          <w:sz w:val="24"/>
          <w:szCs w:val="24"/>
        </w:rPr>
      </w:pPr>
      <w:r w:rsidRPr="0042039D">
        <w:rPr>
          <w:rFonts w:cstheme="minorHAnsi"/>
          <w:iCs/>
          <w:color w:val="002060"/>
          <w:sz w:val="24"/>
          <w:szCs w:val="24"/>
        </w:rPr>
        <w:lastRenderedPageBreak/>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p>
    <w:p w14:paraId="223794E8" w14:textId="77777777" w:rsidR="007036A2" w:rsidRPr="0042039D" w:rsidRDefault="007036A2" w:rsidP="0042039D">
      <w:pPr>
        <w:numPr>
          <w:ilvl w:val="0"/>
          <w:numId w:val="84"/>
        </w:numPr>
        <w:spacing w:before="60" w:after="0" w:line="240" w:lineRule="auto"/>
        <w:ind w:left="990" w:hanging="450"/>
        <w:jc w:val="both"/>
        <w:rPr>
          <w:rFonts w:cstheme="minorHAnsi"/>
          <w:iCs/>
          <w:color w:val="002060"/>
          <w:sz w:val="24"/>
          <w:szCs w:val="24"/>
        </w:rPr>
      </w:pPr>
      <w:r w:rsidRPr="0042039D">
        <w:rPr>
          <w:rFonts w:cstheme="minorHAnsi"/>
          <w:iCs/>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49583DB4" w14:textId="77777777" w:rsidR="007036A2" w:rsidRPr="0042039D" w:rsidRDefault="007036A2" w:rsidP="0042039D">
      <w:pPr>
        <w:numPr>
          <w:ilvl w:val="0"/>
          <w:numId w:val="84"/>
        </w:numPr>
        <w:spacing w:before="60" w:after="0" w:line="240" w:lineRule="auto"/>
        <w:ind w:left="990" w:hanging="450"/>
        <w:jc w:val="both"/>
        <w:rPr>
          <w:rFonts w:cstheme="minorHAnsi"/>
          <w:iCs/>
          <w:color w:val="002060"/>
          <w:sz w:val="24"/>
          <w:szCs w:val="24"/>
        </w:rPr>
      </w:pPr>
      <w:r w:rsidRPr="0042039D">
        <w:rPr>
          <w:rFonts w:cstheme="minorHAnsi"/>
          <w:iCs/>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3BAAFA88" w14:textId="514D9204" w:rsidR="007036A2" w:rsidRPr="0042039D" w:rsidRDefault="007036A2" w:rsidP="0042039D">
      <w:pPr>
        <w:numPr>
          <w:ilvl w:val="0"/>
          <w:numId w:val="84"/>
        </w:numPr>
        <w:spacing w:before="60" w:after="0" w:line="240" w:lineRule="auto"/>
        <w:ind w:left="990" w:hanging="450"/>
        <w:jc w:val="both"/>
        <w:rPr>
          <w:rFonts w:cstheme="minorHAnsi"/>
          <w:iCs/>
          <w:color w:val="002060"/>
          <w:sz w:val="24"/>
          <w:szCs w:val="24"/>
        </w:rPr>
      </w:pPr>
      <w:r w:rsidRPr="0042039D">
        <w:rPr>
          <w:rFonts w:cstheme="minorHAnsi"/>
          <w:iCs/>
          <w:color w:val="002060"/>
          <w:sz w:val="24"/>
          <w:szCs w:val="24"/>
        </w:rPr>
        <w:t>Să fi suferit condamnări definitive în cauze referitoare la obținerea și utilizarea   fondurilor europene și/sau a fondurilor publice naționale aferente acestora.</w:t>
      </w:r>
    </w:p>
    <w:p w14:paraId="55B75E00" w14:textId="70077662" w:rsidR="00903009" w:rsidRPr="0042039D" w:rsidRDefault="00903009" w:rsidP="0042039D">
      <w:pPr>
        <w:pStyle w:val="ListParagraph"/>
        <w:spacing w:before="60" w:after="0" w:line="240" w:lineRule="auto"/>
        <w:contextualSpacing w:val="0"/>
        <w:jc w:val="both"/>
        <w:rPr>
          <w:rFonts w:cstheme="minorHAnsi"/>
          <w:i/>
          <w:iCs/>
          <w:color w:val="002060"/>
          <w:sz w:val="24"/>
          <w:szCs w:val="24"/>
        </w:rPr>
      </w:pPr>
      <w:r w:rsidRPr="0042039D">
        <w:rPr>
          <w:rFonts w:cstheme="minorHAnsi"/>
          <w:i/>
          <w:iCs/>
          <w:color w:val="002060"/>
          <w:sz w:val="24"/>
          <w:szCs w:val="24"/>
        </w:rPr>
        <w:t xml:space="preserve">(se verifică cu </w:t>
      </w:r>
      <w:r w:rsidR="00357700" w:rsidRPr="0042039D">
        <w:rPr>
          <w:rFonts w:cstheme="minorHAnsi"/>
          <w:b/>
          <w:bCs/>
          <w:i/>
          <w:iCs/>
          <w:color w:val="002060"/>
          <w:sz w:val="24"/>
          <w:szCs w:val="24"/>
        </w:rPr>
        <w:t xml:space="preserve">Anexa </w:t>
      </w:r>
      <w:r w:rsidR="00615BB4">
        <w:rPr>
          <w:rFonts w:cstheme="minorHAnsi"/>
          <w:b/>
          <w:bCs/>
          <w:i/>
          <w:iCs/>
          <w:color w:val="002060"/>
          <w:sz w:val="24"/>
          <w:szCs w:val="24"/>
        </w:rPr>
        <w:t>3</w:t>
      </w:r>
      <w:r w:rsidR="00357700" w:rsidRPr="0042039D">
        <w:rPr>
          <w:rFonts w:cstheme="minorHAnsi"/>
          <w:b/>
          <w:bCs/>
          <w:i/>
          <w:iCs/>
          <w:color w:val="002060"/>
          <w:sz w:val="24"/>
          <w:szCs w:val="24"/>
        </w:rPr>
        <w:t>: Declarația Unică</w:t>
      </w:r>
      <w:r w:rsidR="00357700" w:rsidRPr="0042039D">
        <w:rPr>
          <w:rFonts w:cstheme="minorHAnsi"/>
          <w:i/>
          <w:iCs/>
          <w:color w:val="002060"/>
          <w:sz w:val="24"/>
          <w:szCs w:val="24"/>
        </w:rPr>
        <w:t>,</w:t>
      </w:r>
      <w:r w:rsidRPr="0042039D">
        <w:rPr>
          <w:rFonts w:cstheme="minorHAnsi"/>
          <w:i/>
          <w:iCs/>
          <w:color w:val="002060"/>
          <w:sz w:val="24"/>
          <w:szCs w:val="24"/>
        </w:rPr>
        <w:t xml:space="preserve"> punctul </w:t>
      </w:r>
      <w:r w:rsidR="007036A2" w:rsidRPr="0042039D">
        <w:rPr>
          <w:rFonts w:cstheme="minorHAnsi"/>
          <w:i/>
          <w:iCs/>
          <w:color w:val="002060"/>
          <w:sz w:val="24"/>
          <w:szCs w:val="24"/>
        </w:rPr>
        <w:t>B</w:t>
      </w:r>
      <w:r w:rsidRPr="0042039D">
        <w:rPr>
          <w:rFonts w:cstheme="minorHAnsi"/>
          <w:i/>
          <w:iCs/>
          <w:color w:val="002060"/>
          <w:sz w:val="24"/>
          <w:szCs w:val="24"/>
        </w:rPr>
        <w:t>, cerința 2)</w:t>
      </w:r>
    </w:p>
    <w:p w14:paraId="4E3E073A" w14:textId="280523A5" w:rsidR="00EF74A9" w:rsidRPr="0042039D" w:rsidRDefault="007036A2" w:rsidP="0042039D">
      <w:pPr>
        <w:pStyle w:val="ListParagraph"/>
        <w:numPr>
          <w:ilvl w:val="0"/>
          <w:numId w:val="22"/>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Solicitantul/liderul de parteneriat/partenerul/partenerii, după caz, nu se află în următoarele situații începând cu data depunerii cererii de finanțare pentru etapa a doua, pe perioada de verificare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contractare </w:t>
      </w:r>
      <w:r w:rsidR="00EF74A9" w:rsidRPr="0042039D">
        <w:rPr>
          <w:rFonts w:cstheme="minorHAnsi"/>
          <w:iCs/>
          <w:color w:val="002060"/>
          <w:sz w:val="24"/>
          <w:szCs w:val="24"/>
        </w:rPr>
        <w:t>:</w:t>
      </w:r>
    </w:p>
    <w:p w14:paraId="3AB7D989" w14:textId="316495A4"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w:t>
      </w:r>
      <w:r w:rsidR="00C63294" w:rsidRPr="0042039D">
        <w:rPr>
          <w:rFonts w:cstheme="minorHAnsi"/>
          <w:iCs/>
          <w:color w:val="002060"/>
          <w:sz w:val="24"/>
          <w:szCs w:val="24"/>
        </w:rPr>
        <w:t>insolvență</w:t>
      </w:r>
      <w:r w:rsidRPr="0042039D">
        <w:rPr>
          <w:rFonts w:cstheme="minorHAnsi"/>
          <w:iCs/>
          <w:color w:val="002060"/>
          <w:sz w:val="24"/>
          <w:szCs w:val="24"/>
        </w:rPr>
        <w:t xml:space="preserve"> conform Legii nr. 85/2014 privind procedurile de prevenire a insolvenței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de insolvență, cu modificările și completările ulterioare, după caz. În cazul partenerilor transnaționali, se află într-o situație similară reglementată la nivelul cadrului legal aferent statului de proveniență;</w:t>
      </w:r>
    </w:p>
    <w:p w14:paraId="3A213B1B"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Se află în stare de faliment sau face obiectul unei proceduri de lichidare sau de administrare judiciară, are încheiate concordate, </w:t>
      </w:r>
      <w:proofErr w:type="spellStart"/>
      <w:r w:rsidRPr="0042039D">
        <w:rPr>
          <w:rFonts w:cstheme="minorHAnsi"/>
          <w:iCs/>
          <w:color w:val="002060"/>
          <w:sz w:val="24"/>
          <w:szCs w:val="24"/>
        </w:rPr>
        <w:t>şi</w:t>
      </w:r>
      <w:proofErr w:type="spellEnd"/>
      <w:r w:rsidRPr="0042039D">
        <w:rPr>
          <w:rFonts w:cstheme="minorHAnsi"/>
          <w:iCs/>
          <w:color w:val="002060"/>
          <w:sz w:val="24"/>
          <w:szCs w:val="24"/>
        </w:rPr>
        <w:t>-a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7E54896"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221E6ACD"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Se încadrează, din punct de vedere al obligațiilor de plată restante la bugetele locale, în situația în care obligațiile de plată nete depășesc 1/6 din totalul obligațiilor datorate la bugetele alocate în ultimul semestru încheiat;</w:t>
      </w:r>
    </w:p>
    <w:p w14:paraId="03F3F8D1"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Reprezentanții săi legali/structurile de conducere și persoanele care asigură conducerea solicitantului au fost condamnați printr-o hotărâre cu valoare de </w:t>
      </w:r>
      <w:proofErr w:type="spellStart"/>
      <w:r w:rsidRPr="0042039D">
        <w:rPr>
          <w:rFonts w:cstheme="minorHAnsi"/>
          <w:iCs/>
          <w:color w:val="002060"/>
          <w:sz w:val="24"/>
          <w:szCs w:val="24"/>
        </w:rPr>
        <w:t>res</w:t>
      </w:r>
      <w:proofErr w:type="spellEnd"/>
      <w:r w:rsidRPr="0042039D">
        <w:rPr>
          <w:rFonts w:cstheme="minorHAnsi"/>
          <w:iCs/>
          <w:color w:val="002060"/>
          <w:sz w:val="24"/>
          <w:szCs w:val="24"/>
        </w:rPr>
        <w:t xml:space="preserve"> </w:t>
      </w:r>
      <w:proofErr w:type="spellStart"/>
      <w:r w:rsidRPr="0042039D">
        <w:rPr>
          <w:rFonts w:cstheme="minorHAnsi"/>
          <w:iCs/>
          <w:color w:val="002060"/>
          <w:sz w:val="24"/>
          <w:szCs w:val="24"/>
        </w:rPr>
        <w:lastRenderedPageBreak/>
        <w:t>judicata</w:t>
      </w:r>
      <w:proofErr w:type="spellEnd"/>
      <w:r w:rsidRPr="0042039D">
        <w:rPr>
          <w:rFonts w:cstheme="minorHAnsi"/>
          <w:iCs/>
          <w:color w:val="002060"/>
          <w:sz w:val="24"/>
          <w:szCs w:val="24"/>
        </w:rPr>
        <w:t xml:space="preserve"> pentru fraudă, corupție, participare la o organizație criminală sau la orice alte activități ilegale în detrimentul intereselor financiare ale Comunităților;</w:t>
      </w:r>
    </w:p>
    <w:p w14:paraId="419D2232"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Solicitantul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/sau reprezentanții acestuia legali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persoanele care asigură conducerea solicitantului se află în situația de conflict de interese sau incompatibilitate, așa cum este definit in legislația națională și europeană în vigoare;</w:t>
      </w:r>
    </w:p>
    <w:p w14:paraId="4435C1D0"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Se face vinovat de declarații false în furnizarea informațiilor solicitate de AM/OI responsabil sau nu a furnizat aceste informații;</w:t>
      </w:r>
    </w:p>
    <w:p w14:paraId="5D5926BF"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Reprezentanții săi legali/structurile de conducere și persoanele care asigură conducerea solicitantului au comis în conduita profesională greșeli grave, demonstrate in instanța, pe care autoritatea contractantă le poate justifica;</w:t>
      </w:r>
    </w:p>
    <w:p w14:paraId="40305397" w14:textId="77777777" w:rsidR="007036A2" w:rsidRPr="0042039D" w:rsidRDefault="007036A2" w:rsidP="0042039D">
      <w:pPr>
        <w:pStyle w:val="ListParagraph"/>
        <w:numPr>
          <w:ilvl w:val="0"/>
          <w:numId w:val="85"/>
        </w:numPr>
        <w:suppressAutoHyphen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A suferit condamnări definitive datorate unei conduite profesionale îndreptată împotriva legii, decizie formulată de o autoritate de judecată ce are </w:t>
      </w:r>
      <w:proofErr w:type="spellStart"/>
      <w:r w:rsidRPr="0042039D">
        <w:rPr>
          <w:rFonts w:cstheme="minorHAnsi"/>
          <w:iCs/>
          <w:color w:val="002060"/>
          <w:sz w:val="24"/>
          <w:szCs w:val="24"/>
        </w:rPr>
        <w:t>forţă</w:t>
      </w:r>
      <w:proofErr w:type="spellEnd"/>
      <w:r w:rsidRPr="0042039D">
        <w:rPr>
          <w:rFonts w:cstheme="minorHAnsi"/>
          <w:iCs/>
          <w:color w:val="002060"/>
          <w:sz w:val="24"/>
          <w:szCs w:val="24"/>
        </w:rPr>
        <w:t xml:space="preserve"> de </w:t>
      </w:r>
      <w:proofErr w:type="spellStart"/>
      <w:r w:rsidRPr="0042039D">
        <w:rPr>
          <w:rFonts w:cstheme="minorHAnsi"/>
          <w:iCs/>
          <w:color w:val="002060"/>
          <w:sz w:val="24"/>
          <w:szCs w:val="24"/>
        </w:rPr>
        <w:t>res</w:t>
      </w:r>
      <w:proofErr w:type="spellEnd"/>
      <w:r w:rsidRPr="0042039D">
        <w:rPr>
          <w:rFonts w:cstheme="minorHAnsi"/>
          <w:iCs/>
          <w:color w:val="002060"/>
          <w:sz w:val="24"/>
          <w:szCs w:val="24"/>
        </w:rPr>
        <w:t xml:space="preserve"> </w:t>
      </w:r>
      <w:proofErr w:type="spellStart"/>
      <w:r w:rsidRPr="0042039D">
        <w:rPr>
          <w:rFonts w:cstheme="minorHAnsi"/>
          <w:iCs/>
          <w:color w:val="002060"/>
          <w:sz w:val="24"/>
          <w:szCs w:val="24"/>
        </w:rPr>
        <w:t>judicata</w:t>
      </w:r>
      <w:proofErr w:type="spellEnd"/>
      <w:r w:rsidRPr="0042039D">
        <w:rPr>
          <w:rFonts w:cstheme="minorHAnsi"/>
          <w:iCs/>
          <w:color w:val="002060"/>
          <w:sz w:val="24"/>
          <w:szCs w:val="24"/>
        </w:rPr>
        <w:t>.</w:t>
      </w:r>
    </w:p>
    <w:p w14:paraId="1F5A8D8A" w14:textId="1D972F46" w:rsidR="00EF74A9" w:rsidRPr="0042039D" w:rsidRDefault="00EF74A9" w:rsidP="0042039D">
      <w:pPr>
        <w:pStyle w:val="ListParagraph"/>
        <w:spacing w:before="60" w:after="0" w:line="240" w:lineRule="auto"/>
        <w:contextualSpacing w:val="0"/>
        <w:jc w:val="both"/>
        <w:rPr>
          <w:rFonts w:cstheme="minorHAnsi"/>
          <w:i/>
          <w:iCs/>
          <w:color w:val="002060"/>
          <w:sz w:val="24"/>
          <w:szCs w:val="24"/>
        </w:rPr>
      </w:pPr>
      <w:r w:rsidRPr="0042039D">
        <w:rPr>
          <w:rFonts w:cstheme="minorHAnsi"/>
          <w:i/>
          <w:iCs/>
          <w:color w:val="002060"/>
          <w:sz w:val="24"/>
          <w:szCs w:val="24"/>
        </w:rPr>
        <w:t xml:space="preserve">(se verifică cu </w:t>
      </w:r>
      <w:r w:rsidR="00357700" w:rsidRPr="0042039D">
        <w:rPr>
          <w:rFonts w:cstheme="minorHAnsi"/>
          <w:b/>
          <w:bCs/>
          <w:i/>
          <w:iCs/>
          <w:color w:val="002060"/>
          <w:sz w:val="24"/>
          <w:szCs w:val="24"/>
        </w:rPr>
        <w:t xml:space="preserve">Anexa </w:t>
      </w:r>
      <w:r w:rsidR="0042039D">
        <w:rPr>
          <w:rFonts w:cstheme="minorHAnsi"/>
          <w:b/>
          <w:bCs/>
          <w:i/>
          <w:iCs/>
          <w:color w:val="002060"/>
          <w:sz w:val="24"/>
          <w:szCs w:val="24"/>
        </w:rPr>
        <w:t>3</w:t>
      </w:r>
      <w:r w:rsidR="00357700" w:rsidRPr="0042039D">
        <w:rPr>
          <w:rFonts w:cstheme="minorHAnsi"/>
          <w:b/>
          <w:bCs/>
          <w:i/>
          <w:iCs/>
          <w:color w:val="002060"/>
          <w:sz w:val="24"/>
          <w:szCs w:val="24"/>
        </w:rPr>
        <w:t>: Declarația Unică</w:t>
      </w:r>
      <w:r w:rsidRPr="0042039D">
        <w:rPr>
          <w:rFonts w:cstheme="minorHAnsi"/>
          <w:i/>
          <w:iCs/>
          <w:color w:val="002060"/>
          <w:sz w:val="24"/>
          <w:szCs w:val="24"/>
        </w:rPr>
        <w:t>, punctul B, cerința 1)</w:t>
      </w:r>
    </w:p>
    <w:p w14:paraId="38A3D1AB" w14:textId="1E702027" w:rsidR="00E77B71" w:rsidRPr="0042039D" w:rsidRDefault="00E77B71"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Criteriile de eligibilitate se aplică </w:t>
      </w:r>
      <w:r w:rsidR="001C7E87" w:rsidRPr="0042039D">
        <w:rPr>
          <w:rFonts w:cstheme="minorHAnsi"/>
          <w:iCs/>
          <w:color w:val="002060"/>
          <w:sz w:val="24"/>
          <w:szCs w:val="24"/>
        </w:rPr>
        <w:t>atât solicitantului</w:t>
      </w:r>
      <w:r w:rsidR="004721DA" w:rsidRPr="0042039D">
        <w:rPr>
          <w:rFonts w:cstheme="minorHAnsi"/>
          <w:iCs/>
          <w:color w:val="002060"/>
          <w:sz w:val="24"/>
          <w:szCs w:val="24"/>
        </w:rPr>
        <w:t>,</w:t>
      </w:r>
      <w:r w:rsidR="001C7E87" w:rsidRPr="0042039D">
        <w:rPr>
          <w:rFonts w:cstheme="minorHAnsi"/>
          <w:iCs/>
          <w:color w:val="002060"/>
          <w:sz w:val="24"/>
          <w:szCs w:val="24"/>
        </w:rPr>
        <w:t xml:space="preserve"> cât și </w:t>
      </w:r>
      <w:r w:rsidRPr="0042039D">
        <w:rPr>
          <w:rFonts w:cstheme="minorHAnsi"/>
          <w:iCs/>
          <w:color w:val="002060"/>
          <w:sz w:val="24"/>
          <w:szCs w:val="24"/>
        </w:rPr>
        <w:t>fiecărui partener din cadrul acordului de parteneriat, după cum este indicat în cadrul prezentei secțiuni.</w:t>
      </w:r>
    </w:p>
    <w:p w14:paraId="33B77BAF" w14:textId="77777777" w:rsidR="008E786C" w:rsidRPr="0042039D" w:rsidRDefault="008E786C" w:rsidP="0042039D">
      <w:pPr>
        <w:spacing w:before="60" w:after="0" w:line="240" w:lineRule="auto"/>
        <w:jc w:val="both"/>
        <w:rPr>
          <w:rFonts w:cstheme="minorHAnsi"/>
          <w:b/>
          <w:bCs/>
          <w:iCs/>
          <w:color w:val="002060"/>
          <w:sz w:val="24"/>
          <w:szCs w:val="24"/>
        </w:rPr>
      </w:pPr>
    </w:p>
    <w:p w14:paraId="691E248A" w14:textId="4127F43F" w:rsidR="00AB1091" w:rsidRPr="0042039D" w:rsidRDefault="00AB1091"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71" w:name="_Hlk136433360"/>
      <w:bookmarkStart w:id="172" w:name="_Toc155979721"/>
      <w:r w:rsidRPr="0042039D">
        <w:rPr>
          <w:rFonts w:cstheme="minorHAnsi"/>
          <w:b/>
          <w:bCs/>
          <w:iCs/>
          <w:color w:val="002060"/>
          <w:sz w:val="24"/>
          <w:szCs w:val="24"/>
        </w:rPr>
        <w:t>Categorii de solicitanți eligibili</w:t>
      </w:r>
      <w:bookmarkEnd w:id="172"/>
    </w:p>
    <w:p w14:paraId="5333F169" w14:textId="38D95C91" w:rsidR="00EA74D8" w:rsidRPr="0042039D" w:rsidRDefault="00097A41" w:rsidP="0042039D">
      <w:pPr>
        <w:spacing w:before="60" w:after="0" w:line="240" w:lineRule="auto"/>
        <w:jc w:val="both"/>
        <w:rPr>
          <w:rFonts w:cstheme="minorHAnsi"/>
          <w:color w:val="002060"/>
          <w:sz w:val="24"/>
          <w:szCs w:val="24"/>
        </w:rPr>
      </w:pPr>
      <w:bookmarkStart w:id="173" w:name="_Hlk155970075"/>
      <w:bookmarkEnd w:id="171"/>
      <w:r w:rsidRPr="0042039D">
        <w:rPr>
          <w:rFonts w:cstheme="minorHAnsi"/>
          <w:color w:val="002060"/>
          <w:sz w:val="24"/>
          <w:szCs w:val="24"/>
        </w:rPr>
        <w:t xml:space="preserve">Categoriile de </w:t>
      </w:r>
      <w:r w:rsidR="0042039D" w:rsidRPr="0042039D">
        <w:rPr>
          <w:rFonts w:cstheme="minorHAnsi"/>
          <w:color w:val="002060"/>
          <w:sz w:val="24"/>
          <w:szCs w:val="24"/>
        </w:rPr>
        <w:t>solicitanți</w:t>
      </w:r>
      <w:r w:rsidRPr="0042039D">
        <w:rPr>
          <w:rFonts w:cstheme="minorHAnsi"/>
          <w:color w:val="002060"/>
          <w:sz w:val="24"/>
          <w:szCs w:val="24"/>
        </w:rPr>
        <w:t xml:space="preserve"> eligibili sunt </w:t>
      </w:r>
      <w:r w:rsidR="0042039D" w:rsidRPr="0042039D">
        <w:rPr>
          <w:rFonts w:cstheme="minorHAnsi"/>
          <w:color w:val="002060"/>
          <w:sz w:val="24"/>
          <w:szCs w:val="24"/>
        </w:rPr>
        <w:t>menționați</w:t>
      </w:r>
      <w:r w:rsidRPr="0042039D">
        <w:rPr>
          <w:rFonts w:cstheme="minorHAnsi"/>
          <w:color w:val="002060"/>
          <w:sz w:val="24"/>
          <w:szCs w:val="24"/>
        </w:rPr>
        <w:t xml:space="preserve"> </w:t>
      </w:r>
      <w:r w:rsidR="0042039D">
        <w:rPr>
          <w:rFonts w:cstheme="minorHAnsi"/>
          <w:color w:val="002060"/>
          <w:sz w:val="24"/>
          <w:szCs w:val="24"/>
        </w:rPr>
        <w:t>î</w:t>
      </w:r>
      <w:r w:rsidRPr="0042039D">
        <w:rPr>
          <w:rFonts w:cstheme="minorHAnsi"/>
          <w:color w:val="002060"/>
          <w:sz w:val="24"/>
          <w:szCs w:val="24"/>
        </w:rPr>
        <w:t>n</w:t>
      </w:r>
      <w:bookmarkEnd w:id="173"/>
      <w:r w:rsidR="0042039D">
        <w:rPr>
          <w:rFonts w:cstheme="minorHAnsi"/>
          <w:color w:val="002060"/>
          <w:sz w:val="24"/>
          <w:szCs w:val="24"/>
        </w:rPr>
        <w:t xml:space="preserve"> </w:t>
      </w:r>
      <w:r w:rsidR="00EA74D8" w:rsidRPr="0042039D">
        <w:rPr>
          <w:rFonts w:cstheme="minorHAnsi"/>
          <w:b/>
          <w:bCs/>
          <w:color w:val="002060"/>
          <w:sz w:val="24"/>
          <w:szCs w:val="24"/>
        </w:rPr>
        <w:t xml:space="preserve">Anexa 1:  Lista </w:t>
      </w:r>
      <w:r w:rsidR="00EA74D8" w:rsidRPr="0042039D">
        <w:rPr>
          <w:rFonts w:eastAsia="Calibri" w:cstheme="minorHAnsi"/>
          <w:b/>
          <w:bCs/>
          <w:color w:val="002060"/>
          <w:sz w:val="24"/>
          <w:szCs w:val="24"/>
        </w:rPr>
        <w:t xml:space="preserve">beneficiarilor și operațiunilor </w:t>
      </w:r>
      <w:r w:rsidR="00EA74D8" w:rsidRPr="0042039D">
        <w:rPr>
          <w:rFonts w:cstheme="minorHAnsi"/>
          <w:b/>
          <w:bCs/>
          <w:color w:val="002060"/>
          <w:sz w:val="24"/>
          <w:szCs w:val="24"/>
        </w:rPr>
        <w:t>etapizate</w:t>
      </w:r>
      <w:r w:rsidR="00F77655" w:rsidRPr="0042039D">
        <w:rPr>
          <w:rFonts w:cstheme="minorHAnsi"/>
          <w:b/>
          <w:bCs/>
          <w:color w:val="002060"/>
          <w:sz w:val="24"/>
          <w:szCs w:val="24"/>
        </w:rPr>
        <w:t xml:space="preserve">, </w:t>
      </w:r>
      <w:r w:rsidR="00F77655" w:rsidRPr="0042039D">
        <w:rPr>
          <w:rFonts w:cstheme="minorHAnsi"/>
          <w:color w:val="002060"/>
          <w:sz w:val="24"/>
          <w:szCs w:val="24"/>
        </w:rPr>
        <w:t xml:space="preserve">transmisă de AM POR conform OUG nr. 36/2023 privind stabilirea cadrului general pentru închiderea programelor operaționale </w:t>
      </w:r>
      <w:proofErr w:type="spellStart"/>
      <w:r w:rsidR="00F77655" w:rsidRPr="0042039D">
        <w:rPr>
          <w:rFonts w:cstheme="minorHAnsi"/>
          <w:color w:val="002060"/>
          <w:sz w:val="24"/>
          <w:szCs w:val="24"/>
        </w:rPr>
        <w:t>finanţate</w:t>
      </w:r>
      <w:proofErr w:type="spellEnd"/>
      <w:r w:rsidR="00F77655" w:rsidRPr="0042039D">
        <w:rPr>
          <w:rFonts w:cstheme="minorHAnsi"/>
          <w:color w:val="002060"/>
          <w:sz w:val="24"/>
          <w:szCs w:val="24"/>
        </w:rPr>
        <w:t xml:space="preserve"> în perioada de programare 2014 – 2020, cu modificările și completările ulterioare.</w:t>
      </w:r>
    </w:p>
    <w:p w14:paraId="74537462" w14:textId="77777777" w:rsidR="00201F8D" w:rsidRPr="0042039D" w:rsidRDefault="00201F8D" w:rsidP="0042039D">
      <w:pPr>
        <w:pStyle w:val="ListParagraph"/>
        <w:spacing w:before="60" w:after="0" w:line="240" w:lineRule="auto"/>
        <w:contextualSpacing w:val="0"/>
        <w:jc w:val="both"/>
        <w:rPr>
          <w:rFonts w:cstheme="minorHAnsi"/>
          <w:iCs/>
          <w:color w:val="002060"/>
          <w:sz w:val="24"/>
          <w:szCs w:val="24"/>
        </w:rPr>
      </w:pPr>
    </w:p>
    <w:p w14:paraId="5F4728FC" w14:textId="1427E5A3" w:rsidR="001128C0" w:rsidRPr="0042039D" w:rsidRDefault="006D3FD7"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74" w:name="_Toc155979722"/>
      <w:r w:rsidRPr="0042039D">
        <w:rPr>
          <w:rFonts w:cstheme="minorHAnsi"/>
          <w:b/>
          <w:bCs/>
          <w:iCs/>
          <w:color w:val="002060"/>
          <w:sz w:val="24"/>
          <w:szCs w:val="24"/>
        </w:rPr>
        <w:t>Categorii de parteneri eligibili</w:t>
      </w:r>
      <w:bookmarkEnd w:id="174"/>
      <w:r w:rsidR="00C9340D" w:rsidRPr="0042039D">
        <w:rPr>
          <w:rFonts w:cstheme="minorHAnsi"/>
          <w:b/>
          <w:bCs/>
          <w:iCs/>
          <w:color w:val="002060"/>
          <w:sz w:val="24"/>
          <w:szCs w:val="24"/>
        </w:rPr>
        <w:t xml:space="preserve"> </w:t>
      </w:r>
    </w:p>
    <w:p w14:paraId="63C14258" w14:textId="16138BF3" w:rsidR="00F77655" w:rsidRPr="0042039D" w:rsidRDefault="00097A41"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Categoriile de parteneri eligibili sunt </w:t>
      </w:r>
      <w:r w:rsidR="0042039D" w:rsidRPr="0042039D">
        <w:rPr>
          <w:rFonts w:cstheme="minorHAnsi"/>
          <w:color w:val="002060"/>
          <w:sz w:val="24"/>
          <w:szCs w:val="24"/>
        </w:rPr>
        <w:t>menționați</w:t>
      </w:r>
      <w:r w:rsidRPr="0042039D">
        <w:rPr>
          <w:rFonts w:cstheme="minorHAnsi"/>
          <w:color w:val="002060"/>
          <w:sz w:val="24"/>
          <w:szCs w:val="24"/>
        </w:rPr>
        <w:t xml:space="preserve"> </w:t>
      </w:r>
      <w:r w:rsidR="0042039D">
        <w:rPr>
          <w:rFonts w:cstheme="minorHAnsi"/>
          <w:color w:val="002060"/>
          <w:sz w:val="24"/>
          <w:szCs w:val="24"/>
        </w:rPr>
        <w:t>î</w:t>
      </w:r>
      <w:r w:rsidRPr="0042039D">
        <w:rPr>
          <w:rFonts w:cstheme="minorHAnsi"/>
          <w:color w:val="002060"/>
          <w:sz w:val="24"/>
          <w:szCs w:val="24"/>
        </w:rPr>
        <w:t>n</w:t>
      </w:r>
      <w:r w:rsidR="0042039D">
        <w:rPr>
          <w:rFonts w:cstheme="minorHAnsi"/>
          <w:color w:val="002060"/>
          <w:sz w:val="24"/>
          <w:szCs w:val="24"/>
        </w:rPr>
        <w:t xml:space="preserve"> </w:t>
      </w:r>
      <w:r w:rsidR="00EA74D8" w:rsidRPr="0042039D">
        <w:rPr>
          <w:rFonts w:cstheme="minorHAnsi"/>
          <w:b/>
          <w:bCs/>
          <w:color w:val="002060"/>
          <w:sz w:val="24"/>
          <w:szCs w:val="24"/>
        </w:rPr>
        <w:t xml:space="preserve">Anexa 1:  Lista </w:t>
      </w:r>
      <w:r w:rsidR="00EA74D8" w:rsidRPr="0042039D">
        <w:rPr>
          <w:rFonts w:eastAsia="Calibri" w:cstheme="minorHAnsi"/>
          <w:b/>
          <w:bCs/>
          <w:color w:val="002060"/>
          <w:sz w:val="24"/>
          <w:szCs w:val="24"/>
        </w:rPr>
        <w:t xml:space="preserve">beneficiarilor și operațiunilor </w:t>
      </w:r>
      <w:r w:rsidR="00EA74D8" w:rsidRPr="0042039D">
        <w:rPr>
          <w:rFonts w:cstheme="minorHAnsi"/>
          <w:b/>
          <w:bCs/>
          <w:color w:val="002060"/>
          <w:sz w:val="24"/>
          <w:szCs w:val="24"/>
        </w:rPr>
        <w:t>etapizate</w:t>
      </w:r>
      <w:r w:rsidR="00F77655" w:rsidRPr="0042039D">
        <w:rPr>
          <w:rFonts w:cstheme="minorHAnsi"/>
          <w:b/>
          <w:bCs/>
          <w:color w:val="002060"/>
          <w:sz w:val="24"/>
          <w:szCs w:val="24"/>
        </w:rPr>
        <w:t xml:space="preserve">, </w:t>
      </w:r>
      <w:r w:rsidR="00F77655" w:rsidRPr="0042039D">
        <w:rPr>
          <w:rFonts w:cstheme="minorHAnsi"/>
          <w:color w:val="002060"/>
          <w:sz w:val="24"/>
          <w:szCs w:val="24"/>
        </w:rPr>
        <w:t xml:space="preserve">transmisă de AM POR conform OUG nr. 36/2023 privind stabilirea cadrului general pentru închiderea programelor operaționale </w:t>
      </w:r>
      <w:proofErr w:type="spellStart"/>
      <w:r w:rsidR="00F77655" w:rsidRPr="0042039D">
        <w:rPr>
          <w:rFonts w:cstheme="minorHAnsi"/>
          <w:color w:val="002060"/>
          <w:sz w:val="24"/>
          <w:szCs w:val="24"/>
        </w:rPr>
        <w:t>finanţate</w:t>
      </w:r>
      <w:proofErr w:type="spellEnd"/>
      <w:r w:rsidR="00F77655" w:rsidRPr="0042039D">
        <w:rPr>
          <w:rFonts w:cstheme="minorHAnsi"/>
          <w:color w:val="002060"/>
          <w:sz w:val="24"/>
          <w:szCs w:val="24"/>
        </w:rPr>
        <w:t xml:space="preserve"> în perioada de programare 2014 – 2020, cu modificările și completările ulterioare.</w:t>
      </w:r>
    </w:p>
    <w:p w14:paraId="6976B87D" w14:textId="77777777" w:rsidR="00562ABD" w:rsidRPr="0042039D" w:rsidRDefault="00562ABD" w:rsidP="0042039D">
      <w:pPr>
        <w:spacing w:before="60" w:after="0" w:line="240" w:lineRule="auto"/>
        <w:jc w:val="both"/>
        <w:rPr>
          <w:rFonts w:cstheme="minorHAnsi"/>
          <w:color w:val="002060"/>
          <w:sz w:val="24"/>
          <w:szCs w:val="24"/>
        </w:rPr>
      </w:pPr>
    </w:p>
    <w:p w14:paraId="3804FA1E" w14:textId="0311C1A4" w:rsidR="00DA2E51" w:rsidRPr="0042039D" w:rsidRDefault="00DA2E51"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75" w:name="_Toc155979723"/>
      <w:r w:rsidRPr="0042039D">
        <w:rPr>
          <w:rFonts w:cstheme="minorHAnsi"/>
          <w:b/>
          <w:bCs/>
          <w:iCs/>
          <w:color w:val="002060"/>
          <w:sz w:val="24"/>
          <w:szCs w:val="24"/>
        </w:rPr>
        <w:t>Reguli și cerințe privind parteneriatul</w:t>
      </w:r>
      <w:bookmarkEnd w:id="175"/>
    </w:p>
    <w:p w14:paraId="427C2193" w14:textId="5921F6AC" w:rsidR="00650B3E" w:rsidRPr="0042039D" w:rsidRDefault="00650B3E"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Parteneriatul, în calitate de solicitant de finanțare, funcționează în conformitate cu prevederile Acordului de parteneriat</w:t>
      </w:r>
      <w:r w:rsidR="000F47FA" w:rsidRPr="0042039D">
        <w:rPr>
          <w:rFonts w:cstheme="minorHAnsi"/>
          <w:iCs/>
          <w:color w:val="002060"/>
          <w:sz w:val="24"/>
          <w:szCs w:val="24"/>
        </w:rPr>
        <w:t xml:space="preserve"> încheiat în vederea implementării contractelor finanțate din POR 2014-2020</w:t>
      </w:r>
      <w:r w:rsidR="00443D45" w:rsidRPr="0042039D">
        <w:rPr>
          <w:rFonts w:cstheme="minorHAnsi"/>
          <w:iCs/>
          <w:color w:val="002060"/>
          <w:sz w:val="24"/>
          <w:szCs w:val="24"/>
        </w:rPr>
        <w:t xml:space="preserve"> (etapa I)</w:t>
      </w:r>
      <w:r w:rsidR="000F47FA" w:rsidRPr="0042039D">
        <w:rPr>
          <w:rFonts w:cstheme="minorHAnsi"/>
          <w:iCs/>
          <w:color w:val="002060"/>
          <w:sz w:val="24"/>
          <w:szCs w:val="24"/>
        </w:rPr>
        <w:t>.</w:t>
      </w:r>
    </w:p>
    <w:p w14:paraId="49E3D59E" w14:textId="7C9EDFDE" w:rsidR="00357700" w:rsidRPr="0042039D" w:rsidRDefault="00357700" w:rsidP="0042039D">
      <w:pPr>
        <w:spacing w:before="60" w:after="0" w:line="240" w:lineRule="auto"/>
        <w:jc w:val="both"/>
        <w:rPr>
          <w:rFonts w:cstheme="minorHAnsi"/>
          <w:b/>
          <w:bCs/>
          <w:iCs/>
          <w:color w:val="C00000"/>
          <w:sz w:val="24"/>
          <w:szCs w:val="24"/>
        </w:rPr>
      </w:pPr>
      <w:r w:rsidRPr="0042039D">
        <w:rPr>
          <w:rFonts w:cstheme="minorHAnsi"/>
          <w:b/>
          <w:bCs/>
          <w:iCs/>
          <w:color w:val="C00000"/>
          <w:sz w:val="24"/>
          <w:szCs w:val="24"/>
        </w:rPr>
        <w:t>Atenție!</w:t>
      </w:r>
    </w:p>
    <w:p w14:paraId="31F5C350" w14:textId="3B5BC00F" w:rsidR="00443D45" w:rsidRPr="0042039D" w:rsidRDefault="00E474AA" w:rsidP="0042039D">
      <w:pPr>
        <w:spacing w:before="60" w:after="0" w:line="240" w:lineRule="auto"/>
        <w:jc w:val="both"/>
        <w:rPr>
          <w:rFonts w:cstheme="minorHAnsi"/>
          <w:b/>
          <w:bCs/>
          <w:iCs/>
          <w:color w:val="002060"/>
          <w:sz w:val="24"/>
          <w:szCs w:val="24"/>
        </w:rPr>
      </w:pPr>
      <w:r w:rsidRPr="0042039D">
        <w:rPr>
          <w:rFonts w:cstheme="minorHAnsi"/>
          <w:b/>
          <w:bCs/>
          <w:iCs/>
          <w:color w:val="002060"/>
          <w:sz w:val="24"/>
          <w:szCs w:val="24"/>
        </w:rPr>
        <w:t>Componența parteneriatului pentru proiectele etapizate este identică cu cea aprobată</w:t>
      </w:r>
      <w:r w:rsidR="006E5C26" w:rsidRPr="0042039D">
        <w:rPr>
          <w:rFonts w:cstheme="minorHAnsi"/>
          <w:b/>
          <w:bCs/>
          <w:iCs/>
          <w:color w:val="002060"/>
          <w:sz w:val="24"/>
          <w:szCs w:val="24"/>
        </w:rPr>
        <w:t xml:space="preserve"> prin contractele deja încheiate P</w:t>
      </w:r>
      <w:r w:rsidR="00443D45" w:rsidRPr="0042039D">
        <w:rPr>
          <w:rFonts w:cstheme="minorHAnsi"/>
          <w:b/>
          <w:bCs/>
          <w:iCs/>
          <w:color w:val="002060"/>
          <w:sz w:val="24"/>
          <w:szCs w:val="24"/>
        </w:rPr>
        <w:t>OR</w:t>
      </w:r>
      <w:r w:rsidR="006E5C26" w:rsidRPr="0042039D">
        <w:rPr>
          <w:rFonts w:cstheme="minorHAnsi"/>
          <w:b/>
          <w:bCs/>
          <w:iCs/>
          <w:color w:val="002060"/>
          <w:sz w:val="24"/>
          <w:szCs w:val="24"/>
        </w:rPr>
        <w:t xml:space="preserve"> 2014-2020. </w:t>
      </w:r>
    </w:p>
    <w:p w14:paraId="2B05FD48" w14:textId="77777777" w:rsidR="00357700" w:rsidRPr="0042039D" w:rsidRDefault="00357700" w:rsidP="0042039D">
      <w:pPr>
        <w:spacing w:before="60" w:after="0" w:line="240" w:lineRule="auto"/>
        <w:jc w:val="both"/>
        <w:rPr>
          <w:rFonts w:cstheme="minorHAnsi"/>
          <w:iCs/>
          <w:color w:val="002060"/>
          <w:sz w:val="24"/>
          <w:szCs w:val="24"/>
        </w:rPr>
      </w:pPr>
    </w:p>
    <w:p w14:paraId="4856E613" w14:textId="1F4B68F3" w:rsidR="00443D45" w:rsidRPr="0042039D" w:rsidRDefault="006E5C26" w:rsidP="0042039D">
      <w:pPr>
        <w:spacing w:before="60" w:after="0" w:line="240" w:lineRule="auto"/>
        <w:jc w:val="both"/>
        <w:rPr>
          <w:rFonts w:cstheme="minorHAnsi"/>
          <w:iCs/>
          <w:color w:val="002060"/>
          <w:sz w:val="24"/>
          <w:szCs w:val="24"/>
        </w:rPr>
      </w:pPr>
      <w:r w:rsidRPr="0042039D">
        <w:rPr>
          <w:rFonts w:cstheme="minorHAnsi"/>
          <w:iCs/>
          <w:color w:val="002060"/>
          <w:sz w:val="24"/>
          <w:szCs w:val="24"/>
        </w:rPr>
        <w:t>Acordul de parteneriat va fi actualizat exclusiv</w:t>
      </w:r>
      <w:r w:rsidR="00C25F3A" w:rsidRPr="0042039D">
        <w:rPr>
          <w:rFonts w:cstheme="minorHAnsi"/>
          <w:color w:val="002060"/>
          <w:sz w:val="24"/>
          <w:szCs w:val="24"/>
        </w:rPr>
        <w:t xml:space="preserve"> în ceea ce privește </w:t>
      </w:r>
      <w:r w:rsidR="00C25F3A" w:rsidRPr="0042039D">
        <w:rPr>
          <w:rFonts w:cstheme="minorHAnsi"/>
          <w:iCs/>
          <w:color w:val="002060"/>
          <w:sz w:val="24"/>
          <w:szCs w:val="24"/>
        </w:rPr>
        <w:t xml:space="preserve">modalitatea de participare la cofinanțarea proiectului, atât pentru cheltuielile eligibile, cât și pentru cele neeligibile. </w:t>
      </w:r>
    </w:p>
    <w:p w14:paraId="6D5F4912" w14:textId="48C5532C" w:rsidR="00BB0227" w:rsidRPr="0042039D" w:rsidRDefault="00C25F3A" w:rsidP="0042039D">
      <w:pPr>
        <w:spacing w:before="60" w:after="0" w:line="240" w:lineRule="auto"/>
        <w:jc w:val="both"/>
        <w:rPr>
          <w:rFonts w:cstheme="minorHAnsi"/>
          <w:iCs/>
          <w:color w:val="002060"/>
          <w:sz w:val="24"/>
          <w:szCs w:val="24"/>
        </w:rPr>
      </w:pPr>
      <w:r w:rsidRPr="0042039D">
        <w:rPr>
          <w:rFonts w:cstheme="minorHAnsi"/>
          <w:iCs/>
          <w:color w:val="002060"/>
          <w:sz w:val="24"/>
          <w:szCs w:val="24"/>
        </w:rPr>
        <w:lastRenderedPageBreak/>
        <w:t>Modalitatea de cooperare între parteneri (drepturi și obligații) va fi identică cu cea stabilită prin Acordul de parteneriat încheiat pentru contractele semnate prin POR 2014-2020 (etapa I).</w:t>
      </w:r>
    </w:p>
    <w:p w14:paraId="503D461C" w14:textId="5E4AA4FA" w:rsidR="00F518BD" w:rsidRPr="0042039D" w:rsidRDefault="00443D45" w:rsidP="0042039D">
      <w:pPr>
        <w:spacing w:before="60" w:after="0" w:line="240" w:lineRule="auto"/>
        <w:jc w:val="both"/>
        <w:rPr>
          <w:rFonts w:cstheme="minorHAnsi"/>
          <w:i/>
          <w:color w:val="002060"/>
          <w:sz w:val="24"/>
          <w:szCs w:val="24"/>
        </w:rPr>
      </w:pPr>
      <w:r w:rsidRPr="0042039D">
        <w:rPr>
          <w:rFonts w:cstheme="minorHAnsi"/>
          <w:iCs/>
          <w:color w:val="002060"/>
          <w:sz w:val="24"/>
          <w:szCs w:val="24"/>
        </w:rPr>
        <w:t>Acordul de parteneriat încheiat în scopul implementării proiectului în etapa a II-a (</w:t>
      </w:r>
      <w:proofErr w:type="spellStart"/>
      <w:r w:rsidR="00E539BD" w:rsidRPr="0042039D">
        <w:rPr>
          <w:rFonts w:cstheme="minorHAnsi"/>
          <w:iCs/>
          <w:color w:val="002060"/>
          <w:sz w:val="24"/>
          <w:szCs w:val="24"/>
        </w:rPr>
        <w:t>P</w:t>
      </w:r>
      <w:r w:rsidR="002947B2" w:rsidRPr="0042039D">
        <w:rPr>
          <w:rFonts w:cstheme="minorHAnsi"/>
          <w:iCs/>
          <w:color w:val="002060"/>
          <w:sz w:val="24"/>
          <w:szCs w:val="24"/>
        </w:rPr>
        <w:t>o</w:t>
      </w:r>
      <w:r w:rsidR="00E539BD" w:rsidRPr="0042039D">
        <w:rPr>
          <w:rFonts w:cstheme="minorHAnsi"/>
          <w:iCs/>
          <w:color w:val="002060"/>
          <w:sz w:val="24"/>
          <w:szCs w:val="24"/>
        </w:rPr>
        <w:t>S</w:t>
      </w:r>
      <w:proofErr w:type="spellEnd"/>
      <w:r w:rsidRPr="0042039D">
        <w:rPr>
          <w:rFonts w:cstheme="minorHAnsi"/>
          <w:iCs/>
          <w:color w:val="002060"/>
          <w:sz w:val="24"/>
          <w:szCs w:val="24"/>
        </w:rPr>
        <w:t xml:space="preserve">) va cuprinde cel puțin elementele stipulate la alin. 4 al art. 46 din Normele Metodologice </w:t>
      </w:r>
      <w:r w:rsidRPr="0042039D">
        <w:rPr>
          <w:rFonts w:cstheme="minorHAnsi"/>
          <w:i/>
          <w:color w:val="002060"/>
          <w:sz w:val="24"/>
          <w:szCs w:val="24"/>
        </w:rPr>
        <w:t>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p w14:paraId="5374CFEE" w14:textId="77777777" w:rsidR="00C25F3A" w:rsidRPr="0042039D" w:rsidRDefault="00C25F3A" w:rsidP="0042039D">
      <w:pPr>
        <w:spacing w:before="60" w:after="0" w:line="240" w:lineRule="auto"/>
        <w:jc w:val="both"/>
        <w:rPr>
          <w:rFonts w:cstheme="minorHAnsi"/>
          <w:iCs/>
          <w:color w:val="002060"/>
          <w:sz w:val="24"/>
          <w:szCs w:val="24"/>
        </w:rPr>
      </w:pPr>
    </w:p>
    <w:p w14:paraId="2CDF087F" w14:textId="4E2AEF85" w:rsidR="00D47A44" w:rsidRPr="0042039D" w:rsidRDefault="00386F8C"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76" w:name="_Toc155979724"/>
      <w:r w:rsidRPr="0042039D">
        <w:rPr>
          <w:rFonts w:cstheme="minorHAnsi"/>
          <w:b/>
          <w:bCs/>
          <w:iCs/>
          <w:color w:val="002060"/>
          <w:sz w:val="24"/>
          <w:szCs w:val="24"/>
        </w:rPr>
        <w:t>Eligibilitatea activităților</w:t>
      </w:r>
      <w:bookmarkEnd w:id="176"/>
      <w:r w:rsidRPr="0042039D">
        <w:rPr>
          <w:rFonts w:cstheme="minorHAnsi"/>
          <w:b/>
          <w:bCs/>
          <w:iCs/>
          <w:color w:val="002060"/>
          <w:sz w:val="24"/>
          <w:szCs w:val="24"/>
        </w:rPr>
        <w:t xml:space="preserve"> </w:t>
      </w:r>
      <w:r w:rsidRPr="0042039D">
        <w:rPr>
          <w:rFonts w:cstheme="minorHAnsi"/>
          <w:b/>
          <w:bCs/>
          <w:iCs/>
          <w:color w:val="002060"/>
          <w:sz w:val="24"/>
          <w:szCs w:val="24"/>
        </w:rPr>
        <w:tab/>
      </w:r>
    </w:p>
    <w:p w14:paraId="4180AAAF" w14:textId="6A725013" w:rsidR="00D47A44" w:rsidRPr="0042039D" w:rsidRDefault="00D47A44"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Activitățile sprijinite în cadrul prezentului apel sunt cele menționate la secțiunea 3.6, respectiv: </w:t>
      </w:r>
      <w:r w:rsidRPr="0042039D">
        <w:rPr>
          <w:rFonts w:cstheme="minorHAnsi"/>
          <w:b/>
          <w:bCs/>
          <w:color w:val="002060"/>
          <w:sz w:val="24"/>
          <w:szCs w:val="24"/>
        </w:rPr>
        <w:t>extinderea/</w:t>
      </w:r>
      <w:r w:rsidR="007B6E63" w:rsidRPr="0042039D">
        <w:rPr>
          <w:rFonts w:cstheme="minorHAnsi"/>
          <w:b/>
          <w:bCs/>
          <w:color w:val="002060"/>
          <w:sz w:val="24"/>
          <w:szCs w:val="24"/>
        </w:rPr>
        <w:t xml:space="preserve"> </w:t>
      </w:r>
      <w:r w:rsidRPr="0042039D">
        <w:rPr>
          <w:rFonts w:cstheme="minorHAnsi"/>
          <w:b/>
          <w:bCs/>
          <w:color w:val="002060"/>
          <w:sz w:val="24"/>
          <w:szCs w:val="24"/>
        </w:rPr>
        <w:t>modernizarea/</w:t>
      </w:r>
      <w:r w:rsidR="007B6E63" w:rsidRPr="0042039D">
        <w:rPr>
          <w:rFonts w:cstheme="minorHAnsi"/>
          <w:b/>
          <w:bCs/>
          <w:color w:val="002060"/>
          <w:sz w:val="24"/>
          <w:szCs w:val="24"/>
        </w:rPr>
        <w:t xml:space="preserve"> </w:t>
      </w:r>
      <w:r w:rsidRPr="0042039D">
        <w:rPr>
          <w:rFonts w:cstheme="minorHAnsi"/>
          <w:b/>
          <w:bCs/>
          <w:color w:val="002060"/>
          <w:sz w:val="24"/>
          <w:szCs w:val="24"/>
        </w:rPr>
        <w:t xml:space="preserve">reabilitarea </w:t>
      </w:r>
      <w:r w:rsidR="00357700" w:rsidRPr="0042039D">
        <w:rPr>
          <w:rFonts w:cstheme="minorHAnsi"/>
          <w:b/>
          <w:bCs/>
          <w:color w:val="002060"/>
          <w:sz w:val="24"/>
          <w:szCs w:val="24"/>
        </w:rPr>
        <w:t>/</w:t>
      </w:r>
      <w:r w:rsidRPr="0042039D">
        <w:rPr>
          <w:rFonts w:cstheme="minorHAnsi"/>
          <w:b/>
          <w:bCs/>
          <w:color w:val="002060"/>
          <w:sz w:val="24"/>
          <w:szCs w:val="24"/>
        </w:rPr>
        <w:t xml:space="preserve"> dotarea infrastructurii ambulatoriilor</w:t>
      </w:r>
      <w:r w:rsidRPr="0042039D">
        <w:rPr>
          <w:rFonts w:cstheme="minorHAnsi"/>
          <w:color w:val="002060"/>
          <w:sz w:val="24"/>
          <w:szCs w:val="24"/>
        </w:rPr>
        <w:t>, exclusiv pentru proiectele pentru care au fost încheiate contracte de finanțare în POR 2014-2020</w:t>
      </w:r>
      <w:r w:rsidR="00253E76" w:rsidRPr="0042039D">
        <w:rPr>
          <w:rFonts w:cstheme="minorHAnsi"/>
          <w:color w:val="002060"/>
          <w:sz w:val="24"/>
          <w:szCs w:val="24"/>
        </w:rPr>
        <w:t xml:space="preserve"> conform </w:t>
      </w:r>
      <w:r w:rsidR="00253E76" w:rsidRPr="0042039D">
        <w:rPr>
          <w:rFonts w:cstheme="minorHAnsi"/>
          <w:b/>
          <w:bCs/>
          <w:color w:val="002060"/>
          <w:sz w:val="24"/>
          <w:szCs w:val="24"/>
        </w:rPr>
        <w:t xml:space="preserve">Anexei </w:t>
      </w:r>
      <w:r w:rsidR="007B6E63" w:rsidRPr="0042039D">
        <w:rPr>
          <w:rFonts w:cstheme="minorHAnsi"/>
          <w:b/>
          <w:bCs/>
          <w:color w:val="002060"/>
          <w:sz w:val="24"/>
          <w:szCs w:val="24"/>
        </w:rPr>
        <w:t xml:space="preserve">1:  Lista </w:t>
      </w:r>
      <w:r w:rsidR="007B6E63" w:rsidRPr="0042039D">
        <w:rPr>
          <w:rFonts w:eastAsia="Calibri" w:cstheme="minorHAnsi"/>
          <w:b/>
          <w:bCs/>
          <w:color w:val="002060"/>
          <w:sz w:val="24"/>
          <w:szCs w:val="24"/>
        </w:rPr>
        <w:t xml:space="preserve">beneficiarilor și operațiunilor </w:t>
      </w:r>
      <w:r w:rsidR="007B6E63" w:rsidRPr="0042039D">
        <w:rPr>
          <w:rFonts w:cstheme="minorHAnsi"/>
          <w:b/>
          <w:bCs/>
          <w:color w:val="002060"/>
          <w:sz w:val="24"/>
          <w:szCs w:val="24"/>
        </w:rPr>
        <w:t>etapizate</w:t>
      </w:r>
      <w:r w:rsidRPr="0042039D">
        <w:rPr>
          <w:rFonts w:cstheme="minorHAnsi"/>
          <w:color w:val="002060"/>
          <w:sz w:val="24"/>
          <w:szCs w:val="24"/>
        </w:rPr>
        <w:t>.</w:t>
      </w:r>
    </w:p>
    <w:p w14:paraId="6E465708" w14:textId="6CCB76E7" w:rsidR="00C07A0C" w:rsidRPr="0042039D" w:rsidRDefault="00C07A0C" w:rsidP="0042039D">
      <w:pPr>
        <w:spacing w:before="60" w:after="0" w:line="240" w:lineRule="auto"/>
        <w:jc w:val="both"/>
        <w:rPr>
          <w:rFonts w:cstheme="minorHAnsi"/>
          <w:color w:val="002060"/>
          <w:sz w:val="24"/>
          <w:szCs w:val="24"/>
        </w:rPr>
      </w:pPr>
      <w:r w:rsidRPr="0042039D">
        <w:rPr>
          <w:rFonts w:cstheme="minorHAnsi"/>
          <w:color w:val="002060"/>
          <w:sz w:val="24"/>
          <w:szCs w:val="24"/>
        </w:rPr>
        <w:t>Eligibilitatea unei activități nu implică în mod obligatoriu eligibilitatea cheltuielilor efectuate pentru realizarea respectivei activități. În acest sens, recomandăm consultarea secțiunii 5.3.3. Categorii de cheltuieli neeligibile.</w:t>
      </w:r>
    </w:p>
    <w:p w14:paraId="5F4F81CA" w14:textId="77777777" w:rsidR="002B2A2E" w:rsidRPr="0042039D" w:rsidRDefault="002B2A2E" w:rsidP="0042039D">
      <w:pPr>
        <w:spacing w:before="60" w:after="0" w:line="240" w:lineRule="auto"/>
        <w:jc w:val="both"/>
        <w:rPr>
          <w:rFonts w:cstheme="minorHAnsi"/>
          <w:color w:val="002060"/>
          <w:sz w:val="24"/>
          <w:szCs w:val="24"/>
        </w:rPr>
      </w:pPr>
    </w:p>
    <w:p w14:paraId="23EC82F0" w14:textId="0DF86A11" w:rsidR="00AB1091" w:rsidRPr="0042039D" w:rsidRDefault="00AB1091"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77" w:name="_Toc155979725"/>
      <w:r w:rsidRPr="0042039D">
        <w:rPr>
          <w:rFonts w:cstheme="minorHAnsi"/>
          <w:b/>
          <w:bCs/>
          <w:iCs/>
          <w:color w:val="002060"/>
          <w:sz w:val="24"/>
          <w:szCs w:val="24"/>
        </w:rPr>
        <w:t xml:space="preserve">Cerințe generale privind </w:t>
      </w:r>
      <w:r w:rsidR="001128C0" w:rsidRPr="0042039D">
        <w:rPr>
          <w:rFonts w:cstheme="minorHAnsi"/>
          <w:b/>
          <w:bCs/>
          <w:iCs/>
          <w:color w:val="002060"/>
          <w:sz w:val="24"/>
          <w:szCs w:val="24"/>
        </w:rPr>
        <w:t>eligibilitatea</w:t>
      </w:r>
      <w:r w:rsidRPr="0042039D">
        <w:rPr>
          <w:rFonts w:cstheme="minorHAnsi"/>
          <w:b/>
          <w:bCs/>
          <w:iCs/>
          <w:color w:val="002060"/>
          <w:sz w:val="24"/>
          <w:szCs w:val="24"/>
        </w:rPr>
        <w:t xml:space="preserve"> activităților</w:t>
      </w:r>
      <w:bookmarkEnd w:id="177"/>
    </w:p>
    <w:p w14:paraId="3920B157" w14:textId="1DA6EB8A" w:rsidR="00D47A44" w:rsidRPr="0042039D" w:rsidRDefault="00D47A44" w:rsidP="0042039D">
      <w:pPr>
        <w:pStyle w:val="ListParagraph"/>
        <w:numPr>
          <w:ilvl w:val="0"/>
          <w:numId w:val="26"/>
        </w:numPr>
        <w:spacing w:before="60" w:after="0" w:line="240" w:lineRule="auto"/>
        <w:contextualSpacing w:val="0"/>
        <w:jc w:val="both"/>
        <w:rPr>
          <w:rFonts w:cstheme="minorHAnsi"/>
          <w:color w:val="002060"/>
          <w:sz w:val="24"/>
          <w:szCs w:val="24"/>
        </w:rPr>
      </w:pPr>
      <w:r w:rsidRPr="0042039D">
        <w:rPr>
          <w:rFonts w:cstheme="minorHAnsi"/>
          <w:bCs/>
          <w:color w:val="002060"/>
          <w:sz w:val="24"/>
          <w:szCs w:val="24"/>
        </w:rPr>
        <w:t>Activitățile</w:t>
      </w:r>
      <w:r w:rsidRPr="0042039D">
        <w:rPr>
          <w:rFonts w:cstheme="minorHAnsi"/>
          <w:color w:val="002060"/>
          <w:sz w:val="24"/>
          <w:szCs w:val="24"/>
        </w:rPr>
        <w:t xml:space="preserve"> descrise în cererea de finanțare (Secțiunea: Activități) vizează acțiunile sprijinite în cadrul prezentului apel (Conform secțiunii 5.2. Eligibilitatea activităților din cadrul Ghidului specific)</w:t>
      </w:r>
      <w:r w:rsidR="00CB2369" w:rsidRPr="0042039D">
        <w:rPr>
          <w:rFonts w:cstheme="minorHAnsi"/>
          <w:color w:val="002060"/>
          <w:sz w:val="24"/>
          <w:szCs w:val="24"/>
        </w:rPr>
        <w:t xml:space="preserve"> și sunt cele </w:t>
      </w:r>
      <w:r w:rsidR="00FB5026" w:rsidRPr="0042039D">
        <w:rPr>
          <w:rFonts w:cstheme="minorHAnsi"/>
          <w:color w:val="002060"/>
          <w:sz w:val="24"/>
          <w:szCs w:val="24"/>
        </w:rPr>
        <w:t>prevăzute în cererea de finanțare aprobată la finanțare</w:t>
      </w:r>
      <w:r w:rsidR="00CB2369" w:rsidRPr="0042039D">
        <w:rPr>
          <w:rFonts w:cstheme="minorHAnsi"/>
          <w:color w:val="002060"/>
          <w:sz w:val="24"/>
          <w:szCs w:val="24"/>
        </w:rPr>
        <w:t xml:space="preserve"> prin POR 2014-2020</w:t>
      </w:r>
      <w:r w:rsidR="00F77655" w:rsidRPr="0042039D">
        <w:rPr>
          <w:rFonts w:cstheme="minorHAnsi"/>
          <w:color w:val="002060"/>
          <w:sz w:val="24"/>
          <w:szCs w:val="24"/>
        </w:rPr>
        <w:t>, în contextul unuia dintre apelurile:</w:t>
      </w:r>
    </w:p>
    <w:p w14:paraId="6124B1E4" w14:textId="77777777" w:rsidR="00910A4E" w:rsidRPr="0042039D" w:rsidRDefault="00910A4E" w:rsidP="0042039D">
      <w:pPr>
        <w:pStyle w:val="ListParagraph"/>
        <w:numPr>
          <w:ilvl w:val="0"/>
          <w:numId w:val="26"/>
        </w:numPr>
        <w:tabs>
          <w:tab w:val="left" w:pos="9356"/>
        </w:tab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P.O.R./2017/8/8.1/8.2.B/1/7 regiuni , cod apel POR/180/8/2;</w:t>
      </w:r>
    </w:p>
    <w:p w14:paraId="57C963F3" w14:textId="77777777" w:rsidR="00910A4E" w:rsidRPr="0042039D" w:rsidRDefault="00910A4E" w:rsidP="0042039D">
      <w:pPr>
        <w:pStyle w:val="ListParagraph"/>
        <w:numPr>
          <w:ilvl w:val="0"/>
          <w:numId w:val="26"/>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P.O.R./2017/8/8.1/8.2.B/1/ITI DD , cod apel POR/181/8;</w:t>
      </w:r>
    </w:p>
    <w:p w14:paraId="640C3F3C" w14:textId="77777777" w:rsidR="00910A4E" w:rsidRPr="0042039D" w:rsidRDefault="00910A4E" w:rsidP="0042039D">
      <w:pPr>
        <w:pStyle w:val="ListParagraph"/>
        <w:numPr>
          <w:ilvl w:val="0"/>
          <w:numId w:val="26"/>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P.O.R.//2018/8/8.1/1/8.2.B/7 regiuni – Nefinalizate - COD APEL 422/8;</w:t>
      </w:r>
    </w:p>
    <w:p w14:paraId="44E2D875" w14:textId="77777777" w:rsidR="00910A4E" w:rsidRPr="0042039D" w:rsidRDefault="00910A4E" w:rsidP="0042039D">
      <w:pPr>
        <w:pStyle w:val="ListParagraph"/>
        <w:numPr>
          <w:ilvl w:val="0"/>
          <w:numId w:val="26"/>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P.O.R.//2018/8/8.1/1/8.2.B/ITI - Nefinalizate - COD APEL 423/8.</w:t>
      </w:r>
    </w:p>
    <w:p w14:paraId="49A8B554" w14:textId="77777777" w:rsidR="00F77655" w:rsidRPr="0042039D" w:rsidRDefault="00F77655" w:rsidP="0042039D">
      <w:pPr>
        <w:pStyle w:val="ListParagraph"/>
        <w:spacing w:before="60" w:after="0" w:line="240" w:lineRule="auto"/>
        <w:ind w:left="360"/>
        <w:contextualSpacing w:val="0"/>
        <w:jc w:val="both"/>
        <w:rPr>
          <w:rFonts w:cstheme="minorHAnsi"/>
          <w:color w:val="002060"/>
          <w:sz w:val="24"/>
          <w:szCs w:val="24"/>
        </w:rPr>
      </w:pPr>
    </w:p>
    <w:p w14:paraId="36401F36" w14:textId="0CADD077" w:rsidR="00D47A44" w:rsidRPr="0042039D" w:rsidRDefault="00D47A44" w:rsidP="0042039D">
      <w:pPr>
        <w:spacing w:before="60" w:after="0" w:line="240" w:lineRule="auto"/>
        <w:jc w:val="both"/>
        <w:rPr>
          <w:rFonts w:cstheme="minorHAnsi"/>
          <w:i/>
          <w:color w:val="002060"/>
          <w:sz w:val="24"/>
          <w:szCs w:val="24"/>
        </w:rPr>
      </w:pPr>
      <w:r w:rsidRPr="0042039D">
        <w:rPr>
          <w:rFonts w:cstheme="minorHAnsi"/>
          <w:i/>
          <w:color w:val="002060"/>
          <w:sz w:val="24"/>
          <w:szCs w:val="24"/>
        </w:rPr>
        <w:t xml:space="preserve">(se verifică cu </w:t>
      </w:r>
      <w:r w:rsidR="00357700" w:rsidRPr="0042039D">
        <w:rPr>
          <w:rFonts w:cstheme="minorHAnsi"/>
          <w:b/>
          <w:bCs/>
          <w:i/>
          <w:iCs/>
          <w:color w:val="002060"/>
          <w:sz w:val="24"/>
          <w:szCs w:val="24"/>
        </w:rPr>
        <w:t xml:space="preserve">Anexa </w:t>
      </w:r>
      <w:r w:rsidR="0042039D">
        <w:rPr>
          <w:rFonts w:cstheme="minorHAnsi"/>
          <w:b/>
          <w:bCs/>
          <w:i/>
          <w:iCs/>
          <w:color w:val="002060"/>
          <w:sz w:val="24"/>
          <w:szCs w:val="24"/>
        </w:rPr>
        <w:t>3</w:t>
      </w:r>
      <w:r w:rsidR="00357700" w:rsidRPr="0042039D">
        <w:rPr>
          <w:rFonts w:cstheme="minorHAnsi"/>
          <w:b/>
          <w:bCs/>
          <w:i/>
          <w:iCs/>
          <w:color w:val="002060"/>
          <w:sz w:val="24"/>
          <w:szCs w:val="24"/>
        </w:rPr>
        <w:t>: Declarația Unică</w:t>
      </w:r>
      <w:r w:rsidRPr="0042039D">
        <w:rPr>
          <w:rFonts w:cstheme="minorHAnsi"/>
          <w:i/>
          <w:color w:val="002060"/>
          <w:sz w:val="24"/>
          <w:szCs w:val="24"/>
        </w:rPr>
        <w:t xml:space="preserve">, punctul A, cerința </w:t>
      </w:r>
      <w:r w:rsidR="00470F0D" w:rsidRPr="0042039D">
        <w:rPr>
          <w:rFonts w:cstheme="minorHAnsi"/>
          <w:i/>
          <w:color w:val="002060"/>
          <w:sz w:val="24"/>
          <w:szCs w:val="24"/>
        </w:rPr>
        <w:t>3</w:t>
      </w:r>
      <w:r w:rsidRPr="0042039D">
        <w:rPr>
          <w:rFonts w:cstheme="minorHAnsi"/>
          <w:i/>
          <w:color w:val="002060"/>
          <w:sz w:val="24"/>
          <w:szCs w:val="24"/>
        </w:rPr>
        <w:t xml:space="preserve"> și cu </w:t>
      </w:r>
      <w:r w:rsidR="007036A2" w:rsidRPr="0042039D">
        <w:rPr>
          <w:rFonts w:cstheme="minorHAnsi"/>
          <w:b/>
          <w:bCs/>
          <w:i/>
          <w:color w:val="002060"/>
          <w:sz w:val="24"/>
          <w:szCs w:val="24"/>
        </w:rPr>
        <w:t xml:space="preserve">Anexa </w:t>
      </w:r>
      <w:r w:rsidR="0042039D" w:rsidRPr="0042039D">
        <w:rPr>
          <w:rFonts w:cstheme="minorHAnsi"/>
          <w:b/>
          <w:bCs/>
          <w:i/>
          <w:color w:val="002060"/>
          <w:sz w:val="24"/>
          <w:szCs w:val="24"/>
        </w:rPr>
        <w:t>7:</w:t>
      </w:r>
      <w:r w:rsidR="007036A2" w:rsidRPr="0042039D">
        <w:rPr>
          <w:rFonts w:cstheme="minorHAnsi"/>
          <w:b/>
          <w:bCs/>
          <w:i/>
          <w:color w:val="002060"/>
          <w:sz w:val="24"/>
          <w:szCs w:val="24"/>
        </w:rPr>
        <w:t xml:space="preserve"> Lista de verificare a proiectului-compatibilizare cu PS</w:t>
      </w:r>
      <w:r w:rsidRPr="0042039D">
        <w:rPr>
          <w:rFonts w:cstheme="minorHAnsi"/>
          <w:i/>
          <w:color w:val="002060"/>
          <w:sz w:val="24"/>
          <w:szCs w:val="24"/>
        </w:rPr>
        <w:t>)</w:t>
      </w:r>
    </w:p>
    <w:p w14:paraId="0020A366" w14:textId="38076ABB" w:rsidR="009D20A4" w:rsidRPr="0042039D" w:rsidRDefault="00552D49" w:rsidP="0042039D">
      <w:pPr>
        <w:pStyle w:val="ListParagraph"/>
        <w:numPr>
          <w:ilvl w:val="0"/>
          <w:numId w:val="26"/>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Perioada de implementare a activităților proiectului nu depășește </w:t>
      </w:r>
      <w:r w:rsidR="008300BD" w:rsidRPr="0042039D">
        <w:rPr>
          <w:rFonts w:cstheme="minorHAnsi"/>
          <w:color w:val="002060"/>
          <w:sz w:val="24"/>
          <w:szCs w:val="24"/>
        </w:rPr>
        <w:t>data de 31 decembrie 202</w:t>
      </w:r>
      <w:r w:rsidR="00357700" w:rsidRPr="0042039D">
        <w:rPr>
          <w:rFonts w:cstheme="minorHAnsi"/>
          <w:color w:val="002060"/>
          <w:sz w:val="24"/>
          <w:szCs w:val="24"/>
        </w:rPr>
        <w:t>5</w:t>
      </w:r>
      <w:r w:rsidRPr="0042039D">
        <w:rPr>
          <w:rFonts w:cstheme="minorHAnsi"/>
          <w:color w:val="002060"/>
          <w:sz w:val="24"/>
          <w:szCs w:val="24"/>
        </w:rPr>
        <w:t>.</w:t>
      </w:r>
    </w:p>
    <w:p w14:paraId="77B85141" w14:textId="2DD75A1F" w:rsidR="006C6578" w:rsidRPr="0042039D" w:rsidRDefault="006C6578" w:rsidP="0042039D">
      <w:pPr>
        <w:spacing w:before="60" w:after="0" w:line="240" w:lineRule="auto"/>
        <w:jc w:val="both"/>
        <w:rPr>
          <w:rFonts w:cstheme="minorHAnsi"/>
          <w:color w:val="002060"/>
          <w:sz w:val="24"/>
          <w:szCs w:val="24"/>
        </w:rPr>
      </w:pPr>
      <w:r w:rsidRPr="0042039D">
        <w:rPr>
          <w:rFonts w:cstheme="minorHAnsi"/>
          <w:b/>
          <w:bCs/>
          <w:iCs/>
          <w:color w:val="C00000"/>
          <w:sz w:val="24"/>
          <w:szCs w:val="24"/>
        </w:rPr>
        <w:t xml:space="preserve">Excepție: </w:t>
      </w:r>
      <w:r w:rsidRPr="0042039D">
        <w:rPr>
          <w:rFonts w:cstheme="minorHAnsi"/>
          <w:iCs/>
          <w:color w:val="002060"/>
          <w:sz w:val="24"/>
          <w:szCs w:val="24"/>
        </w:rPr>
        <w:t>dacă din motive temeinic justificate implementarea nu poate fi finalizată până la această dată, proiectul poate fi prelungit cu maximum 6 luni.</w:t>
      </w:r>
    </w:p>
    <w:p w14:paraId="72ACE1FC" w14:textId="2217E920" w:rsidR="00744D47" w:rsidRPr="0042039D" w:rsidRDefault="00744D47" w:rsidP="0042039D">
      <w:pPr>
        <w:spacing w:before="60" w:after="0" w:line="240" w:lineRule="auto"/>
        <w:jc w:val="both"/>
        <w:rPr>
          <w:rFonts w:cstheme="minorHAnsi"/>
          <w:i/>
          <w:color w:val="002060"/>
          <w:sz w:val="24"/>
          <w:szCs w:val="24"/>
        </w:rPr>
      </w:pPr>
      <w:bookmarkStart w:id="178" w:name="_Hlk153524273"/>
      <w:r w:rsidRPr="0042039D">
        <w:rPr>
          <w:rFonts w:cstheme="minorHAnsi"/>
          <w:i/>
          <w:color w:val="002060"/>
          <w:sz w:val="24"/>
          <w:szCs w:val="24"/>
        </w:rPr>
        <w:t xml:space="preserve">(se verifică </w:t>
      </w:r>
      <w:r w:rsidR="00736BB5" w:rsidRPr="0042039D">
        <w:rPr>
          <w:rFonts w:cstheme="minorHAnsi"/>
          <w:i/>
          <w:color w:val="002060"/>
          <w:sz w:val="24"/>
          <w:szCs w:val="24"/>
        </w:rPr>
        <w:t xml:space="preserve"> cu </w:t>
      </w:r>
      <w:r w:rsidR="00736BB5" w:rsidRPr="0042039D">
        <w:rPr>
          <w:rFonts w:cstheme="minorHAnsi"/>
          <w:b/>
          <w:bCs/>
          <w:i/>
          <w:color w:val="002060"/>
          <w:sz w:val="24"/>
          <w:szCs w:val="24"/>
        </w:rPr>
        <w:t xml:space="preserve">Anexa </w:t>
      </w:r>
      <w:r w:rsidR="0042039D">
        <w:rPr>
          <w:rFonts w:cstheme="minorHAnsi"/>
          <w:b/>
          <w:bCs/>
          <w:i/>
          <w:color w:val="002060"/>
          <w:sz w:val="24"/>
          <w:szCs w:val="24"/>
        </w:rPr>
        <w:t>7</w:t>
      </w:r>
      <w:r w:rsidR="00736BB5" w:rsidRPr="0042039D">
        <w:rPr>
          <w:rFonts w:cstheme="minorHAnsi"/>
          <w:b/>
          <w:bCs/>
          <w:i/>
          <w:color w:val="002060"/>
          <w:sz w:val="24"/>
          <w:szCs w:val="24"/>
        </w:rPr>
        <w:t>: Lista de verificare a proiectului-compatibilizare cu PS</w:t>
      </w:r>
      <w:r w:rsidRPr="0042039D">
        <w:rPr>
          <w:rFonts w:cstheme="minorHAnsi"/>
          <w:i/>
          <w:color w:val="002060"/>
          <w:sz w:val="24"/>
          <w:szCs w:val="24"/>
        </w:rPr>
        <w:t>)</w:t>
      </w:r>
    </w:p>
    <w:bookmarkEnd w:id="178"/>
    <w:p w14:paraId="2DE78975" w14:textId="4EDBBDFE" w:rsidR="00175BDF" w:rsidRPr="0042039D" w:rsidRDefault="00175BDF" w:rsidP="0042039D">
      <w:pPr>
        <w:pStyle w:val="ListParagraph"/>
        <w:spacing w:before="60" w:after="0" w:line="240" w:lineRule="auto"/>
        <w:ind w:left="360"/>
        <w:contextualSpacing w:val="0"/>
        <w:jc w:val="both"/>
        <w:rPr>
          <w:rFonts w:cstheme="minorHAnsi"/>
          <w:color w:val="002060"/>
          <w:sz w:val="24"/>
          <w:szCs w:val="24"/>
        </w:rPr>
      </w:pPr>
    </w:p>
    <w:p w14:paraId="4DB453A9" w14:textId="013026C3" w:rsidR="0061751F" w:rsidRPr="0042039D" w:rsidRDefault="0061751F"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79" w:name="_Toc134716010"/>
      <w:bookmarkStart w:id="180" w:name="_Toc134716158"/>
      <w:bookmarkStart w:id="181" w:name="_Toc134716335"/>
      <w:bookmarkStart w:id="182" w:name="_Toc134716484"/>
      <w:bookmarkStart w:id="183" w:name="_Toc134716634"/>
      <w:bookmarkStart w:id="184" w:name="_Toc134716774"/>
      <w:bookmarkStart w:id="185" w:name="_Toc134716913"/>
      <w:bookmarkStart w:id="186" w:name="_Toc134717051"/>
      <w:bookmarkStart w:id="187" w:name="_Toc134717189"/>
      <w:bookmarkStart w:id="188" w:name="_Toc134717325"/>
      <w:bookmarkStart w:id="189" w:name="_Toc134717458"/>
      <w:bookmarkStart w:id="190" w:name="_Toc134717931"/>
      <w:bookmarkStart w:id="191" w:name="_Toc155979726"/>
      <w:bookmarkEnd w:id="179"/>
      <w:bookmarkEnd w:id="180"/>
      <w:bookmarkEnd w:id="181"/>
      <w:bookmarkEnd w:id="182"/>
      <w:bookmarkEnd w:id="183"/>
      <w:bookmarkEnd w:id="184"/>
      <w:bookmarkEnd w:id="185"/>
      <w:bookmarkEnd w:id="186"/>
      <w:bookmarkEnd w:id="187"/>
      <w:bookmarkEnd w:id="188"/>
      <w:bookmarkEnd w:id="189"/>
      <w:bookmarkEnd w:id="190"/>
      <w:r w:rsidRPr="0042039D">
        <w:rPr>
          <w:rFonts w:cstheme="minorHAnsi"/>
          <w:b/>
          <w:bCs/>
          <w:iCs/>
          <w:color w:val="002060"/>
          <w:sz w:val="24"/>
          <w:szCs w:val="24"/>
        </w:rPr>
        <w:t>Activități eligibile</w:t>
      </w:r>
      <w:bookmarkEnd w:id="191"/>
      <w:r w:rsidRPr="0042039D">
        <w:rPr>
          <w:rFonts w:cstheme="minorHAnsi"/>
          <w:b/>
          <w:bCs/>
          <w:iCs/>
          <w:color w:val="002060"/>
          <w:sz w:val="24"/>
          <w:szCs w:val="24"/>
        </w:rPr>
        <w:t xml:space="preserve">  </w:t>
      </w:r>
      <w:r w:rsidRPr="0042039D">
        <w:rPr>
          <w:rFonts w:cstheme="minorHAnsi"/>
          <w:b/>
          <w:bCs/>
          <w:iCs/>
          <w:color w:val="002060"/>
          <w:sz w:val="24"/>
          <w:szCs w:val="24"/>
        </w:rPr>
        <w:tab/>
      </w:r>
    </w:p>
    <w:p w14:paraId="62833FD8" w14:textId="246769D7" w:rsidR="00A108E4" w:rsidRPr="0042039D" w:rsidRDefault="00A108E4" w:rsidP="0042039D">
      <w:pPr>
        <w:spacing w:before="60" w:after="0" w:line="240" w:lineRule="auto"/>
        <w:ind w:right="120"/>
        <w:jc w:val="both"/>
        <w:rPr>
          <w:rFonts w:cstheme="minorHAnsi"/>
          <w:color w:val="002060"/>
          <w:sz w:val="24"/>
          <w:szCs w:val="24"/>
        </w:rPr>
      </w:pPr>
      <w:r w:rsidRPr="0042039D">
        <w:rPr>
          <w:rFonts w:cstheme="minorHAnsi"/>
          <w:color w:val="002060"/>
          <w:sz w:val="24"/>
          <w:szCs w:val="24"/>
        </w:rPr>
        <w:t>Activitățile eligibile în cadrul proiectului sunt:</w:t>
      </w:r>
    </w:p>
    <w:p w14:paraId="215F3B46" w14:textId="77777777" w:rsidR="00910A4E" w:rsidRPr="0042039D" w:rsidRDefault="00910A4E" w:rsidP="0042039D">
      <w:pPr>
        <w:pStyle w:val="ListParagraph"/>
        <w:numPr>
          <w:ilvl w:val="0"/>
          <w:numId w:val="70"/>
        </w:numPr>
        <w:tabs>
          <w:tab w:val="left" w:pos="630"/>
        </w:tabs>
        <w:spacing w:before="60" w:after="0" w:line="240" w:lineRule="auto"/>
        <w:ind w:right="-23"/>
        <w:contextualSpacing w:val="0"/>
        <w:jc w:val="both"/>
        <w:rPr>
          <w:rFonts w:eastAsia="Times New Roman" w:cstheme="minorHAnsi"/>
          <w:color w:val="002060"/>
          <w:sz w:val="24"/>
          <w:szCs w:val="24"/>
        </w:rPr>
      </w:pPr>
      <w:r w:rsidRPr="0042039D">
        <w:rPr>
          <w:rFonts w:eastAsia="Times New Roman" w:cstheme="minorHAnsi"/>
          <w:color w:val="002060"/>
          <w:sz w:val="24"/>
          <w:szCs w:val="24"/>
        </w:rPr>
        <w:lastRenderedPageBreak/>
        <w:t>reabilitarea/ modernizarea/ extinderea/dotarea unităților de primiri urgențe /</w:t>
      </w:r>
      <w:r w:rsidRPr="0042039D">
        <w:rPr>
          <w:rFonts w:eastAsia="Times New Roman" w:cstheme="minorHAnsi"/>
          <w:b/>
          <w:color w:val="002060"/>
          <w:sz w:val="24"/>
          <w:szCs w:val="24"/>
        </w:rPr>
        <w:t xml:space="preserve"> componentelor de primiri urgențe din unitățile funcționale regionale de urgență și din cadrul componentelor de interes strategic a rețelelor de unități spitalicești de urgență</w:t>
      </w:r>
      <w:r w:rsidRPr="0042039D" w:rsidDel="00C07FAD">
        <w:rPr>
          <w:rFonts w:eastAsia="Times New Roman" w:cstheme="minorHAnsi"/>
          <w:color w:val="002060"/>
          <w:sz w:val="24"/>
          <w:szCs w:val="24"/>
        </w:rPr>
        <w:t xml:space="preserve"> </w:t>
      </w:r>
      <w:r w:rsidRPr="0042039D">
        <w:rPr>
          <w:rFonts w:eastAsia="Times New Roman" w:cstheme="minorHAnsi"/>
          <w:color w:val="002060"/>
          <w:sz w:val="24"/>
          <w:szCs w:val="24"/>
        </w:rPr>
        <w:t xml:space="preserve">; </w:t>
      </w:r>
    </w:p>
    <w:p w14:paraId="6E6A0DC6" w14:textId="4BDF2728" w:rsidR="00286982" w:rsidRPr="0042039D" w:rsidRDefault="00910A4E" w:rsidP="0042039D">
      <w:pPr>
        <w:spacing w:before="60" w:after="0" w:line="240" w:lineRule="auto"/>
        <w:jc w:val="both"/>
        <w:rPr>
          <w:rFonts w:eastAsia="Times New Roman" w:cstheme="minorHAnsi"/>
          <w:color w:val="002060"/>
          <w:sz w:val="24"/>
          <w:szCs w:val="24"/>
        </w:rPr>
      </w:pPr>
      <w:r w:rsidRPr="0042039D">
        <w:rPr>
          <w:rFonts w:eastAsia="Times New Roman" w:cstheme="minorHAnsi"/>
          <w:color w:val="002060"/>
          <w:sz w:val="24"/>
          <w:szCs w:val="24"/>
        </w:rPr>
        <w:t xml:space="preserve">În cadrul activității de modernizare / extindere a </w:t>
      </w:r>
      <w:r w:rsidR="0042039D" w:rsidRPr="0042039D">
        <w:rPr>
          <w:rFonts w:eastAsia="Times New Roman" w:cstheme="minorHAnsi"/>
          <w:color w:val="002060"/>
          <w:sz w:val="24"/>
          <w:szCs w:val="24"/>
        </w:rPr>
        <w:t>unităților</w:t>
      </w:r>
      <w:r w:rsidRPr="0042039D">
        <w:rPr>
          <w:rFonts w:eastAsia="Times New Roman" w:cstheme="minorHAnsi"/>
          <w:color w:val="002060"/>
          <w:sz w:val="24"/>
          <w:szCs w:val="24"/>
        </w:rPr>
        <w:t xml:space="preserve"> de primiri urgențe /</w:t>
      </w:r>
      <w:r w:rsidRPr="0042039D">
        <w:rPr>
          <w:rFonts w:eastAsia="Times New Roman" w:cstheme="minorHAnsi"/>
          <w:b/>
          <w:color w:val="002060"/>
          <w:sz w:val="24"/>
          <w:szCs w:val="24"/>
        </w:rPr>
        <w:t xml:space="preserve"> componentelor de primiri urgențe din unitățile funcționale regionale de urgență și din cadrul componentelor de interes strategic a rețelelor de unități spitalicești de urgență</w:t>
      </w:r>
      <w:r w:rsidRPr="0042039D">
        <w:rPr>
          <w:rFonts w:eastAsia="Times New Roman" w:cstheme="minorHAnsi"/>
          <w:color w:val="002060"/>
          <w:sz w:val="24"/>
          <w:szCs w:val="24"/>
        </w:rPr>
        <w:t>, sunt permise:</w:t>
      </w:r>
      <w:bookmarkStart w:id="192" w:name="_Hlk494722843"/>
    </w:p>
    <w:p w14:paraId="6617B56D" w14:textId="62F87AF2" w:rsidR="00286982" w:rsidRPr="0042039D" w:rsidRDefault="00910A4E" w:rsidP="0042039D">
      <w:pPr>
        <w:pStyle w:val="ListParagraph"/>
        <w:numPr>
          <w:ilvl w:val="0"/>
          <w:numId w:val="70"/>
        </w:numPr>
        <w:spacing w:before="60" w:after="0" w:line="240" w:lineRule="auto"/>
        <w:contextualSpacing w:val="0"/>
        <w:jc w:val="both"/>
        <w:rPr>
          <w:rFonts w:eastAsia="Times New Roman" w:cstheme="minorHAnsi"/>
          <w:color w:val="002060"/>
          <w:sz w:val="24"/>
          <w:szCs w:val="24"/>
        </w:rPr>
      </w:pPr>
      <w:r w:rsidRPr="0042039D">
        <w:rPr>
          <w:rFonts w:eastAsia="Times New Roman" w:cstheme="minorHAnsi"/>
          <w:color w:val="002060"/>
          <w:sz w:val="24"/>
          <w:szCs w:val="24"/>
        </w:rPr>
        <w:t xml:space="preserve">construcția/reabilitarea/modernizarea/dotarea unui heliport de suprafață </w:t>
      </w:r>
      <w:r w:rsidRPr="0042039D">
        <w:rPr>
          <w:rFonts w:eastAsia="Times New Roman" w:cstheme="minorHAnsi"/>
          <w:b/>
          <w:color w:val="002060"/>
          <w:sz w:val="24"/>
          <w:szCs w:val="24"/>
        </w:rPr>
        <w:t>situat pe sol sau în terasă</w:t>
      </w:r>
      <w:r w:rsidRPr="0042039D">
        <w:rPr>
          <w:rFonts w:eastAsia="Times New Roman" w:cstheme="minorHAnsi"/>
          <w:color w:val="002060"/>
          <w:sz w:val="24"/>
          <w:szCs w:val="24"/>
        </w:rPr>
        <w:t xml:space="preserve">, </w:t>
      </w:r>
      <w:bookmarkEnd w:id="192"/>
      <w:r w:rsidRPr="0042039D">
        <w:rPr>
          <w:rFonts w:eastAsia="Times New Roman" w:cstheme="minorHAnsi"/>
          <w:color w:val="002060"/>
          <w:sz w:val="24"/>
          <w:szCs w:val="24"/>
        </w:rPr>
        <w:t xml:space="preserve">accesibilizarea spațiului destinat serviciilor și a căilor de acces, inclusiv introducerea / modernizarea aparatelor / </w:t>
      </w:r>
      <w:r w:rsidR="0042039D" w:rsidRPr="0042039D">
        <w:rPr>
          <w:rFonts w:eastAsia="Times New Roman" w:cstheme="minorHAnsi"/>
          <w:color w:val="002060"/>
          <w:sz w:val="24"/>
          <w:szCs w:val="24"/>
        </w:rPr>
        <w:t>instalațiilor</w:t>
      </w:r>
      <w:r w:rsidRPr="0042039D">
        <w:rPr>
          <w:rFonts w:eastAsia="Times New Roman" w:cstheme="minorHAnsi"/>
          <w:color w:val="002060"/>
          <w:sz w:val="24"/>
          <w:szCs w:val="24"/>
        </w:rPr>
        <w:t xml:space="preserve"> utilizate astfel </w:t>
      </w:r>
      <w:r w:rsidR="0042039D" w:rsidRPr="0042039D">
        <w:rPr>
          <w:rFonts w:eastAsia="Times New Roman" w:cstheme="minorHAnsi"/>
          <w:color w:val="002060"/>
          <w:sz w:val="24"/>
          <w:szCs w:val="24"/>
        </w:rPr>
        <w:t>încât</w:t>
      </w:r>
      <w:r w:rsidRPr="0042039D">
        <w:rPr>
          <w:rFonts w:eastAsia="Times New Roman" w:cstheme="minorHAnsi"/>
          <w:color w:val="002060"/>
          <w:sz w:val="24"/>
          <w:szCs w:val="24"/>
        </w:rPr>
        <w:t xml:space="preserve"> să îndeplinească </w:t>
      </w:r>
      <w:r w:rsidR="0042039D" w:rsidRPr="0042039D">
        <w:rPr>
          <w:rFonts w:eastAsia="Times New Roman" w:cstheme="minorHAnsi"/>
          <w:color w:val="002060"/>
          <w:sz w:val="24"/>
          <w:szCs w:val="24"/>
        </w:rPr>
        <w:t>cerințele</w:t>
      </w:r>
      <w:r w:rsidRPr="0042039D">
        <w:rPr>
          <w:rFonts w:eastAsia="Times New Roman" w:cstheme="minorHAnsi"/>
          <w:color w:val="002060"/>
          <w:sz w:val="24"/>
          <w:szCs w:val="24"/>
        </w:rPr>
        <w:t xml:space="preserve"> impuse domeniului sanitar</w:t>
      </w:r>
      <w:r w:rsidRPr="0042039D">
        <w:rPr>
          <w:rFonts w:cstheme="minorHAnsi"/>
          <w:color w:val="002060"/>
          <w:sz w:val="24"/>
          <w:szCs w:val="24"/>
          <w:vertAlign w:val="superscript"/>
        </w:rPr>
        <w:footnoteReference w:id="11"/>
      </w:r>
      <w:r w:rsidRPr="0042039D">
        <w:rPr>
          <w:rFonts w:eastAsia="Times New Roman" w:cstheme="minorHAnsi"/>
          <w:color w:val="002060"/>
          <w:sz w:val="24"/>
          <w:szCs w:val="24"/>
        </w:rPr>
        <w:t xml:space="preserve"> (</w:t>
      </w:r>
      <w:proofErr w:type="spellStart"/>
      <w:r w:rsidRPr="0042039D">
        <w:rPr>
          <w:rFonts w:eastAsia="Times New Roman" w:cstheme="minorHAnsi"/>
          <w:color w:val="002060"/>
          <w:sz w:val="24"/>
          <w:szCs w:val="24"/>
        </w:rPr>
        <w:t>eg</w:t>
      </w:r>
      <w:proofErr w:type="spellEnd"/>
      <w:r w:rsidRPr="0042039D">
        <w:rPr>
          <w:rFonts w:eastAsia="Times New Roman" w:cstheme="minorHAnsi"/>
          <w:color w:val="002060"/>
          <w:sz w:val="24"/>
          <w:szCs w:val="24"/>
        </w:rPr>
        <w:t xml:space="preserve">. Directive Europene/legislație națională aplicabilă în vigoare). </w:t>
      </w:r>
    </w:p>
    <w:p w14:paraId="7694B93D" w14:textId="770B27A8" w:rsidR="00910A4E" w:rsidRPr="0042039D" w:rsidRDefault="00910A4E" w:rsidP="0042039D">
      <w:pPr>
        <w:pStyle w:val="ListParagraph"/>
        <w:numPr>
          <w:ilvl w:val="0"/>
          <w:numId w:val="70"/>
        </w:numPr>
        <w:spacing w:before="60" w:after="0" w:line="240" w:lineRule="auto"/>
        <w:contextualSpacing w:val="0"/>
        <w:jc w:val="both"/>
        <w:rPr>
          <w:rFonts w:eastAsia="Times New Roman" w:cstheme="minorHAnsi"/>
          <w:color w:val="002060"/>
          <w:sz w:val="24"/>
          <w:szCs w:val="24"/>
        </w:rPr>
      </w:pPr>
      <w:r w:rsidRPr="0042039D">
        <w:rPr>
          <w:rFonts w:eastAsia="Times New Roman" w:cstheme="minorHAnsi"/>
          <w:color w:val="002060"/>
          <w:sz w:val="24"/>
          <w:szCs w:val="24"/>
        </w:rPr>
        <w:t xml:space="preserve">asigurarea/ modernizare </w:t>
      </w:r>
      <w:proofErr w:type="spellStart"/>
      <w:r w:rsidRPr="0042039D">
        <w:rPr>
          <w:rFonts w:eastAsia="Times New Roman" w:cstheme="minorHAnsi"/>
          <w:color w:val="002060"/>
          <w:sz w:val="24"/>
          <w:szCs w:val="24"/>
        </w:rPr>
        <w:t>utilităţilor</w:t>
      </w:r>
      <w:proofErr w:type="spellEnd"/>
      <w:r w:rsidRPr="0042039D">
        <w:rPr>
          <w:rFonts w:eastAsia="Times New Roman" w:cstheme="minorHAnsi"/>
          <w:color w:val="002060"/>
          <w:sz w:val="24"/>
          <w:szCs w:val="24"/>
        </w:rPr>
        <w:t xml:space="preserve"> generale </w:t>
      </w:r>
      <w:proofErr w:type="spellStart"/>
      <w:r w:rsidRPr="0042039D">
        <w:rPr>
          <w:rFonts w:eastAsia="Times New Roman" w:cstheme="minorHAnsi"/>
          <w:color w:val="002060"/>
          <w:sz w:val="24"/>
          <w:szCs w:val="24"/>
        </w:rPr>
        <w:t>şi</w:t>
      </w:r>
      <w:proofErr w:type="spellEnd"/>
      <w:r w:rsidRPr="0042039D">
        <w:rPr>
          <w:rFonts w:eastAsia="Times New Roman" w:cstheme="minorHAnsi"/>
          <w:color w:val="002060"/>
          <w:sz w:val="24"/>
          <w:szCs w:val="24"/>
        </w:rPr>
        <w:t xml:space="preserve"> specifice pentru unitățile de primiri urgențe /</w:t>
      </w:r>
      <w:r w:rsidRPr="0042039D">
        <w:rPr>
          <w:rFonts w:eastAsia="Times New Roman" w:cstheme="minorHAnsi"/>
          <w:b/>
          <w:color w:val="002060"/>
          <w:sz w:val="24"/>
          <w:szCs w:val="24"/>
        </w:rPr>
        <w:t xml:space="preserve"> componentele de primiri urgențe din unitățile funcționale regionale de urgență și din cadrul componentelor de interes strategic a rețelelor de unități spitalicești de urgență</w:t>
      </w:r>
      <w:r w:rsidRPr="0042039D">
        <w:rPr>
          <w:rFonts w:eastAsia="Times New Roman" w:cstheme="minorHAnsi"/>
          <w:color w:val="002060"/>
          <w:sz w:val="24"/>
          <w:szCs w:val="24"/>
        </w:rPr>
        <w:t xml:space="preserve"> (inclusiv </w:t>
      </w:r>
      <w:proofErr w:type="spellStart"/>
      <w:r w:rsidRPr="0042039D">
        <w:rPr>
          <w:rFonts w:eastAsia="Times New Roman" w:cstheme="minorHAnsi"/>
          <w:color w:val="002060"/>
          <w:sz w:val="24"/>
          <w:szCs w:val="24"/>
        </w:rPr>
        <w:t>branşarea</w:t>
      </w:r>
      <w:proofErr w:type="spellEnd"/>
      <w:r w:rsidRPr="0042039D">
        <w:rPr>
          <w:rFonts w:eastAsia="Times New Roman" w:cstheme="minorHAnsi"/>
          <w:color w:val="002060"/>
          <w:sz w:val="24"/>
          <w:szCs w:val="24"/>
        </w:rPr>
        <w:t xml:space="preserve"> la </w:t>
      </w:r>
      <w:r w:rsidR="0042039D" w:rsidRPr="0042039D">
        <w:rPr>
          <w:rFonts w:eastAsia="Times New Roman" w:cstheme="minorHAnsi"/>
          <w:color w:val="002060"/>
          <w:sz w:val="24"/>
          <w:szCs w:val="24"/>
        </w:rPr>
        <w:t>utilități</w:t>
      </w:r>
      <w:r w:rsidRPr="0042039D">
        <w:rPr>
          <w:rFonts w:eastAsia="Times New Roman" w:cstheme="minorHAnsi"/>
          <w:color w:val="002060"/>
          <w:sz w:val="24"/>
          <w:szCs w:val="24"/>
        </w:rPr>
        <w:t xml:space="preserve"> pe amplasamentul obiectivului de investii);</w:t>
      </w:r>
    </w:p>
    <w:p w14:paraId="42935CF6" w14:textId="77777777" w:rsidR="00910A4E" w:rsidRPr="0042039D" w:rsidRDefault="00910A4E" w:rsidP="0042039D">
      <w:pPr>
        <w:spacing w:before="60" w:after="0" w:line="240" w:lineRule="auto"/>
        <w:jc w:val="both"/>
        <w:rPr>
          <w:rFonts w:eastAsia="Times New Roman" w:cstheme="minorHAnsi"/>
          <w:color w:val="002060"/>
          <w:sz w:val="24"/>
          <w:szCs w:val="24"/>
        </w:rPr>
      </w:pPr>
      <w:bookmarkStart w:id="193" w:name="_Hlk490166552"/>
      <w:r w:rsidRPr="0042039D">
        <w:rPr>
          <w:rFonts w:eastAsia="Times New Roman" w:cstheme="minorHAnsi"/>
          <w:color w:val="002060"/>
          <w:sz w:val="24"/>
          <w:szCs w:val="24"/>
        </w:rPr>
        <w:t>În sensul prezentul ghid, accesibilizarea căilor de acces prevăzută ca și activitate eligibilă , se referă la lucrările/dotările necesare  adaptării căilor de acces în/către unitățile de primi urgențe / componentele de primiri urgențe din unitățile funcționale regionale de urgență și din cadrul componentelor de interes strategic a rețelelor de unități spitalicești de urgență cât și a căilor de acces din interiorul acestora</w:t>
      </w:r>
      <w:bookmarkEnd w:id="193"/>
      <w:r w:rsidRPr="0042039D">
        <w:rPr>
          <w:rFonts w:eastAsia="Times New Roman" w:cstheme="minorHAnsi"/>
          <w:color w:val="002060"/>
          <w:sz w:val="24"/>
          <w:szCs w:val="24"/>
        </w:rPr>
        <w:t>, la necesitățile specifice ale persoanelor cu diferite tipuri de dizabilități .</w:t>
      </w:r>
    </w:p>
    <w:p w14:paraId="2A621053" w14:textId="67D7100E" w:rsidR="00910A4E" w:rsidRPr="0042039D" w:rsidRDefault="00910A4E" w:rsidP="0042039D">
      <w:pPr>
        <w:spacing w:before="60" w:after="0" w:line="240" w:lineRule="auto"/>
        <w:jc w:val="both"/>
        <w:rPr>
          <w:rFonts w:eastAsia="Times New Roman" w:cstheme="minorHAnsi"/>
          <w:color w:val="002060"/>
          <w:sz w:val="24"/>
          <w:szCs w:val="24"/>
        </w:rPr>
      </w:pPr>
      <w:r w:rsidRPr="0042039D">
        <w:rPr>
          <w:rFonts w:eastAsia="Times New Roman" w:cstheme="minorHAnsi"/>
          <w:color w:val="002060"/>
          <w:sz w:val="24"/>
          <w:szCs w:val="24"/>
        </w:rPr>
        <w:t xml:space="preserve">În sensul prezentul ghid, </w:t>
      </w:r>
      <w:r w:rsidRPr="0042039D">
        <w:rPr>
          <w:rFonts w:eastAsia="Times New Roman" w:cstheme="minorHAnsi"/>
          <w:b/>
          <w:bCs/>
          <w:color w:val="002060"/>
          <w:sz w:val="24"/>
          <w:szCs w:val="24"/>
        </w:rPr>
        <w:t>accesibilizarea spațiului destinat serviciilor</w:t>
      </w:r>
      <w:r w:rsidRPr="0042039D">
        <w:rPr>
          <w:rFonts w:eastAsia="Times New Roman" w:cstheme="minorHAnsi"/>
          <w:color w:val="002060"/>
          <w:sz w:val="24"/>
          <w:szCs w:val="24"/>
        </w:rPr>
        <w:t>, se referă la lucrările/dotările necesare  adaptării spațiului unităților de primi urgențe / componentelor de primiri urgențe din unitățile funcționale regionale de urgență și din cadrul componentelor de interes strategic a rețelelor de unități spitalicești de urgen</w:t>
      </w:r>
      <w:r w:rsidR="0042039D">
        <w:rPr>
          <w:rFonts w:eastAsia="Times New Roman" w:cstheme="minorHAnsi"/>
          <w:color w:val="002060"/>
          <w:sz w:val="24"/>
          <w:szCs w:val="24"/>
        </w:rPr>
        <w:t>ț</w:t>
      </w:r>
      <w:r w:rsidRPr="0042039D">
        <w:rPr>
          <w:rFonts w:eastAsia="Times New Roman" w:cstheme="minorHAnsi"/>
          <w:color w:val="002060"/>
          <w:sz w:val="24"/>
          <w:szCs w:val="24"/>
        </w:rPr>
        <w:t>ă</w:t>
      </w:r>
      <w:r w:rsidR="0042039D">
        <w:rPr>
          <w:rFonts w:eastAsia="Times New Roman" w:cstheme="minorHAnsi"/>
          <w:color w:val="002060"/>
          <w:sz w:val="24"/>
          <w:szCs w:val="24"/>
        </w:rPr>
        <w:t xml:space="preserve"> </w:t>
      </w:r>
      <w:r w:rsidRPr="0042039D">
        <w:rPr>
          <w:rFonts w:eastAsia="Times New Roman" w:cstheme="minorHAnsi"/>
          <w:color w:val="002060"/>
          <w:sz w:val="24"/>
          <w:szCs w:val="24"/>
        </w:rPr>
        <w:t>acestuia, la necesitățile specifice ale persoanelor cu diferite tipuri de dizabilități.</w:t>
      </w:r>
    </w:p>
    <w:p w14:paraId="0F191A85" w14:textId="77777777" w:rsidR="00910A4E" w:rsidRPr="0042039D" w:rsidRDefault="00910A4E" w:rsidP="0042039D">
      <w:pPr>
        <w:pStyle w:val="ListParagraph"/>
        <w:numPr>
          <w:ilvl w:val="0"/>
          <w:numId w:val="70"/>
        </w:numPr>
        <w:spacing w:before="60" w:after="0" w:line="240" w:lineRule="auto"/>
        <w:contextualSpacing w:val="0"/>
        <w:jc w:val="both"/>
        <w:rPr>
          <w:rFonts w:eastAsia="Times New Roman" w:cstheme="minorHAnsi"/>
          <w:b/>
          <w:color w:val="002060"/>
          <w:sz w:val="24"/>
          <w:szCs w:val="24"/>
        </w:rPr>
      </w:pPr>
      <w:r w:rsidRPr="0042039D">
        <w:rPr>
          <w:rFonts w:eastAsia="Times New Roman" w:cstheme="minorHAnsi"/>
          <w:color w:val="002060"/>
          <w:sz w:val="24"/>
          <w:szCs w:val="24"/>
        </w:rPr>
        <w:t>Activitățile</w:t>
      </w:r>
      <w:r w:rsidRPr="0042039D">
        <w:rPr>
          <w:rFonts w:eastAsia="Times New Roman" w:cstheme="minorHAnsi"/>
          <w:b/>
          <w:color w:val="002060"/>
          <w:sz w:val="24"/>
          <w:szCs w:val="24"/>
        </w:rPr>
        <w:t xml:space="preserve"> propuse prin proiect (investiția) trebuie să vizeze </w:t>
      </w:r>
      <w:bookmarkStart w:id="194" w:name="_Hlk494721058"/>
      <w:r w:rsidRPr="0042039D">
        <w:rPr>
          <w:rFonts w:eastAsia="Times New Roman" w:cstheme="minorHAnsi"/>
          <w:b/>
          <w:color w:val="002060"/>
          <w:sz w:val="24"/>
          <w:szCs w:val="24"/>
        </w:rPr>
        <w:t>exclusiv realizarea obiectivului/obiectivelor proiectului</w:t>
      </w:r>
      <w:bookmarkEnd w:id="194"/>
      <w:r w:rsidRPr="0042039D">
        <w:rPr>
          <w:rFonts w:eastAsia="Times New Roman" w:cstheme="minorHAnsi"/>
          <w:b/>
          <w:color w:val="002060"/>
          <w:sz w:val="24"/>
          <w:szCs w:val="24"/>
        </w:rPr>
        <w:t xml:space="preserve">. </w:t>
      </w:r>
      <w:bookmarkStart w:id="195" w:name="_Hlk494721072"/>
      <w:r w:rsidRPr="0042039D">
        <w:rPr>
          <w:rFonts w:eastAsia="Times New Roman" w:cstheme="minorHAnsi"/>
          <w:b/>
          <w:color w:val="002060"/>
          <w:sz w:val="24"/>
          <w:szCs w:val="24"/>
        </w:rPr>
        <w:t>În cazul în care activitățile propuse prin proiect nu întrunesc această condiție, cheltuielile aferente acestora (eligibile sau neeligibile) vor fi eliminate din cadrul cererii de finanțare.</w:t>
      </w:r>
    </w:p>
    <w:p w14:paraId="076C2442" w14:textId="4D8219DF" w:rsidR="00EC3D91" w:rsidRPr="0042039D" w:rsidRDefault="0042039D" w:rsidP="0042039D">
      <w:pPr>
        <w:pStyle w:val="ListParagraph"/>
        <w:numPr>
          <w:ilvl w:val="0"/>
          <w:numId w:val="70"/>
        </w:numPr>
        <w:spacing w:before="60" w:after="0" w:line="240" w:lineRule="auto"/>
        <w:contextualSpacing w:val="0"/>
        <w:jc w:val="both"/>
        <w:rPr>
          <w:rFonts w:cstheme="minorHAnsi"/>
          <w:color w:val="002060"/>
          <w:sz w:val="24"/>
          <w:szCs w:val="24"/>
        </w:rPr>
      </w:pPr>
      <w:r w:rsidRPr="0042039D">
        <w:rPr>
          <w:rFonts w:eastAsia="Times New Roman" w:cstheme="minorHAnsi"/>
          <w:color w:val="002060"/>
          <w:sz w:val="24"/>
          <w:szCs w:val="24"/>
        </w:rPr>
        <w:t>achiziționare</w:t>
      </w:r>
      <w:r w:rsidR="00EC3D91" w:rsidRPr="0042039D">
        <w:rPr>
          <w:rFonts w:cstheme="minorHAnsi"/>
          <w:color w:val="002060"/>
          <w:sz w:val="24"/>
          <w:szCs w:val="24"/>
        </w:rPr>
        <w:t xml:space="preserve"> dotări/echipamente/dispozitive medicale pentru infrastructura unitățile de primiri urgențe / compartimentele de primiri urgențe </w:t>
      </w:r>
      <w:r w:rsidRPr="0042039D">
        <w:rPr>
          <w:rFonts w:cstheme="minorHAnsi"/>
          <w:color w:val="002060"/>
          <w:sz w:val="24"/>
          <w:szCs w:val="24"/>
        </w:rPr>
        <w:t>atât</w:t>
      </w:r>
      <w:r w:rsidR="00EC3D91" w:rsidRPr="0042039D">
        <w:rPr>
          <w:rFonts w:cstheme="minorHAnsi"/>
          <w:color w:val="002060"/>
          <w:sz w:val="24"/>
          <w:szCs w:val="24"/>
        </w:rPr>
        <w:t xml:space="preserve"> pentru structura existenta cat si pentru cea viitoare a acestora( inclusiv cu echipamente și dispozitive medicale care deservesc UPU/ CPU</w:t>
      </w:r>
      <w:r w:rsidR="00EC3D91" w:rsidRPr="0042039D">
        <w:rPr>
          <w:rFonts w:cstheme="minorHAnsi"/>
          <w:b/>
          <w:color w:val="002060"/>
          <w:sz w:val="24"/>
          <w:szCs w:val="24"/>
        </w:rPr>
        <w:t xml:space="preserve"> </w:t>
      </w:r>
      <w:proofErr w:type="spellStart"/>
      <w:r w:rsidR="00EC3D91" w:rsidRPr="0042039D">
        <w:rPr>
          <w:rFonts w:cstheme="minorHAnsi"/>
          <w:b/>
          <w:color w:val="002060"/>
          <w:sz w:val="24"/>
          <w:szCs w:val="24"/>
        </w:rPr>
        <w:t>eg</w:t>
      </w:r>
      <w:proofErr w:type="spellEnd"/>
      <w:r w:rsidR="00EC3D91" w:rsidRPr="0042039D">
        <w:rPr>
          <w:rFonts w:cstheme="minorHAnsi"/>
          <w:b/>
          <w:color w:val="002060"/>
          <w:sz w:val="24"/>
          <w:szCs w:val="24"/>
        </w:rPr>
        <w:t>. Laboratorul de analize, Laboratorul de radiologie, imagistic</w:t>
      </w:r>
      <w:r>
        <w:rPr>
          <w:rFonts w:cstheme="minorHAnsi"/>
          <w:b/>
          <w:color w:val="002060"/>
          <w:sz w:val="24"/>
          <w:szCs w:val="24"/>
        </w:rPr>
        <w:t>ă</w:t>
      </w:r>
      <w:r w:rsidR="00EC3D91" w:rsidRPr="0042039D">
        <w:rPr>
          <w:rFonts w:cstheme="minorHAnsi"/>
          <w:b/>
          <w:color w:val="002060"/>
          <w:sz w:val="24"/>
          <w:szCs w:val="24"/>
        </w:rPr>
        <w:t>, ATI, bloc operator etc. în conformitate documentele structurii organizatorice ale unității sanitare, avizate/aprobate de către Ministerul Sănătății)</w:t>
      </w:r>
      <w:r w:rsidR="00EC3D91" w:rsidRPr="0042039D">
        <w:rPr>
          <w:rStyle w:val="FootnoteReference"/>
          <w:rFonts w:cstheme="minorHAnsi"/>
          <w:b/>
          <w:color w:val="002060"/>
          <w:sz w:val="24"/>
          <w:szCs w:val="24"/>
        </w:rPr>
        <w:footnoteReference w:id="12"/>
      </w:r>
    </w:p>
    <w:p w14:paraId="0B013602" w14:textId="77777777" w:rsidR="00EC3D91" w:rsidRPr="0042039D" w:rsidRDefault="00EC3D91" w:rsidP="0042039D">
      <w:pPr>
        <w:spacing w:before="60" w:after="0" w:line="240" w:lineRule="auto"/>
        <w:jc w:val="both"/>
        <w:rPr>
          <w:rFonts w:eastAsia="Times New Roman" w:cstheme="minorHAnsi"/>
          <w:b/>
          <w:color w:val="002060"/>
          <w:sz w:val="24"/>
          <w:szCs w:val="24"/>
        </w:rPr>
      </w:pPr>
    </w:p>
    <w:bookmarkEnd w:id="195"/>
    <w:p w14:paraId="451EDEBB" w14:textId="28DDD3ED" w:rsidR="00BB0227" w:rsidRPr="0042039D" w:rsidRDefault="00BB0227" w:rsidP="0042039D">
      <w:pPr>
        <w:spacing w:before="60" w:after="0" w:line="240" w:lineRule="auto"/>
        <w:ind w:right="120"/>
        <w:jc w:val="both"/>
        <w:rPr>
          <w:rFonts w:cstheme="minorHAnsi"/>
          <w:color w:val="002060"/>
          <w:sz w:val="24"/>
          <w:szCs w:val="24"/>
        </w:rPr>
      </w:pPr>
    </w:p>
    <w:p w14:paraId="744134AE" w14:textId="79D50E15" w:rsidR="0061751F" w:rsidRPr="0042039D" w:rsidRDefault="001D7438"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96" w:name="_Toc155979727"/>
      <w:r w:rsidRPr="0042039D">
        <w:rPr>
          <w:rFonts w:cstheme="minorHAnsi"/>
          <w:b/>
          <w:bCs/>
          <w:iCs/>
          <w:color w:val="002060"/>
          <w:sz w:val="24"/>
          <w:szCs w:val="24"/>
        </w:rPr>
        <w:lastRenderedPageBreak/>
        <w:t>Activitatea de bază</w:t>
      </w:r>
      <w:bookmarkEnd w:id="196"/>
      <w:r w:rsidR="0061751F" w:rsidRPr="0042039D">
        <w:rPr>
          <w:rFonts w:cstheme="minorHAnsi"/>
          <w:b/>
          <w:bCs/>
          <w:iCs/>
          <w:color w:val="002060"/>
          <w:sz w:val="24"/>
          <w:szCs w:val="24"/>
        </w:rPr>
        <w:t xml:space="preserve">  </w:t>
      </w:r>
      <w:r w:rsidR="0061751F" w:rsidRPr="0042039D">
        <w:rPr>
          <w:rFonts w:cstheme="minorHAnsi"/>
          <w:b/>
          <w:bCs/>
          <w:iCs/>
          <w:color w:val="002060"/>
          <w:sz w:val="24"/>
          <w:szCs w:val="24"/>
        </w:rPr>
        <w:tab/>
      </w:r>
    </w:p>
    <w:p w14:paraId="200FBCB1" w14:textId="40E1A92C" w:rsidR="004C38A2" w:rsidRPr="0042039D" w:rsidRDefault="00B05892"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În accepțiunea prezentului apel prin </w:t>
      </w:r>
      <w:r w:rsidRPr="0042039D">
        <w:rPr>
          <w:rFonts w:cstheme="minorHAnsi"/>
          <w:b/>
          <w:bCs/>
          <w:iCs/>
          <w:color w:val="002060"/>
          <w:sz w:val="24"/>
          <w:szCs w:val="24"/>
        </w:rPr>
        <w:t>activitate de bază</w:t>
      </w:r>
      <w:r w:rsidRPr="0042039D">
        <w:rPr>
          <w:rFonts w:cstheme="minorHAnsi"/>
          <w:iCs/>
          <w:color w:val="002060"/>
          <w:sz w:val="24"/>
          <w:szCs w:val="24"/>
        </w:rPr>
        <w:t xml:space="preserve"> sunt vizate lucrări </w:t>
      </w:r>
      <w:r w:rsidR="00F63ACE" w:rsidRPr="0042039D">
        <w:rPr>
          <w:rFonts w:cstheme="minorHAnsi"/>
          <w:iCs/>
          <w:color w:val="002060"/>
          <w:sz w:val="24"/>
          <w:szCs w:val="24"/>
        </w:rPr>
        <w:t xml:space="preserve">de tipul </w:t>
      </w:r>
      <w:r w:rsidR="00F63ACE" w:rsidRPr="0042039D">
        <w:rPr>
          <w:rFonts w:cstheme="minorHAnsi"/>
          <w:i/>
          <w:color w:val="002060"/>
          <w:sz w:val="24"/>
          <w:szCs w:val="24"/>
        </w:rPr>
        <w:t>reabilitare/</w:t>
      </w:r>
      <w:r w:rsidR="004F0125" w:rsidRPr="0042039D">
        <w:rPr>
          <w:rFonts w:cstheme="minorHAnsi"/>
          <w:i/>
          <w:color w:val="002060"/>
          <w:sz w:val="24"/>
          <w:szCs w:val="24"/>
        </w:rPr>
        <w:t xml:space="preserve"> </w:t>
      </w:r>
      <w:r w:rsidR="00F63ACE" w:rsidRPr="0042039D">
        <w:rPr>
          <w:rFonts w:cstheme="minorHAnsi"/>
          <w:i/>
          <w:color w:val="002060"/>
          <w:sz w:val="24"/>
          <w:szCs w:val="24"/>
        </w:rPr>
        <w:t>modernizare/</w:t>
      </w:r>
      <w:r w:rsidR="004F0125" w:rsidRPr="0042039D">
        <w:rPr>
          <w:rFonts w:cstheme="minorHAnsi"/>
          <w:i/>
          <w:color w:val="002060"/>
          <w:sz w:val="24"/>
          <w:szCs w:val="24"/>
        </w:rPr>
        <w:t xml:space="preserve"> </w:t>
      </w:r>
      <w:r w:rsidR="00F63ACE" w:rsidRPr="0042039D">
        <w:rPr>
          <w:rFonts w:cstheme="minorHAnsi"/>
          <w:i/>
          <w:color w:val="002060"/>
          <w:sz w:val="24"/>
          <w:szCs w:val="24"/>
        </w:rPr>
        <w:t>extindere/</w:t>
      </w:r>
      <w:r w:rsidR="004F0125" w:rsidRPr="0042039D">
        <w:rPr>
          <w:rFonts w:cstheme="minorHAnsi"/>
          <w:i/>
          <w:color w:val="002060"/>
          <w:sz w:val="24"/>
          <w:szCs w:val="24"/>
        </w:rPr>
        <w:t xml:space="preserve"> </w:t>
      </w:r>
      <w:r w:rsidR="00F63ACE" w:rsidRPr="0042039D">
        <w:rPr>
          <w:rFonts w:cstheme="minorHAnsi"/>
          <w:i/>
          <w:color w:val="002060"/>
          <w:sz w:val="24"/>
          <w:szCs w:val="24"/>
        </w:rPr>
        <w:t xml:space="preserve">dotare </w:t>
      </w:r>
      <w:r w:rsidRPr="0042039D">
        <w:rPr>
          <w:rFonts w:cstheme="minorHAnsi"/>
          <w:i/>
          <w:color w:val="002060"/>
          <w:sz w:val="24"/>
          <w:szCs w:val="24"/>
        </w:rPr>
        <w:t>dedicate</w:t>
      </w:r>
      <w:bookmarkStart w:id="197" w:name="_Hlk139550819"/>
      <w:bookmarkStart w:id="198" w:name="_Hlk138865984"/>
      <w:bookmarkStart w:id="199" w:name="_Hlk139283542"/>
      <w:r w:rsidR="005C1845" w:rsidRPr="0042039D">
        <w:rPr>
          <w:rFonts w:cstheme="minorHAnsi"/>
          <w:i/>
          <w:color w:val="002060"/>
          <w:sz w:val="24"/>
          <w:szCs w:val="24"/>
        </w:rPr>
        <w:t xml:space="preserve"> </w:t>
      </w:r>
      <w:r w:rsidR="005C1845" w:rsidRPr="0042039D">
        <w:rPr>
          <w:rFonts w:cstheme="minorHAnsi"/>
          <w:iCs/>
          <w:color w:val="002060"/>
          <w:sz w:val="24"/>
          <w:szCs w:val="24"/>
        </w:rPr>
        <w:t>unităților publice de primiri urgențe și compartimentelor de primiri urgențe sprijinite prin POR 2014-2020</w:t>
      </w:r>
      <w:r w:rsidR="005C1845" w:rsidRPr="0042039D">
        <w:rPr>
          <w:rFonts w:cstheme="minorHAnsi"/>
          <w:i/>
          <w:color w:val="002060"/>
          <w:sz w:val="24"/>
          <w:szCs w:val="24"/>
        </w:rPr>
        <w:t xml:space="preserve"> </w:t>
      </w:r>
      <w:r w:rsidR="004C38A2" w:rsidRPr="0042039D">
        <w:rPr>
          <w:rFonts w:cstheme="minorHAnsi"/>
          <w:iCs/>
          <w:color w:val="002060"/>
          <w:sz w:val="24"/>
          <w:szCs w:val="24"/>
        </w:rPr>
        <w:t>.</w:t>
      </w:r>
    </w:p>
    <w:p w14:paraId="408AC043" w14:textId="1DEF584C" w:rsidR="00357700" w:rsidRPr="0042039D" w:rsidRDefault="004C38A2"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 </w:t>
      </w:r>
      <w:bookmarkEnd w:id="197"/>
      <w:bookmarkEnd w:id="198"/>
      <w:bookmarkEnd w:id="199"/>
    </w:p>
    <w:p w14:paraId="75B45935" w14:textId="6D4E126B" w:rsidR="001D7438" w:rsidRPr="0042039D" w:rsidRDefault="001D7438"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00" w:name="_Toc134716013"/>
      <w:bookmarkStart w:id="201" w:name="_Toc134716161"/>
      <w:bookmarkStart w:id="202" w:name="_Toc134716338"/>
      <w:bookmarkStart w:id="203" w:name="_Toc134716487"/>
      <w:bookmarkStart w:id="204" w:name="_Toc134716637"/>
      <w:bookmarkStart w:id="205" w:name="_Toc134716777"/>
      <w:bookmarkStart w:id="206" w:name="_Toc134716916"/>
      <w:bookmarkStart w:id="207" w:name="_Toc134717054"/>
      <w:bookmarkStart w:id="208" w:name="_Toc134717192"/>
      <w:bookmarkStart w:id="209" w:name="_Toc134717328"/>
      <w:bookmarkStart w:id="210" w:name="_Toc134717461"/>
      <w:bookmarkStart w:id="211" w:name="_Toc134717934"/>
      <w:bookmarkStart w:id="212" w:name="_Toc155979728"/>
      <w:bookmarkEnd w:id="200"/>
      <w:bookmarkEnd w:id="201"/>
      <w:bookmarkEnd w:id="202"/>
      <w:bookmarkEnd w:id="203"/>
      <w:bookmarkEnd w:id="204"/>
      <w:bookmarkEnd w:id="205"/>
      <w:bookmarkEnd w:id="206"/>
      <w:bookmarkEnd w:id="207"/>
      <w:bookmarkEnd w:id="208"/>
      <w:bookmarkEnd w:id="209"/>
      <w:bookmarkEnd w:id="210"/>
      <w:bookmarkEnd w:id="211"/>
      <w:r w:rsidRPr="0042039D">
        <w:rPr>
          <w:rFonts w:cstheme="minorHAnsi"/>
          <w:b/>
          <w:bCs/>
          <w:iCs/>
          <w:color w:val="002060"/>
          <w:sz w:val="24"/>
          <w:szCs w:val="24"/>
        </w:rPr>
        <w:t>Activități neeligibile</w:t>
      </w:r>
      <w:bookmarkEnd w:id="212"/>
      <w:r w:rsidRPr="0042039D">
        <w:rPr>
          <w:rFonts w:cstheme="minorHAnsi"/>
          <w:b/>
          <w:bCs/>
          <w:iCs/>
          <w:color w:val="002060"/>
          <w:sz w:val="24"/>
          <w:szCs w:val="24"/>
        </w:rPr>
        <w:t xml:space="preserve">  </w:t>
      </w:r>
    </w:p>
    <w:p w14:paraId="34CAA1F6" w14:textId="68C21F0C" w:rsidR="00F77655" w:rsidRPr="005C17A7" w:rsidRDefault="0007764B" w:rsidP="0042039D">
      <w:pPr>
        <w:spacing w:before="60" w:after="0" w:line="240" w:lineRule="auto"/>
        <w:jc w:val="both"/>
        <w:rPr>
          <w:rFonts w:cstheme="minorHAnsi"/>
          <w:color w:val="002060"/>
          <w:sz w:val="24"/>
          <w:szCs w:val="24"/>
        </w:rPr>
      </w:pPr>
      <w:r w:rsidRPr="0042039D">
        <w:rPr>
          <w:rFonts w:cstheme="minorHAnsi"/>
          <w:iCs/>
          <w:color w:val="002060"/>
          <w:sz w:val="24"/>
          <w:szCs w:val="24"/>
        </w:rPr>
        <w:t xml:space="preserve">Toate </w:t>
      </w:r>
      <w:r w:rsidRPr="005C17A7">
        <w:rPr>
          <w:rFonts w:cstheme="minorHAnsi"/>
          <w:iCs/>
          <w:color w:val="002060"/>
          <w:sz w:val="24"/>
          <w:szCs w:val="24"/>
        </w:rPr>
        <w:t xml:space="preserve">activitățile care nu se regăsesc în categoria celor eligibile, menționate în secțiunea 5.2.2. </w:t>
      </w:r>
      <w:r w:rsidRPr="005C17A7">
        <w:rPr>
          <w:rFonts w:cstheme="minorHAnsi"/>
          <w:b/>
          <w:bCs/>
          <w:iCs/>
          <w:color w:val="002060"/>
          <w:sz w:val="24"/>
          <w:szCs w:val="24"/>
        </w:rPr>
        <w:t>Activități eligibile</w:t>
      </w:r>
      <w:r w:rsidRPr="005C17A7">
        <w:rPr>
          <w:rFonts w:cstheme="minorHAnsi"/>
          <w:iCs/>
          <w:color w:val="002060"/>
          <w:sz w:val="24"/>
          <w:szCs w:val="24"/>
        </w:rPr>
        <w:t xml:space="preserve"> sunt neeligibile</w:t>
      </w:r>
      <w:r w:rsidR="00357700" w:rsidRPr="005C17A7">
        <w:rPr>
          <w:rFonts w:cstheme="minorHAnsi"/>
          <w:iCs/>
          <w:color w:val="002060"/>
          <w:sz w:val="24"/>
          <w:szCs w:val="24"/>
        </w:rPr>
        <w:t xml:space="preserve">. Activitățile </w:t>
      </w:r>
      <w:r w:rsidR="00CB2369" w:rsidRPr="005C17A7">
        <w:rPr>
          <w:rFonts w:cstheme="minorHAnsi"/>
          <w:iCs/>
          <w:color w:val="002060"/>
          <w:sz w:val="24"/>
          <w:szCs w:val="24"/>
        </w:rPr>
        <w:t>declarate neeligibile prin ghidurile POR</w:t>
      </w:r>
      <w:r w:rsidR="00357700" w:rsidRPr="005C17A7">
        <w:rPr>
          <w:rFonts w:cstheme="minorHAnsi"/>
          <w:iCs/>
          <w:color w:val="002060"/>
          <w:sz w:val="24"/>
          <w:szCs w:val="24"/>
        </w:rPr>
        <w:t xml:space="preserve"> 2014-2020</w:t>
      </w:r>
      <w:r w:rsidR="00CB2369" w:rsidRPr="005C17A7">
        <w:rPr>
          <w:rFonts w:cstheme="minorHAnsi"/>
          <w:iCs/>
          <w:color w:val="002060"/>
          <w:sz w:val="24"/>
          <w:szCs w:val="24"/>
        </w:rPr>
        <w:t>, AP 8, PI 8</w:t>
      </w:r>
      <w:r w:rsidR="005C17A7" w:rsidRPr="005C17A7">
        <w:rPr>
          <w:rFonts w:cstheme="minorHAnsi"/>
          <w:iCs/>
          <w:color w:val="002060"/>
          <w:sz w:val="24"/>
          <w:szCs w:val="24"/>
        </w:rPr>
        <w:t>.</w:t>
      </w:r>
      <w:r w:rsidR="005C17A7">
        <w:rPr>
          <w:rFonts w:cstheme="minorHAnsi"/>
          <w:iCs/>
          <w:color w:val="002060"/>
          <w:sz w:val="24"/>
          <w:szCs w:val="24"/>
        </w:rPr>
        <w:t>1</w:t>
      </w:r>
      <w:r w:rsidR="00CB2369" w:rsidRPr="005C17A7">
        <w:rPr>
          <w:rFonts w:cstheme="minorHAnsi"/>
          <w:iCs/>
          <w:color w:val="002060"/>
          <w:sz w:val="24"/>
          <w:szCs w:val="24"/>
        </w:rPr>
        <w:t>, inclusiv apelurile pentru proiectele nefinalizate</w:t>
      </w:r>
      <w:r w:rsidR="00F77655" w:rsidRPr="005C17A7">
        <w:rPr>
          <w:rFonts w:cstheme="minorHAnsi"/>
          <w:iCs/>
          <w:color w:val="002060"/>
          <w:sz w:val="24"/>
          <w:szCs w:val="24"/>
        </w:rPr>
        <w:t>, aferent apelurilor</w:t>
      </w:r>
      <w:r w:rsidR="005C1845" w:rsidRPr="005C17A7">
        <w:rPr>
          <w:rFonts w:cstheme="minorHAnsi"/>
          <w:iCs/>
          <w:color w:val="002060"/>
          <w:sz w:val="24"/>
          <w:szCs w:val="24"/>
        </w:rPr>
        <w:t>:</w:t>
      </w:r>
    </w:p>
    <w:p w14:paraId="6978D4AC" w14:textId="77777777" w:rsidR="00910A4E" w:rsidRPr="005C17A7" w:rsidRDefault="00910A4E" w:rsidP="0042039D">
      <w:pPr>
        <w:pStyle w:val="ListParagraph"/>
        <w:numPr>
          <w:ilvl w:val="0"/>
          <w:numId w:val="37"/>
        </w:numPr>
        <w:tabs>
          <w:tab w:val="left" w:pos="9356"/>
        </w:tabs>
        <w:spacing w:before="60" w:after="0" w:line="240" w:lineRule="auto"/>
        <w:contextualSpacing w:val="0"/>
        <w:jc w:val="both"/>
        <w:rPr>
          <w:rFonts w:cstheme="minorHAnsi"/>
          <w:iCs/>
          <w:color w:val="002060"/>
          <w:sz w:val="24"/>
          <w:szCs w:val="24"/>
        </w:rPr>
      </w:pPr>
      <w:r w:rsidRPr="005C17A7">
        <w:rPr>
          <w:rFonts w:cstheme="minorHAnsi"/>
          <w:iCs/>
          <w:color w:val="002060"/>
          <w:sz w:val="24"/>
          <w:szCs w:val="24"/>
        </w:rPr>
        <w:t>P.O.R./2017/8/8.1/8.2.B/1/7 regiuni , cod apel POR/180/8/2;</w:t>
      </w:r>
    </w:p>
    <w:p w14:paraId="5B83B10F" w14:textId="77777777" w:rsidR="00910A4E" w:rsidRPr="005C17A7"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5C17A7">
        <w:rPr>
          <w:rFonts w:cstheme="minorHAnsi"/>
          <w:iCs/>
          <w:color w:val="002060"/>
          <w:sz w:val="24"/>
          <w:szCs w:val="24"/>
        </w:rPr>
        <w:t>P.O.R./2017/8/8.1/8.2.B/1/ITI DD , cod apel POR/181/8;</w:t>
      </w:r>
    </w:p>
    <w:p w14:paraId="662C7FD6" w14:textId="77777777" w:rsidR="00910A4E" w:rsidRPr="005C17A7"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5C17A7">
        <w:rPr>
          <w:rFonts w:cstheme="minorHAnsi"/>
          <w:iCs/>
          <w:color w:val="002060"/>
          <w:sz w:val="24"/>
          <w:szCs w:val="24"/>
        </w:rPr>
        <w:t>P.O.R.//2018/8/8.1/1/8.2.B/7 regiuni – Nefinalizate - COD APEL 422/8;</w:t>
      </w:r>
    </w:p>
    <w:p w14:paraId="54312A74" w14:textId="77777777" w:rsidR="00910A4E" w:rsidRPr="005C17A7"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5C17A7">
        <w:rPr>
          <w:rFonts w:cstheme="minorHAnsi"/>
          <w:iCs/>
          <w:color w:val="002060"/>
          <w:sz w:val="24"/>
          <w:szCs w:val="24"/>
        </w:rPr>
        <w:t>P.O.R.//2018/8/8.1/1/8.2.B/ITI - Nefinalizate - COD APEL 423/8.</w:t>
      </w:r>
    </w:p>
    <w:p w14:paraId="55880190" w14:textId="31046EA4" w:rsidR="00D00335" w:rsidRPr="005C17A7" w:rsidRDefault="00357700" w:rsidP="0042039D">
      <w:pPr>
        <w:spacing w:before="60" w:after="0" w:line="240" w:lineRule="auto"/>
        <w:jc w:val="both"/>
        <w:rPr>
          <w:rFonts w:cstheme="minorHAnsi"/>
          <w:iCs/>
          <w:color w:val="002060"/>
          <w:sz w:val="24"/>
          <w:szCs w:val="24"/>
        </w:rPr>
      </w:pPr>
      <w:r w:rsidRPr="005C17A7">
        <w:rPr>
          <w:rFonts w:cstheme="minorHAnsi"/>
          <w:iCs/>
          <w:color w:val="002060"/>
          <w:sz w:val="24"/>
          <w:szCs w:val="24"/>
        </w:rPr>
        <w:t>se mențin în continuare neeligibile</w:t>
      </w:r>
      <w:r w:rsidR="0029049A" w:rsidRPr="005C17A7">
        <w:rPr>
          <w:rFonts w:cstheme="minorHAnsi"/>
          <w:iCs/>
          <w:color w:val="002060"/>
          <w:sz w:val="24"/>
          <w:szCs w:val="24"/>
        </w:rPr>
        <w:t>.</w:t>
      </w:r>
    </w:p>
    <w:p w14:paraId="14DC198D" w14:textId="709ECB6D" w:rsidR="00F065FB" w:rsidRPr="005C17A7" w:rsidRDefault="00F065FB" w:rsidP="0042039D">
      <w:pPr>
        <w:spacing w:before="60" w:after="0" w:line="240" w:lineRule="auto"/>
        <w:jc w:val="both"/>
        <w:rPr>
          <w:rFonts w:eastAsia="Times New Roman" w:cstheme="minorHAnsi"/>
          <w:b/>
          <w:snapToGrid w:val="0"/>
          <w:color w:val="002060"/>
          <w:sz w:val="24"/>
          <w:szCs w:val="24"/>
        </w:rPr>
      </w:pPr>
      <w:r w:rsidRPr="005C17A7">
        <w:rPr>
          <w:rFonts w:eastAsia="Times New Roman" w:cstheme="minorHAnsi"/>
          <w:b/>
          <w:snapToGrid w:val="0"/>
          <w:color w:val="002060"/>
          <w:sz w:val="24"/>
          <w:szCs w:val="24"/>
        </w:rPr>
        <w:t xml:space="preserve">Sunt neeligibile cererile de finanțare care implică exclusiv una din </w:t>
      </w:r>
      <w:r w:rsidR="005C17A7" w:rsidRPr="005C17A7">
        <w:rPr>
          <w:rFonts w:eastAsia="Times New Roman" w:cstheme="minorHAnsi"/>
          <w:b/>
          <w:snapToGrid w:val="0"/>
          <w:color w:val="002060"/>
          <w:sz w:val="24"/>
          <w:szCs w:val="24"/>
        </w:rPr>
        <w:t>următoarele</w:t>
      </w:r>
      <w:r w:rsidRPr="005C17A7">
        <w:rPr>
          <w:rFonts w:eastAsia="Times New Roman" w:cstheme="minorHAnsi"/>
          <w:b/>
          <w:snapToGrid w:val="0"/>
          <w:color w:val="002060"/>
          <w:sz w:val="24"/>
          <w:szCs w:val="24"/>
        </w:rPr>
        <w:t xml:space="preserve"> variante:</w:t>
      </w:r>
    </w:p>
    <w:p w14:paraId="01E66CF0" w14:textId="77777777" w:rsidR="00F065FB" w:rsidRPr="005C17A7" w:rsidRDefault="00F065FB" w:rsidP="0042039D">
      <w:pPr>
        <w:numPr>
          <w:ilvl w:val="0"/>
          <w:numId w:val="71"/>
        </w:numPr>
        <w:spacing w:before="60" w:after="0" w:line="240" w:lineRule="auto"/>
        <w:jc w:val="both"/>
        <w:rPr>
          <w:rFonts w:eastAsia="Times New Roman" w:cstheme="minorHAnsi"/>
          <w:snapToGrid w:val="0"/>
          <w:color w:val="002060"/>
          <w:sz w:val="24"/>
          <w:szCs w:val="24"/>
        </w:rPr>
      </w:pPr>
      <w:r w:rsidRPr="005C17A7">
        <w:rPr>
          <w:rFonts w:eastAsia="Times New Roman" w:cstheme="minorHAnsi"/>
          <w:snapToGrid w:val="0"/>
          <w:color w:val="002060"/>
          <w:sz w:val="24"/>
          <w:szCs w:val="24"/>
        </w:rPr>
        <w:t>lucrări care nu se supun autorizării;</w:t>
      </w:r>
    </w:p>
    <w:p w14:paraId="7FEDDA26" w14:textId="2C78377F" w:rsidR="00F065FB" w:rsidRPr="005C17A7" w:rsidRDefault="00F065FB" w:rsidP="0042039D">
      <w:pPr>
        <w:numPr>
          <w:ilvl w:val="0"/>
          <w:numId w:val="71"/>
        </w:numPr>
        <w:spacing w:before="60" w:after="0" w:line="240" w:lineRule="auto"/>
        <w:jc w:val="both"/>
        <w:rPr>
          <w:rFonts w:eastAsia="Times New Roman" w:cstheme="minorHAnsi"/>
          <w:snapToGrid w:val="0"/>
          <w:color w:val="002060"/>
          <w:sz w:val="24"/>
          <w:szCs w:val="24"/>
        </w:rPr>
      </w:pPr>
      <w:r w:rsidRPr="005C17A7">
        <w:rPr>
          <w:rFonts w:eastAsia="Times New Roman" w:cstheme="minorHAnsi"/>
          <w:snapToGrid w:val="0"/>
          <w:color w:val="002060"/>
          <w:sz w:val="24"/>
          <w:szCs w:val="24"/>
        </w:rPr>
        <w:t xml:space="preserve">construcția de clădiri noi (altele </w:t>
      </w:r>
      <w:r w:rsidR="00286982" w:rsidRPr="005C17A7">
        <w:rPr>
          <w:rFonts w:eastAsia="Times New Roman" w:cstheme="minorHAnsi"/>
          <w:snapToGrid w:val="0"/>
          <w:color w:val="002060"/>
          <w:sz w:val="24"/>
          <w:szCs w:val="24"/>
        </w:rPr>
        <w:t>decât</w:t>
      </w:r>
      <w:r w:rsidRPr="005C17A7">
        <w:rPr>
          <w:rFonts w:eastAsia="Times New Roman" w:cstheme="minorHAnsi"/>
          <w:snapToGrid w:val="0"/>
          <w:color w:val="002060"/>
          <w:sz w:val="24"/>
          <w:szCs w:val="24"/>
        </w:rPr>
        <w:t xml:space="preserve"> cele care se încadrează în definiția extinderii)</w:t>
      </w:r>
      <w:r w:rsidR="00286982" w:rsidRPr="005C17A7">
        <w:rPr>
          <w:rFonts w:eastAsia="Times New Roman" w:cstheme="minorHAnsi"/>
          <w:snapToGrid w:val="0"/>
          <w:color w:val="002060"/>
          <w:sz w:val="24"/>
          <w:szCs w:val="24"/>
        </w:rPr>
        <w:t>;</w:t>
      </w:r>
    </w:p>
    <w:p w14:paraId="62D6CF07" w14:textId="77777777" w:rsidR="00F065FB" w:rsidRPr="005C17A7" w:rsidRDefault="00F065FB" w:rsidP="0042039D">
      <w:pPr>
        <w:numPr>
          <w:ilvl w:val="0"/>
          <w:numId w:val="71"/>
        </w:numPr>
        <w:spacing w:before="60" w:after="0" w:line="240" w:lineRule="auto"/>
        <w:jc w:val="both"/>
        <w:rPr>
          <w:rFonts w:eastAsia="Times New Roman" w:cstheme="minorHAnsi"/>
          <w:snapToGrid w:val="0"/>
          <w:color w:val="002060"/>
          <w:sz w:val="24"/>
          <w:szCs w:val="24"/>
        </w:rPr>
      </w:pPr>
      <w:r w:rsidRPr="005C17A7">
        <w:rPr>
          <w:rFonts w:eastAsia="Times New Roman" w:cstheme="minorHAnsi"/>
          <w:snapToGrid w:val="0"/>
          <w:color w:val="002060"/>
          <w:sz w:val="24"/>
          <w:szCs w:val="24"/>
        </w:rPr>
        <w:t>construcția/reabilitarea/modernizarea/dotarea unui heliport de suprafață situat pe sol sau în terasă;</w:t>
      </w:r>
    </w:p>
    <w:p w14:paraId="65D12D9C"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bCs/>
          <w:color w:val="002060"/>
          <w:sz w:val="24"/>
          <w:szCs w:val="24"/>
        </w:rPr>
        <w:t>În sensul</w:t>
      </w:r>
      <w:r w:rsidRPr="005C17A7">
        <w:rPr>
          <w:rFonts w:eastAsia="Times New Roman" w:cstheme="minorHAnsi"/>
          <w:color w:val="002060"/>
          <w:sz w:val="24"/>
          <w:szCs w:val="24"/>
        </w:rPr>
        <w:t xml:space="preserve"> prezentului Ghid, cererea de finanțare care implică exclusiv</w:t>
      </w:r>
      <w:r w:rsidRPr="005C17A7">
        <w:rPr>
          <w:rFonts w:eastAsia="Times New Roman" w:cstheme="minorHAnsi"/>
          <w:b/>
          <w:color w:val="002060"/>
          <w:sz w:val="24"/>
          <w:szCs w:val="24"/>
        </w:rPr>
        <w:t xml:space="preserve"> lucrări care nu se supun autorizării se consideră a fi definită Cererea de finanțare  în care valoarea estimată a lucrărilor care nu se supun autorizării </w:t>
      </w:r>
      <w:proofErr w:type="spellStart"/>
      <w:r w:rsidRPr="005C17A7">
        <w:rPr>
          <w:rFonts w:eastAsia="Times New Roman" w:cstheme="minorHAnsi"/>
          <w:b/>
          <w:color w:val="002060"/>
          <w:sz w:val="24"/>
          <w:szCs w:val="24"/>
        </w:rPr>
        <w:t>excede</w:t>
      </w:r>
      <w:proofErr w:type="spellEnd"/>
      <w:r w:rsidRPr="005C17A7">
        <w:rPr>
          <w:rFonts w:eastAsia="Times New Roman" w:cstheme="minorHAnsi"/>
          <w:b/>
          <w:color w:val="002060"/>
          <w:sz w:val="24"/>
          <w:szCs w:val="24"/>
        </w:rPr>
        <w:t xml:space="preserve"> valoarea estimată a cheltuielilor aferente restului de activități din cadrul acesteia</w:t>
      </w:r>
      <w:r w:rsidRPr="005C17A7">
        <w:rPr>
          <w:rFonts w:eastAsia="Times New Roman" w:cstheme="minorHAnsi"/>
          <w:color w:val="002060"/>
          <w:sz w:val="24"/>
          <w:szCs w:val="24"/>
        </w:rPr>
        <w:t>.</w:t>
      </w:r>
    </w:p>
    <w:p w14:paraId="24CFB35B"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b/>
          <w:color w:val="002060"/>
          <w:sz w:val="24"/>
          <w:szCs w:val="24"/>
        </w:rPr>
        <w:t xml:space="preserve">În sensul prezentului Ghid, amplasamentul/amplasamentul delimitat din punct de vedere juridic reprezintă amplasamentul care este </w:t>
      </w:r>
      <w:r w:rsidRPr="005C17A7">
        <w:rPr>
          <w:rFonts w:eastAsia="Times New Roman" w:cstheme="minorHAnsi"/>
          <w:color w:val="002060"/>
          <w:sz w:val="24"/>
          <w:szCs w:val="24"/>
        </w:rPr>
        <w:t xml:space="preserve">în aceeași localitate și în același perimetru/parcelă/adresă (numere cadastrale comune sau alăturate) . </w:t>
      </w:r>
    </w:p>
    <w:p w14:paraId="4F20834C" w14:textId="77777777" w:rsidR="00F065FB" w:rsidRPr="005C17A7" w:rsidRDefault="00F065FB" w:rsidP="0042039D">
      <w:pPr>
        <w:spacing w:before="60" w:after="0" w:line="240" w:lineRule="auto"/>
        <w:jc w:val="both"/>
        <w:rPr>
          <w:rFonts w:eastAsia="Times New Roman" w:cstheme="minorHAnsi"/>
          <w:color w:val="002060"/>
          <w:sz w:val="24"/>
          <w:szCs w:val="24"/>
        </w:rPr>
      </w:pPr>
    </w:p>
    <w:tbl>
      <w:tblPr>
        <w:tblW w:w="9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596"/>
        <w:gridCol w:w="7141"/>
      </w:tblGrid>
      <w:tr w:rsidR="005C17A7" w:rsidRPr="005C17A7" w14:paraId="2D0AFD79" w14:textId="77777777" w:rsidTr="00E30337">
        <w:trPr>
          <w:trHeight w:val="647"/>
        </w:trPr>
        <w:tc>
          <w:tcPr>
            <w:tcW w:w="2596" w:type="dxa"/>
            <w:tcMar>
              <w:top w:w="16" w:type="dxa"/>
              <w:left w:w="16" w:type="dxa"/>
              <w:bottom w:w="0" w:type="dxa"/>
              <w:right w:w="16" w:type="dxa"/>
            </w:tcMar>
            <w:hideMark/>
          </w:tcPr>
          <w:p w14:paraId="2D59E143" w14:textId="77777777" w:rsidR="00F065FB" w:rsidRPr="005C17A7" w:rsidRDefault="00F065FB" w:rsidP="0042039D">
            <w:pPr>
              <w:spacing w:before="60" w:after="0" w:line="240" w:lineRule="auto"/>
              <w:rPr>
                <w:rFonts w:eastAsia="Times New Roman" w:cstheme="minorHAnsi"/>
                <w:b/>
                <w:bCs/>
                <w:color w:val="002060"/>
                <w:sz w:val="24"/>
                <w:szCs w:val="24"/>
              </w:rPr>
            </w:pPr>
            <w:r w:rsidRPr="005C17A7">
              <w:rPr>
                <w:rFonts w:eastAsia="Times New Roman" w:cstheme="minorHAnsi"/>
                <w:b/>
                <w:bCs/>
                <w:color w:val="002060"/>
                <w:sz w:val="24"/>
                <w:szCs w:val="24"/>
              </w:rPr>
              <w:t xml:space="preserve">Lucrări de reabilitare </w:t>
            </w:r>
          </w:p>
        </w:tc>
        <w:tc>
          <w:tcPr>
            <w:tcW w:w="7141" w:type="dxa"/>
            <w:tcMar>
              <w:top w:w="16" w:type="dxa"/>
              <w:left w:w="16" w:type="dxa"/>
              <w:bottom w:w="0" w:type="dxa"/>
              <w:right w:w="16" w:type="dxa"/>
            </w:tcMar>
            <w:hideMark/>
          </w:tcPr>
          <w:p w14:paraId="6C239B55"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color w:val="002060"/>
                <w:sz w:val="24"/>
                <w:szCs w:val="24"/>
              </w:rPr>
              <w:t xml:space="preserve">Lucrări fizice exprimate cantitativ, calitativ </w:t>
            </w:r>
            <w:proofErr w:type="spellStart"/>
            <w:r w:rsidRPr="005C17A7">
              <w:rPr>
                <w:rFonts w:eastAsia="Times New Roman" w:cstheme="minorHAnsi"/>
                <w:color w:val="002060"/>
                <w:sz w:val="24"/>
                <w:szCs w:val="24"/>
              </w:rPr>
              <w:t>şi</w:t>
            </w:r>
            <w:proofErr w:type="spellEnd"/>
            <w:r w:rsidRPr="005C17A7">
              <w:rPr>
                <w:rFonts w:eastAsia="Times New Roman" w:cstheme="minorHAnsi"/>
                <w:color w:val="002060"/>
                <w:sz w:val="24"/>
                <w:szCs w:val="24"/>
              </w:rPr>
              <w:t xml:space="preserve"> valoric, pentru readucerea acestora la nivelul tehnic prevăzut de reglementările tehnice în vigoare, pentru categoria de încadrare a lor.</w:t>
            </w:r>
          </w:p>
        </w:tc>
      </w:tr>
      <w:tr w:rsidR="005C17A7" w:rsidRPr="005C17A7" w14:paraId="4702C879" w14:textId="77777777" w:rsidTr="00E30337">
        <w:trPr>
          <w:trHeight w:val="647"/>
        </w:trPr>
        <w:tc>
          <w:tcPr>
            <w:tcW w:w="2596" w:type="dxa"/>
            <w:tcMar>
              <w:top w:w="16" w:type="dxa"/>
              <w:left w:w="16" w:type="dxa"/>
              <w:bottom w:w="0" w:type="dxa"/>
              <w:right w:w="16" w:type="dxa"/>
            </w:tcMar>
          </w:tcPr>
          <w:p w14:paraId="19AACC86" w14:textId="77777777" w:rsidR="00F065FB" w:rsidRPr="005C17A7" w:rsidRDefault="00F065FB" w:rsidP="0042039D">
            <w:pPr>
              <w:spacing w:before="60" w:after="0" w:line="240" w:lineRule="auto"/>
              <w:rPr>
                <w:rFonts w:eastAsia="Times New Roman" w:cstheme="minorHAnsi"/>
                <w:color w:val="002060"/>
                <w:sz w:val="24"/>
                <w:szCs w:val="24"/>
              </w:rPr>
            </w:pPr>
            <w:r w:rsidRPr="005C17A7">
              <w:rPr>
                <w:rFonts w:eastAsia="Times New Roman" w:cstheme="minorHAnsi"/>
                <w:b/>
                <w:bCs/>
                <w:color w:val="002060"/>
                <w:sz w:val="24"/>
                <w:szCs w:val="24"/>
              </w:rPr>
              <w:t>Lucrări de modernizare</w:t>
            </w:r>
          </w:p>
        </w:tc>
        <w:tc>
          <w:tcPr>
            <w:tcW w:w="7141" w:type="dxa"/>
            <w:tcMar>
              <w:top w:w="16" w:type="dxa"/>
              <w:left w:w="16" w:type="dxa"/>
              <w:bottom w:w="0" w:type="dxa"/>
              <w:right w:w="16" w:type="dxa"/>
            </w:tcMar>
          </w:tcPr>
          <w:p w14:paraId="4874E1AF" w14:textId="0A57A8B2"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color w:val="002060"/>
                <w:sz w:val="24"/>
                <w:szCs w:val="24"/>
              </w:rPr>
              <w:t xml:space="preserve">Lucrări fizice exprimate cantitativ, calitativ </w:t>
            </w:r>
            <w:proofErr w:type="spellStart"/>
            <w:r w:rsidRPr="005C17A7">
              <w:rPr>
                <w:rFonts w:eastAsia="Times New Roman" w:cstheme="minorHAnsi"/>
                <w:color w:val="002060"/>
                <w:sz w:val="24"/>
                <w:szCs w:val="24"/>
              </w:rPr>
              <w:t>şi</w:t>
            </w:r>
            <w:proofErr w:type="spellEnd"/>
            <w:r w:rsidRPr="005C17A7">
              <w:rPr>
                <w:rFonts w:eastAsia="Times New Roman" w:cstheme="minorHAnsi"/>
                <w:color w:val="002060"/>
                <w:sz w:val="24"/>
                <w:szCs w:val="24"/>
              </w:rPr>
              <w:t xml:space="preserve"> valoric, pentru ridicarea nivelului </w:t>
            </w:r>
            <w:r w:rsidR="00C63294" w:rsidRPr="005C17A7">
              <w:rPr>
                <w:rFonts w:eastAsia="Times New Roman" w:cstheme="minorHAnsi"/>
                <w:color w:val="002060"/>
                <w:sz w:val="24"/>
                <w:szCs w:val="24"/>
              </w:rPr>
              <w:t>performanțelor</w:t>
            </w:r>
            <w:r w:rsidRPr="005C17A7">
              <w:rPr>
                <w:rFonts w:eastAsia="Times New Roman" w:cstheme="minorHAnsi"/>
                <w:color w:val="002060"/>
                <w:sz w:val="24"/>
                <w:szCs w:val="24"/>
              </w:rPr>
              <w:t xml:space="preserve"> prevăzute </w:t>
            </w:r>
            <w:r w:rsidR="00C63294" w:rsidRPr="005C17A7">
              <w:rPr>
                <w:rFonts w:eastAsia="Times New Roman" w:cstheme="minorHAnsi"/>
                <w:color w:val="002060"/>
                <w:sz w:val="24"/>
                <w:szCs w:val="24"/>
              </w:rPr>
              <w:t>inițial</w:t>
            </w:r>
            <w:r w:rsidRPr="005C17A7">
              <w:rPr>
                <w:rFonts w:eastAsia="Times New Roman" w:cstheme="minorHAnsi"/>
                <w:color w:val="002060"/>
                <w:sz w:val="24"/>
                <w:szCs w:val="24"/>
              </w:rPr>
              <w:t>.</w:t>
            </w:r>
          </w:p>
        </w:tc>
      </w:tr>
      <w:tr w:rsidR="005C17A7" w:rsidRPr="005C17A7" w14:paraId="2F21EE20" w14:textId="77777777" w:rsidTr="00E30337">
        <w:trPr>
          <w:trHeight w:val="647"/>
        </w:trPr>
        <w:tc>
          <w:tcPr>
            <w:tcW w:w="2596" w:type="dxa"/>
            <w:tcMar>
              <w:top w:w="16" w:type="dxa"/>
              <w:left w:w="16" w:type="dxa"/>
              <w:bottom w:w="0" w:type="dxa"/>
              <w:right w:w="16" w:type="dxa"/>
            </w:tcMar>
          </w:tcPr>
          <w:p w14:paraId="50D191E3" w14:textId="77777777" w:rsidR="00F065FB" w:rsidRPr="005C17A7" w:rsidRDefault="00F065FB" w:rsidP="0042039D">
            <w:pPr>
              <w:spacing w:before="60" w:after="0" w:line="240" w:lineRule="auto"/>
              <w:rPr>
                <w:rFonts w:eastAsia="Times New Roman" w:cstheme="minorHAnsi"/>
                <w:color w:val="002060"/>
                <w:sz w:val="24"/>
                <w:szCs w:val="24"/>
              </w:rPr>
            </w:pPr>
            <w:proofErr w:type="spellStart"/>
            <w:r w:rsidRPr="005C17A7">
              <w:rPr>
                <w:rFonts w:eastAsia="Times New Roman" w:cstheme="minorHAnsi"/>
                <w:b/>
                <w:bCs/>
                <w:color w:val="002060"/>
                <w:sz w:val="24"/>
                <w:szCs w:val="24"/>
              </w:rPr>
              <w:t>Activităţi</w:t>
            </w:r>
            <w:proofErr w:type="spellEnd"/>
            <w:r w:rsidRPr="005C17A7">
              <w:rPr>
                <w:rFonts w:eastAsia="Times New Roman" w:cstheme="minorHAnsi"/>
                <w:b/>
                <w:bCs/>
                <w:color w:val="002060"/>
                <w:sz w:val="24"/>
                <w:szCs w:val="24"/>
              </w:rPr>
              <w:t xml:space="preserve"> de extindere</w:t>
            </w:r>
          </w:p>
          <w:p w14:paraId="12D699B1" w14:textId="77777777" w:rsidR="00F065FB" w:rsidRPr="005C17A7" w:rsidRDefault="00F065FB" w:rsidP="0042039D">
            <w:pPr>
              <w:spacing w:before="60" w:after="0" w:line="240" w:lineRule="auto"/>
              <w:rPr>
                <w:rFonts w:eastAsia="Times New Roman" w:cstheme="minorHAnsi"/>
                <w:b/>
                <w:bCs/>
                <w:color w:val="002060"/>
                <w:sz w:val="24"/>
                <w:szCs w:val="24"/>
              </w:rPr>
            </w:pPr>
          </w:p>
        </w:tc>
        <w:tc>
          <w:tcPr>
            <w:tcW w:w="7141" w:type="dxa"/>
            <w:tcMar>
              <w:top w:w="16" w:type="dxa"/>
              <w:left w:w="16" w:type="dxa"/>
              <w:bottom w:w="0" w:type="dxa"/>
              <w:right w:w="16" w:type="dxa"/>
            </w:tcMar>
          </w:tcPr>
          <w:p w14:paraId="4DD2E82D" w14:textId="55F51FD1"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color w:val="002060"/>
                <w:sz w:val="24"/>
                <w:szCs w:val="24"/>
              </w:rPr>
              <w:t xml:space="preserve">În sensul prezentului Ghid, lucrări asupra unor clădiri, realizate atât pe verticală, prin construirea de etaje noi, mansarde, cât </w:t>
            </w:r>
            <w:proofErr w:type="spellStart"/>
            <w:r w:rsidRPr="005C17A7">
              <w:rPr>
                <w:rFonts w:eastAsia="Times New Roman" w:cstheme="minorHAnsi"/>
                <w:color w:val="002060"/>
                <w:sz w:val="24"/>
                <w:szCs w:val="24"/>
              </w:rPr>
              <w:t>şi</w:t>
            </w:r>
            <w:proofErr w:type="spellEnd"/>
            <w:r w:rsidRPr="005C17A7">
              <w:rPr>
                <w:rFonts w:eastAsia="Times New Roman" w:cstheme="minorHAnsi"/>
                <w:color w:val="002060"/>
                <w:sz w:val="24"/>
                <w:szCs w:val="24"/>
              </w:rPr>
              <w:t xml:space="preserve"> pe orizontală prin construirea unui corp anexă în continuarea clădirii existente </w:t>
            </w:r>
            <w:r w:rsidRPr="005C17A7">
              <w:rPr>
                <w:rFonts w:eastAsia="Times New Roman" w:cstheme="minorHAnsi"/>
                <w:b/>
                <w:bCs/>
                <w:color w:val="002060"/>
                <w:sz w:val="24"/>
                <w:szCs w:val="24"/>
              </w:rPr>
              <w:t xml:space="preserve">sau pe </w:t>
            </w:r>
            <w:r w:rsidR="00C63294" w:rsidRPr="005C17A7">
              <w:rPr>
                <w:rFonts w:eastAsia="Times New Roman" w:cstheme="minorHAnsi"/>
                <w:b/>
                <w:bCs/>
                <w:color w:val="002060"/>
                <w:sz w:val="24"/>
                <w:szCs w:val="24"/>
              </w:rPr>
              <w:t>același</w:t>
            </w:r>
            <w:r w:rsidRPr="005C17A7">
              <w:rPr>
                <w:rFonts w:eastAsia="Times New Roman" w:cstheme="minorHAnsi"/>
                <w:b/>
                <w:bCs/>
                <w:color w:val="002060"/>
                <w:sz w:val="24"/>
                <w:szCs w:val="24"/>
              </w:rPr>
              <w:t xml:space="preserve"> amplasament</w:t>
            </w:r>
            <w:r w:rsidRPr="005C17A7">
              <w:rPr>
                <w:rFonts w:eastAsia="Times New Roman" w:cstheme="minorHAnsi"/>
                <w:color w:val="002060"/>
                <w:sz w:val="24"/>
                <w:szCs w:val="24"/>
              </w:rPr>
              <w:t xml:space="preserve">, care să fie legat structural </w:t>
            </w:r>
            <w:proofErr w:type="spellStart"/>
            <w:r w:rsidRPr="005C17A7">
              <w:rPr>
                <w:rFonts w:eastAsia="Times New Roman" w:cstheme="minorHAnsi"/>
                <w:b/>
                <w:bCs/>
                <w:color w:val="002060"/>
                <w:sz w:val="24"/>
                <w:szCs w:val="24"/>
              </w:rPr>
              <w:t>şi</w:t>
            </w:r>
            <w:proofErr w:type="spellEnd"/>
            <w:r w:rsidRPr="005C17A7">
              <w:rPr>
                <w:rFonts w:eastAsia="Times New Roman" w:cstheme="minorHAnsi"/>
                <w:b/>
                <w:bCs/>
                <w:color w:val="002060"/>
                <w:sz w:val="24"/>
                <w:szCs w:val="24"/>
              </w:rPr>
              <w:t>/sau</w:t>
            </w:r>
            <w:r w:rsidRPr="005C17A7">
              <w:rPr>
                <w:rFonts w:eastAsia="Times New Roman" w:cstheme="minorHAnsi"/>
                <w:color w:val="002060"/>
                <w:sz w:val="24"/>
                <w:szCs w:val="24"/>
              </w:rPr>
              <w:t xml:space="preserve"> </w:t>
            </w:r>
            <w:r w:rsidR="00C63294" w:rsidRPr="005C17A7">
              <w:rPr>
                <w:rFonts w:eastAsia="Times New Roman" w:cstheme="minorHAnsi"/>
                <w:color w:val="002060"/>
                <w:sz w:val="24"/>
                <w:szCs w:val="24"/>
              </w:rPr>
              <w:t>funcțional</w:t>
            </w:r>
            <w:r w:rsidRPr="005C17A7">
              <w:rPr>
                <w:rFonts w:eastAsia="Times New Roman" w:cstheme="minorHAnsi"/>
                <w:color w:val="002060"/>
                <w:sz w:val="24"/>
                <w:szCs w:val="24"/>
              </w:rPr>
              <w:t xml:space="preserve"> de clădirea existentă (</w:t>
            </w:r>
            <w:r w:rsidR="00C63294" w:rsidRPr="005C17A7">
              <w:rPr>
                <w:rFonts w:eastAsia="Times New Roman" w:cstheme="minorHAnsi"/>
                <w:color w:val="002060"/>
                <w:sz w:val="24"/>
                <w:szCs w:val="24"/>
              </w:rPr>
              <w:t>aceeași</w:t>
            </w:r>
            <w:r w:rsidRPr="005C17A7">
              <w:rPr>
                <w:rFonts w:eastAsia="Times New Roman" w:cstheme="minorHAnsi"/>
                <w:color w:val="002060"/>
                <w:sz w:val="24"/>
                <w:szCs w:val="24"/>
              </w:rPr>
              <w:t xml:space="preserve"> </w:t>
            </w:r>
            <w:r w:rsidR="00C63294" w:rsidRPr="005C17A7">
              <w:rPr>
                <w:rFonts w:eastAsia="Times New Roman" w:cstheme="minorHAnsi"/>
                <w:color w:val="002060"/>
                <w:sz w:val="24"/>
                <w:szCs w:val="24"/>
              </w:rPr>
              <w:t>destinație</w:t>
            </w:r>
            <w:r w:rsidRPr="005C17A7">
              <w:rPr>
                <w:rFonts w:eastAsia="Times New Roman" w:cstheme="minorHAnsi"/>
                <w:color w:val="002060"/>
                <w:sz w:val="24"/>
                <w:szCs w:val="24"/>
              </w:rPr>
              <w:t xml:space="preserve"> </w:t>
            </w:r>
            <w:proofErr w:type="spellStart"/>
            <w:r w:rsidRPr="005C17A7">
              <w:rPr>
                <w:rFonts w:eastAsia="Times New Roman" w:cstheme="minorHAnsi"/>
                <w:color w:val="002060"/>
                <w:sz w:val="24"/>
                <w:szCs w:val="24"/>
              </w:rPr>
              <w:t>şi</w:t>
            </w:r>
            <w:proofErr w:type="spellEnd"/>
            <w:r w:rsidRPr="005C17A7">
              <w:rPr>
                <w:rFonts w:eastAsia="Times New Roman" w:cstheme="minorHAnsi"/>
                <w:color w:val="002060"/>
                <w:sz w:val="24"/>
                <w:szCs w:val="24"/>
              </w:rPr>
              <w:t xml:space="preserve"> </w:t>
            </w:r>
            <w:r w:rsidR="00C63294" w:rsidRPr="005C17A7">
              <w:rPr>
                <w:rFonts w:eastAsia="Times New Roman" w:cstheme="minorHAnsi"/>
                <w:color w:val="002060"/>
                <w:sz w:val="24"/>
                <w:szCs w:val="24"/>
              </w:rPr>
              <w:t>funcționare</w:t>
            </w:r>
            <w:r w:rsidRPr="005C17A7">
              <w:rPr>
                <w:rFonts w:eastAsia="Times New Roman" w:cstheme="minorHAnsi"/>
                <w:color w:val="002060"/>
                <w:sz w:val="24"/>
                <w:szCs w:val="24"/>
              </w:rPr>
              <w:t xml:space="preserve"> a corpului anexă </w:t>
            </w:r>
            <w:r w:rsidR="00C63294" w:rsidRPr="005C17A7">
              <w:rPr>
                <w:rFonts w:eastAsia="Times New Roman" w:cstheme="minorHAnsi"/>
                <w:color w:val="002060"/>
                <w:sz w:val="24"/>
                <w:szCs w:val="24"/>
              </w:rPr>
              <w:t>condiționată</w:t>
            </w:r>
            <w:r w:rsidRPr="005C17A7">
              <w:rPr>
                <w:rFonts w:eastAsia="Times New Roman" w:cstheme="minorHAnsi"/>
                <w:color w:val="002060"/>
                <w:sz w:val="24"/>
                <w:szCs w:val="24"/>
              </w:rPr>
              <w:t xml:space="preserve"> de </w:t>
            </w:r>
            <w:r w:rsidR="00C63294" w:rsidRPr="005C17A7">
              <w:rPr>
                <w:rFonts w:eastAsia="Times New Roman" w:cstheme="minorHAnsi"/>
                <w:color w:val="002060"/>
                <w:sz w:val="24"/>
                <w:szCs w:val="24"/>
              </w:rPr>
              <w:t>funcționarea</w:t>
            </w:r>
            <w:r w:rsidRPr="005C17A7">
              <w:rPr>
                <w:rFonts w:eastAsia="Times New Roman" w:cstheme="minorHAnsi"/>
                <w:color w:val="002060"/>
                <w:sz w:val="24"/>
                <w:szCs w:val="24"/>
              </w:rPr>
              <w:t xml:space="preserve"> </w:t>
            </w:r>
            <w:r w:rsidR="00C63294" w:rsidRPr="005C17A7">
              <w:rPr>
                <w:rFonts w:eastAsia="Times New Roman" w:cstheme="minorHAnsi"/>
                <w:color w:val="002060"/>
                <w:sz w:val="24"/>
                <w:szCs w:val="24"/>
              </w:rPr>
              <w:t>construcției</w:t>
            </w:r>
            <w:r w:rsidRPr="005C17A7">
              <w:rPr>
                <w:rFonts w:eastAsia="Times New Roman" w:cstheme="minorHAnsi"/>
                <w:color w:val="002060"/>
                <w:sz w:val="24"/>
                <w:szCs w:val="24"/>
              </w:rPr>
              <w:t xml:space="preserve"> </w:t>
            </w:r>
            <w:r w:rsidR="00C63294" w:rsidRPr="005C17A7">
              <w:rPr>
                <w:rFonts w:eastAsia="Times New Roman" w:cstheme="minorHAnsi"/>
                <w:color w:val="002060"/>
                <w:sz w:val="24"/>
                <w:szCs w:val="24"/>
              </w:rPr>
              <w:t>inițiale</w:t>
            </w:r>
            <w:r w:rsidRPr="005C17A7">
              <w:rPr>
                <w:rFonts w:eastAsia="Times New Roman" w:cstheme="minorHAnsi"/>
                <w:color w:val="002060"/>
                <w:sz w:val="24"/>
                <w:szCs w:val="24"/>
              </w:rPr>
              <w:t xml:space="preserve"> </w:t>
            </w:r>
            <w:r w:rsidRPr="005C17A7">
              <w:rPr>
                <w:rFonts w:eastAsia="Times New Roman" w:cstheme="minorHAnsi"/>
                <w:b/>
                <w:bCs/>
                <w:color w:val="002060"/>
                <w:sz w:val="24"/>
                <w:szCs w:val="24"/>
              </w:rPr>
              <w:t>sau ca o completare necesara</w:t>
            </w:r>
            <w:r w:rsidRPr="005C17A7">
              <w:rPr>
                <w:rFonts w:eastAsia="Times New Roman" w:cstheme="minorHAnsi"/>
                <w:color w:val="002060"/>
                <w:sz w:val="24"/>
                <w:szCs w:val="24"/>
              </w:rPr>
              <w:t xml:space="preserve"> la </w:t>
            </w:r>
            <w:r w:rsidR="00C63294" w:rsidRPr="005C17A7">
              <w:rPr>
                <w:rFonts w:eastAsia="Times New Roman" w:cstheme="minorHAnsi"/>
                <w:color w:val="002060"/>
                <w:sz w:val="24"/>
                <w:szCs w:val="24"/>
              </w:rPr>
              <w:t>funcționalitatea</w:t>
            </w:r>
            <w:r w:rsidRPr="005C17A7">
              <w:rPr>
                <w:rFonts w:eastAsia="Times New Roman" w:cstheme="minorHAnsi"/>
                <w:color w:val="002060"/>
                <w:sz w:val="24"/>
                <w:szCs w:val="24"/>
              </w:rPr>
              <w:t xml:space="preserve"> </w:t>
            </w:r>
            <w:r w:rsidR="00C63294" w:rsidRPr="005C17A7">
              <w:rPr>
                <w:rFonts w:eastAsia="Times New Roman" w:cstheme="minorHAnsi"/>
                <w:color w:val="002060"/>
                <w:sz w:val="24"/>
                <w:szCs w:val="24"/>
              </w:rPr>
              <w:t>clădirii</w:t>
            </w:r>
            <w:r w:rsidRPr="005C17A7">
              <w:rPr>
                <w:rFonts w:eastAsia="Times New Roman" w:cstheme="minorHAnsi"/>
                <w:color w:val="002060"/>
                <w:sz w:val="24"/>
                <w:szCs w:val="24"/>
              </w:rPr>
              <w:t xml:space="preserve"> existente).</w:t>
            </w:r>
          </w:p>
        </w:tc>
      </w:tr>
      <w:tr w:rsidR="005C17A7" w:rsidRPr="005C17A7" w14:paraId="25FE6241" w14:textId="77777777" w:rsidTr="00E30337">
        <w:trPr>
          <w:trHeight w:val="647"/>
        </w:trPr>
        <w:tc>
          <w:tcPr>
            <w:tcW w:w="2596" w:type="dxa"/>
            <w:tcMar>
              <w:top w:w="16" w:type="dxa"/>
              <w:left w:w="16" w:type="dxa"/>
              <w:bottom w:w="0" w:type="dxa"/>
              <w:right w:w="16" w:type="dxa"/>
            </w:tcMar>
          </w:tcPr>
          <w:p w14:paraId="43B90B0E" w14:textId="77777777" w:rsidR="00F065FB" w:rsidRPr="005C17A7" w:rsidRDefault="00F065FB" w:rsidP="0042039D">
            <w:pPr>
              <w:spacing w:before="60" w:after="0" w:line="240" w:lineRule="auto"/>
              <w:rPr>
                <w:rFonts w:eastAsia="Times New Roman" w:cstheme="minorHAnsi"/>
                <w:b/>
                <w:bCs/>
                <w:color w:val="002060"/>
                <w:sz w:val="24"/>
                <w:szCs w:val="24"/>
              </w:rPr>
            </w:pPr>
            <w:r w:rsidRPr="005C17A7">
              <w:rPr>
                <w:rFonts w:eastAsia="Times New Roman" w:cstheme="minorHAnsi"/>
                <w:b/>
                <w:bCs/>
                <w:color w:val="002060"/>
                <w:sz w:val="24"/>
                <w:szCs w:val="24"/>
              </w:rPr>
              <w:lastRenderedPageBreak/>
              <w:t>Heliport de suprafață</w:t>
            </w:r>
            <w:r w:rsidRPr="005C17A7">
              <w:rPr>
                <w:rFonts w:eastAsia="Times New Roman" w:cstheme="minorHAnsi"/>
                <w:b/>
                <w:bCs/>
                <w:color w:val="002060"/>
                <w:sz w:val="24"/>
                <w:szCs w:val="24"/>
                <w:vertAlign w:val="superscript"/>
              </w:rPr>
              <w:footnoteReference w:id="13"/>
            </w:r>
          </w:p>
        </w:tc>
        <w:tc>
          <w:tcPr>
            <w:tcW w:w="7141" w:type="dxa"/>
            <w:tcMar>
              <w:top w:w="16" w:type="dxa"/>
              <w:left w:w="16" w:type="dxa"/>
              <w:bottom w:w="0" w:type="dxa"/>
              <w:right w:w="16" w:type="dxa"/>
            </w:tcMar>
          </w:tcPr>
          <w:p w14:paraId="2CE9F23A"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color w:val="002060"/>
                <w:sz w:val="24"/>
                <w:szCs w:val="24"/>
              </w:rPr>
              <w:t xml:space="preserve">Heliport situat pe sol sau pe o structura pe </w:t>
            </w:r>
            <w:proofErr w:type="spellStart"/>
            <w:r w:rsidRPr="005C17A7">
              <w:rPr>
                <w:rFonts w:eastAsia="Times New Roman" w:cstheme="minorHAnsi"/>
                <w:color w:val="002060"/>
                <w:sz w:val="24"/>
                <w:szCs w:val="24"/>
              </w:rPr>
              <w:t>suprafaţa</w:t>
            </w:r>
            <w:proofErr w:type="spellEnd"/>
            <w:r w:rsidRPr="005C17A7">
              <w:rPr>
                <w:rFonts w:eastAsia="Times New Roman" w:cstheme="minorHAnsi"/>
                <w:color w:val="002060"/>
                <w:sz w:val="24"/>
                <w:szCs w:val="24"/>
              </w:rPr>
              <w:t xml:space="preserve"> apei.</w:t>
            </w:r>
          </w:p>
        </w:tc>
      </w:tr>
      <w:tr w:rsidR="005C17A7" w:rsidRPr="005C17A7" w14:paraId="724C89A9" w14:textId="77777777" w:rsidTr="00E30337">
        <w:trPr>
          <w:trHeight w:val="647"/>
        </w:trPr>
        <w:tc>
          <w:tcPr>
            <w:tcW w:w="2596" w:type="dxa"/>
            <w:tcMar>
              <w:top w:w="16" w:type="dxa"/>
              <w:left w:w="16" w:type="dxa"/>
              <w:bottom w:w="0" w:type="dxa"/>
              <w:right w:w="16" w:type="dxa"/>
            </w:tcMar>
          </w:tcPr>
          <w:p w14:paraId="2B0C2085" w14:textId="77777777" w:rsidR="00F065FB" w:rsidRPr="005C17A7" w:rsidRDefault="00F065FB" w:rsidP="0042039D">
            <w:pPr>
              <w:spacing w:before="60" w:after="0" w:line="240" w:lineRule="auto"/>
              <w:rPr>
                <w:rFonts w:eastAsia="Times New Roman" w:cstheme="minorHAnsi"/>
                <w:b/>
                <w:bCs/>
                <w:color w:val="002060"/>
                <w:sz w:val="24"/>
                <w:szCs w:val="24"/>
              </w:rPr>
            </w:pPr>
            <w:bookmarkStart w:id="213" w:name="_Hlk494722907"/>
            <w:r w:rsidRPr="005C17A7">
              <w:rPr>
                <w:rFonts w:eastAsia="Times New Roman" w:cstheme="minorHAnsi"/>
                <w:b/>
                <w:bCs/>
                <w:color w:val="002060"/>
                <w:sz w:val="24"/>
                <w:szCs w:val="24"/>
              </w:rPr>
              <w:t>Heliport în terasă</w:t>
            </w:r>
            <w:bookmarkEnd w:id="213"/>
            <w:r w:rsidRPr="005C17A7">
              <w:rPr>
                <w:rFonts w:eastAsia="Times New Roman" w:cstheme="minorHAnsi"/>
                <w:b/>
                <w:bCs/>
                <w:color w:val="002060"/>
                <w:sz w:val="24"/>
                <w:szCs w:val="24"/>
                <w:vertAlign w:val="superscript"/>
              </w:rPr>
              <w:footnoteReference w:id="14"/>
            </w:r>
          </w:p>
        </w:tc>
        <w:tc>
          <w:tcPr>
            <w:tcW w:w="7141" w:type="dxa"/>
            <w:tcMar>
              <w:top w:w="16" w:type="dxa"/>
              <w:left w:w="16" w:type="dxa"/>
              <w:bottom w:w="0" w:type="dxa"/>
              <w:right w:w="16" w:type="dxa"/>
            </w:tcMar>
          </w:tcPr>
          <w:p w14:paraId="0B485E0B" w14:textId="77777777" w:rsidR="00F065FB" w:rsidRPr="005C17A7" w:rsidRDefault="00F065FB" w:rsidP="0042039D">
            <w:pPr>
              <w:spacing w:before="60" w:after="0" w:line="240" w:lineRule="auto"/>
              <w:jc w:val="both"/>
              <w:rPr>
                <w:rFonts w:eastAsia="Times New Roman" w:cstheme="minorHAnsi"/>
                <w:color w:val="002060"/>
                <w:sz w:val="24"/>
                <w:szCs w:val="24"/>
              </w:rPr>
            </w:pPr>
            <w:bookmarkStart w:id="214" w:name="_Hlk494722922"/>
            <w:r w:rsidRPr="005C17A7">
              <w:rPr>
                <w:rFonts w:eastAsia="Times New Roman" w:cstheme="minorHAnsi"/>
                <w:color w:val="002060"/>
                <w:sz w:val="24"/>
                <w:szCs w:val="24"/>
              </w:rPr>
              <w:t>Heliport situat pe o structură ridicată pe pământ</w:t>
            </w:r>
            <w:bookmarkEnd w:id="214"/>
            <w:r w:rsidRPr="005C17A7">
              <w:rPr>
                <w:rFonts w:eastAsia="Times New Roman" w:cstheme="minorHAnsi"/>
                <w:color w:val="002060"/>
                <w:sz w:val="24"/>
                <w:szCs w:val="24"/>
              </w:rPr>
              <w:t xml:space="preserve">. </w:t>
            </w:r>
          </w:p>
        </w:tc>
      </w:tr>
      <w:tr w:rsidR="005C17A7" w:rsidRPr="005C17A7" w14:paraId="164EDF03" w14:textId="77777777" w:rsidTr="00E30337">
        <w:trPr>
          <w:trHeight w:val="647"/>
        </w:trPr>
        <w:tc>
          <w:tcPr>
            <w:tcW w:w="2596" w:type="dxa"/>
            <w:tcMar>
              <w:top w:w="16" w:type="dxa"/>
              <w:left w:w="16" w:type="dxa"/>
              <w:bottom w:w="0" w:type="dxa"/>
              <w:right w:w="16" w:type="dxa"/>
            </w:tcMar>
          </w:tcPr>
          <w:p w14:paraId="7D4A050A" w14:textId="77777777" w:rsidR="00F065FB" w:rsidRPr="005C17A7" w:rsidRDefault="00F065FB" w:rsidP="0042039D">
            <w:pPr>
              <w:spacing w:before="60" w:after="0" w:line="240" w:lineRule="auto"/>
              <w:rPr>
                <w:rFonts w:eastAsia="Times New Roman" w:cstheme="minorHAnsi"/>
                <w:b/>
                <w:bCs/>
                <w:color w:val="002060"/>
                <w:sz w:val="24"/>
                <w:szCs w:val="24"/>
              </w:rPr>
            </w:pPr>
            <w:r w:rsidRPr="005C17A7">
              <w:rPr>
                <w:rFonts w:eastAsia="Times New Roman" w:cstheme="minorHAnsi"/>
                <w:b/>
                <w:bCs/>
                <w:color w:val="002060"/>
                <w:sz w:val="24"/>
                <w:szCs w:val="24"/>
              </w:rPr>
              <w:t>Construcția/reabilitarea/modernizarea/dotarea unui heliport de suprafață situat pe sol sau în terasă</w:t>
            </w:r>
          </w:p>
        </w:tc>
        <w:tc>
          <w:tcPr>
            <w:tcW w:w="7141" w:type="dxa"/>
            <w:tcMar>
              <w:top w:w="16" w:type="dxa"/>
              <w:left w:w="16" w:type="dxa"/>
              <w:bottom w:w="0" w:type="dxa"/>
              <w:right w:w="16" w:type="dxa"/>
            </w:tcMar>
          </w:tcPr>
          <w:p w14:paraId="1BB03929" w14:textId="216E4A2B"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bCs/>
                <w:color w:val="002060"/>
                <w:sz w:val="24"/>
                <w:szCs w:val="24"/>
              </w:rPr>
              <w:t xml:space="preserve">În sensul prezentului </w:t>
            </w:r>
            <w:r w:rsidRPr="005C17A7">
              <w:rPr>
                <w:rFonts w:eastAsia="Times New Roman" w:cstheme="minorHAnsi"/>
                <w:color w:val="002060"/>
                <w:sz w:val="24"/>
                <w:szCs w:val="24"/>
              </w:rPr>
              <w:t xml:space="preserve">Ghid , lucrările de </w:t>
            </w:r>
            <w:r w:rsidR="00C63294" w:rsidRPr="005C17A7">
              <w:rPr>
                <w:rFonts w:eastAsia="Times New Roman" w:cstheme="minorHAnsi"/>
                <w:color w:val="002060"/>
                <w:sz w:val="24"/>
                <w:szCs w:val="24"/>
              </w:rPr>
              <w:t>construcție</w:t>
            </w:r>
            <w:r w:rsidRPr="005C17A7">
              <w:rPr>
                <w:rFonts w:eastAsia="Times New Roman" w:cstheme="minorHAnsi"/>
                <w:color w:val="002060"/>
                <w:sz w:val="24"/>
                <w:szCs w:val="24"/>
              </w:rPr>
              <w:t>/reabilitare/modernizare/dotare a unui heliport de suprafață situat pe sol sau situat pe o structură ridicată pe pământ cuprind și cheltuielile efectuate în vederea funcționării și autorizării acestora, în conformitate cu prevederile legislației naționale aplicabile în vigoare, cu modificările și completările ulterioare (</w:t>
            </w:r>
            <w:proofErr w:type="spellStart"/>
            <w:r w:rsidRPr="005C17A7">
              <w:rPr>
                <w:rFonts w:eastAsia="Times New Roman" w:cstheme="minorHAnsi"/>
                <w:color w:val="002060"/>
                <w:sz w:val="24"/>
                <w:szCs w:val="24"/>
              </w:rPr>
              <w:t>eg</w:t>
            </w:r>
            <w:proofErr w:type="spellEnd"/>
            <w:r w:rsidRPr="005C17A7">
              <w:rPr>
                <w:rFonts w:eastAsia="Times New Roman" w:cstheme="minorHAnsi"/>
                <w:color w:val="002060"/>
                <w:sz w:val="24"/>
                <w:szCs w:val="24"/>
              </w:rPr>
              <w:t>. Dotare, proiectare etc ) .</w:t>
            </w:r>
          </w:p>
          <w:p w14:paraId="528D9C5B" w14:textId="77777777" w:rsidR="00F065FB" w:rsidRPr="005C17A7" w:rsidRDefault="00F065FB" w:rsidP="0042039D">
            <w:pPr>
              <w:spacing w:before="60" w:after="0" w:line="240" w:lineRule="auto"/>
              <w:jc w:val="both"/>
              <w:rPr>
                <w:rFonts w:eastAsia="Times New Roman" w:cstheme="minorHAnsi"/>
                <w:color w:val="002060"/>
                <w:sz w:val="24"/>
                <w:szCs w:val="24"/>
              </w:rPr>
            </w:pPr>
            <w:bookmarkStart w:id="215" w:name="_Hlk494723119"/>
            <w:r w:rsidRPr="005C17A7">
              <w:rPr>
                <w:rFonts w:eastAsia="Times New Roman" w:cstheme="minorHAnsi"/>
                <w:bCs/>
                <w:color w:val="002060"/>
                <w:sz w:val="24"/>
                <w:szCs w:val="24"/>
              </w:rPr>
              <w:t xml:space="preserve">În sensul prezentului </w:t>
            </w:r>
            <w:r w:rsidRPr="005C17A7">
              <w:rPr>
                <w:rFonts w:eastAsia="Times New Roman" w:cstheme="minorHAnsi"/>
                <w:color w:val="002060"/>
                <w:sz w:val="24"/>
                <w:szCs w:val="24"/>
              </w:rPr>
              <w:t xml:space="preserve">Ghid, termenul „structură pe sol/structură ridicată pe pământ” </w:t>
            </w:r>
            <w:r w:rsidRPr="005C17A7">
              <w:rPr>
                <w:rFonts w:eastAsia="Times New Roman" w:cstheme="minorHAnsi"/>
                <w:b/>
                <w:color w:val="002060"/>
                <w:sz w:val="24"/>
                <w:szCs w:val="24"/>
              </w:rPr>
              <w:t>nu se consideră a fi definit</w:t>
            </w:r>
            <w:r w:rsidRPr="005C17A7">
              <w:rPr>
                <w:rFonts w:eastAsia="Times New Roman" w:cstheme="minorHAnsi"/>
                <w:b/>
                <w:color w:val="002060"/>
                <w:sz w:val="24"/>
                <w:szCs w:val="24"/>
                <w:vertAlign w:val="superscript"/>
              </w:rPr>
              <w:footnoteReference w:id="15"/>
            </w:r>
            <w:r w:rsidRPr="005C17A7">
              <w:rPr>
                <w:rFonts w:eastAsia="Times New Roman" w:cstheme="minorHAnsi"/>
                <w:color w:val="002060"/>
                <w:sz w:val="24"/>
                <w:szCs w:val="24"/>
              </w:rPr>
              <w:t xml:space="preserve"> prin clădire/clădire anexă/clădire cu destinație mixtă/clădire rezidențială/clădire nerezidențială.</w:t>
            </w:r>
          </w:p>
          <w:bookmarkEnd w:id="215"/>
          <w:p w14:paraId="1DB42D52" w14:textId="77777777" w:rsidR="00F065FB" w:rsidRPr="005C17A7" w:rsidRDefault="00F065FB" w:rsidP="0042039D">
            <w:pPr>
              <w:spacing w:before="60" w:after="0" w:line="240" w:lineRule="auto"/>
              <w:jc w:val="both"/>
              <w:rPr>
                <w:rFonts w:eastAsia="Times New Roman" w:cstheme="minorHAnsi"/>
                <w:b/>
                <w:color w:val="002060"/>
                <w:sz w:val="24"/>
                <w:szCs w:val="24"/>
              </w:rPr>
            </w:pPr>
            <w:r w:rsidRPr="005C17A7">
              <w:rPr>
                <w:rFonts w:eastAsia="Times New Roman" w:cstheme="minorHAnsi"/>
                <w:bCs/>
                <w:color w:val="002060"/>
                <w:sz w:val="24"/>
                <w:szCs w:val="24"/>
              </w:rPr>
              <w:t>În a sensul prezentului</w:t>
            </w:r>
            <w:r w:rsidRPr="005C17A7">
              <w:rPr>
                <w:rFonts w:eastAsia="Times New Roman" w:cstheme="minorHAnsi"/>
                <w:color w:val="002060"/>
                <w:sz w:val="24"/>
                <w:szCs w:val="24"/>
              </w:rPr>
              <w:t xml:space="preserve"> Ghid, cererea de finanțare care implică exclusiv „ </w:t>
            </w:r>
            <w:r w:rsidRPr="005C17A7">
              <w:rPr>
                <w:rFonts w:eastAsia="Times New Roman" w:cstheme="minorHAnsi"/>
                <w:b/>
                <w:bCs/>
                <w:color w:val="002060"/>
                <w:sz w:val="24"/>
                <w:szCs w:val="24"/>
              </w:rPr>
              <w:t>Construcția/reabilitarea/modernizarea/dotarea unui heliport de suprafață situat pe sol sau în terasă</w:t>
            </w:r>
            <w:r w:rsidRPr="005C17A7">
              <w:rPr>
                <w:rFonts w:eastAsia="Times New Roman" w:cstheme="minorHAnsi"/>
                <w:color w:val="002060"/>
                <w:sz w:val="24"/>
                <w:szCs w:val="24"/>
              </w:rPr>
              <w:t xml:space="preserve">” </w:t>
            </w:r>
            <w:r w:rsidRPr="005C17A7">
              <w:rPr>
                <w:rFonts w:eastAsia="Times New Roman" w:cstheme="minorHAnsi"/>
                <w:b/>
                <w:color w:val="002060"/>
                <w:sz w:val="24"/>
                <w:szCs w:val="24"/>
              </w:rPr>
              <w:t xml:space="preserve"> se consideră a fi definită : </w:t>
            </w:r>
          </w:p>
          <w:p w14:paraId="243B6999"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b/>
                <w:color w:val="002060"/>
                <w:sz w:val="24"/>
                <w:szCs w:val="24"/>
              </w:rPr>
              <w:t xml:space="preserve">Cererea de finanțare  în care valoarea  estimată a lucrărilor de construcție /reabilitare/modernizare/dotare a unui heliport de suprafața situat pe sol sau în terasă, </w:t>
            </w:r>
            <w:proofErr w:type="spellStart"/>
            <w:r w:rsidRPr="005C17A7">
              <w:rPr>
                <w:rFonts w:eastAsia="Times New Roman" w:cstheme="minorHAnsi"/>
                <w:b/>
                <w:color w:val="002060"/>
                <w:sz w:val="24"/>
                <w:szCs w:val="24"/>
              </w:rPr>
              <w:t>excede</w:t>
            </w:r>
            <w:proofErr w:type="spellEnd"/>
            <w:r w:rsidRPr="005C17A7">
              <w:rPr>
                <w:rFonts w:eastAsia="Times New Roman" w:cstheme="minorHAnsi"/>
                <w:b/>
                <w:color w:val="002060"/>
                <w:sz w:val="24"/>
                <w:szCs w:val="24"/>
              </w:rPr>
              <w:t xml:space="preserve"> valoarea estimată a cheltuielilor aferente restului de activități din cadrul acesteia</w:t>
            </w:r>
            <w:r w:rsidRPr="005C17A7">
              <w:rPr>
                <w:rFonts w:eastAsia="Times New Roman" w:cstheme="minorHAnsi"/>
                <w:color w:val="002060"/>
                <w:sz w:val="24"/>
                <w:szCs w:val="24"/>
              </w:rPr>
              <w:t>.</w:t>
            </w:r>
          </w:p>
        </w:tc>
      </w:tr>
      <w:tr w:rsidR="005C17A7" w:rsidRPr="005C17A7" w14:paraId="54D2238D" w14:textId="77777777" w:rsidTr="00E30337">
        <w:trPr>
          <w:trHeight w:val="647"/>
        </w:trPr>
        <w:tc>
          <w:tcPr>
            <w:tcW w:w="2596" w:type="dxa"/>
            <w:tcMar>
              <w:top w:w="16" w:type="dxa"/>
              <w:left w:w="16" w:type="dxa"/>
              <w:bottom w:w="0" w:type="dxa"/>
              <w:right w:w="16" w:type="dxa"/>
            </w:tcMar>
          </w:tcPr>
          <w:p w14:paraId="6ACE340E" w14:textId="77777777" w:rsidR="00F065FB" w:rsidRPr="005C17A7" w:rsidRDefault="00F065FB" w:rsidP="0042039D">
            <w:pPr>
              <w:spacing w:before="60" w:after="0" w:line="240" w:lineRule="auto"/>
              <w:rPr>
                <w:rFonts w:eastAsia="Times New Roman" w:cstheme="minorHAnsi"/>
                <w:b/>
                <w:bCs/>
                <w:color w:val="002060"/>
                <w:sz w:val="24"/>
                <w:szCs w:val="24"/>
              </w:rPr>
            </w:pPr>
            <w:proofErr w:type="spellStart"/>
            <w:r w:rsidRPr="005C17A7">
              <w:rPr>
                <w:rFonts w:eastAsia="Times New Roman" w:cstheme="minorHAnsi"/>
                <w:b/>
                <w:bCs/>
                <w:color w:val="002060"/>
                <w:sz w:val="24"/>
                <w:szCs w:val="24"/>
              </w:rPr>
              <w:t>Activităţi</w:t>
            </w:r>
            <w:proofErr w:type="spellEnd"/>
            <w:r w:rsidRPr="005C17A7">
              <w:rPr>
                <w:rFonts w:eastAsia="Times New Roman" w:cstheme="minorHAnsi"/>
                <w:b/>
                <w:bCs/>
                <w:color w:val="002060"/>
                <w:sz w:val="24"/>
                <w:szCs w:val="24"/>
              </w:rPr>
              <w:t xml:space="preserve"> de dotare </w:t>
            </w:r>
            <w:r w:rsidRPr="005C17A7">
              <w:rPr>
                <w:rFonts w:eastAsia="Times New Roman" w:cstheme="minorHAnsi"/>
                <w:b/>
                <w:bCs/>
                <w:color w:val="002060"/>
                <w:sz w:val="24"/>
                <w:szCs w:val="24"/>
                <w:vertAlign w:val="superscript"/>
              </w:rPr>
              <w:footnoteReference w:id="16"/>
            </w:r>
          </w:p>
        </w:tc>
        <w:tc>
          <w:tcPr>
            <w:tcW w:w="7141" w:type="dxa"/>
            <w:tcMar>
              <w:top w:w="16" w:type="dxa"/>
              <w:left w:w="16" w:type="dxa"/>
              <w:bottom w:w="0" w:type="dxa"/>
              <w:right w:w="16" w:type="dxa"/>
            </w:tcMar>
          </w:tcPr>
          <w:p w14:paraId="03AFDF3F" w14:textId="2B8C1272" w:rsidR="00F065FB" w:rsidRPr="005C17A7" w:rsidRDefault="00C63294" w:rsidP="0042039D">
            <w:pPr>
              <w:spacing w:before="60" w:after="0" w:line="240" w:lineRule="auto"/>
              <w:jc w:val="both"/>
              <w:rPr>
                <w:rFonts w:eastAsia="Times New Roman" w:cstheme="minorHAnsi"/>
                <w:color w:val="002060"/>
                <w:sz w:val="24"/>
                <w:szCs w:val="24"/>
              </w:rPr>
            </w:pPr>
            <w:r w:rsidRPr="005C17A7">
              <w:rPr>
                <w:rFonts w:eastAsia="Times New Roman" w:cstheme="minorHAnsi"/>
                <w:color w:val="002060"/>
                <w:sz w:val="24"/>
                <w:szCs w:val="24"/>
              </w:rPr>
              <w:t>Achiziționarea</w:t>
            </w:r>
            <w:r w:rsidR="00F065FB" w:rsidRPr="005C17A7">
              <w:rPr>
                <w:rFonts w:eastAsia="Times New Roman" w:cstheme="minorHAnsi"/>
                <w:color w:val="002060"/>
                <w:sz w:val="24"/>
                <w:szCs w:val="24"/>
              </w:rPr>
              <w:t xml:space="preserve"> de obiecte de inventar/ mijloace fixe necesare </w:t>
            </w:r>
            <w:proofErr w:type="spellStart"/>
            <w:r w:rsidR="00F065FB" w:rsidRPr="005C17A7">
              <w:rPr>
                <w:rFonts w:eastAsia="Times New Roman" w:cstheme="minorHAnsi"/>
                <w:color w:val="002060"/>
                <w:sz w:val="24"/>
                <w:szCs w:val="24"/>
              </w:rPr>
              <w:t>desfăşurării</w:t>
            </w:r>
            <w:proofErr w:type="spellEnd"/>
            <w:r w:rsidR="00F065FB" w:rsidRPr="005C17A7">
              <w:rPr>
                <w:rFonts w:eastAsia="Times New Roman" w:cstheme="minorHAnsi"/>
                <w:color w:val="002060"/>
                <w:sz w:val="24"/>
                <w:szCs w:val="24"/>
              </w:rPr>
              <w:t xml:space="preserve"> activității .</w:t>
            </w:r>
          </w:p>
          <w:p w14:paraId="0D142591" w14:textId="77777777" w:rsidR="00F065FB" w:rsidRPr="005C17A7" w:rsidRDefault="00F065FB" w:rsidP="0042039D">
            <w:pPr>
              <w:spacing w:before="60" w:after="0" w:line="240" w:lineRule="auto"/>
              <w:jc w:val="both"/>
              <w:rPr>
                <w:rFonts w:eastAsia="Times New Roman" w:cstheme="minorHAnsi"/>
                <w:b/>
                <w:color w:val="002060"/>
                <w:sz w:val="24"/>
                <w:szCs w:val="24"/>
              </w:rPr>
            </w:pPr>
            <w:r w:rsidRPr="005C17A7">
              <w:rPr>
                <w:rFonts w:eastAsia="Times New Roman" w:cstheme="minorHAnsi"/>
                <w:bCs/>
                <w:color w:val="002060"/>
                <w:sz w:val="24"/>
                <w:szCs w:val="24"/>
              </w:rPr>
              <w:t xml:space="preserve">În </w:t>
            </w:r>
            <w:proofErr w:type="spellStart"/>
            <w:r w:rsidRPr="005C17A7">
              <w:rPr>
                <w:rFonts w:eastAsia="Times New Roman" w:cstheme="minorHAnsi"/>
                <w:bCs/>
                <w:color w:val="002060"/>
                <w:sz w:val="24"/>
                <w:szCs w:val="24"/>
              </w:rPr>
              <w:t>accepţiunea</w:t>
            </w:r>
            <w:proofErr w:type="spellEnd"/>
            <w:r w:rsidRPr="005C17A7">
              <w:rPr>
                <w:rFonts w:eastAsia="Times New Roman" w:cstheme="minorHAnsi"/>
                <w:color w:val="002060"/>
                <w:sz w:val="24"/>
                <w:szCs w:val="24"/>
              </w:rPr>
              <w:t xml:space="preserve"> prezentului Ghid, cererea de finanțare care implică exclusiv</w:t>
            </w:r>
            <w:r w:rsidRPr="005C17A7">
              <w:rPr>
                <w:rFonts w:eastAsia="Times New Roman" w:cstheme="minorHAnsi"/>
                <w:b/>
                <w:color w:val="002060"/>
                <w:sz w:val="24"/>
                <w:szCs w:val="24"/>
              </w:rPr>
              <w:t xml:space="preserve"> dotări/activități de dotare se consideră a fi definită :</w:t>
            </w:r>
          </w:p>
          <w:p w14:paraId="58F1EF8F"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b/>
                <w:color w:val="002060"/>
                <w:sz w:val="24"/>
                <w:szCs w:val="24"/>
              </w:rPr>
              <w:t xml:space="preserve">Cererea de finanțare  în care valoarea estimată a dotărilor </w:t>
            </w:r>
            <w:proofErr w:type="spellStart"/>
            <w:r w:rsidRPr="005C17A7">
              <w:rPr>
                <w:rFonts w:eastAsia="Times New Roman" w:cstheme="minorHAnsi"/>
                <w:b/>
                <w:color w:val="002060"/>
                <w:sz w:val="24"/>
                <w:szCs w:val="24"/>
              </w:rPr>
              <w:t>excede</w:t>
            </w:r>
            <w:proofErr w:type="spellEnd"/>
            <w:r w:rsidRPr="005C17A7">
              <w:rPr>
                <w:rFonts w:eastAsia="Times New Roman" w:cstheme="minorHAnsi"/>
                <w:b/>
                <w:color w:val="002060"/>
                <w:sz w:val="24"/>
                <w:szCs w:val="24"/>
              </w:rPr>
              <w:t xml:space="preserve"> valoarea estimată a cheltuielilor aferente restului de activități din cadrul acesteia</w:t>
            </w:r>
            <w:r w:rsidRPr="005C17A7">
              <w:rPr>
                <w:rFonts w:eastAsia="Times New Roman" w:cstheme="minorHAnsi"/>
                <w:color w:val="002060"/>
                <w:sz w:val="24"/>
                <w:szCs w:val="24"/>
              </w:rPr>
              <w:t>.</w:t>
            </w:r>
          </w:p>
          <w:p w14:paraId="54803084"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color w:val="002060"/>
                <w:sz w:val="24"/>
                <w:szCs w:val="24"/>
              </w:rPr>
              <w:t xml:space="preserve">În sensul prezentului ghid, valoarea dotărilor include și valoarea estimată a lucrărilor necesare funcționării /autorizării acestora acolo unde este cazul . </w:t>
            </w:r>
          </w:p>
        </w:tc>
      </w:tr>
      <w:tr w:rsidR="005C17A7" w:rsidRPr="005C17A7" w14:paraId="2EC4E4E2" w14:textId="77777777" w:rsidTr="00E30337">
        <w:trPr>
          <w:trHeight w:val="647"/>
        </w:trPr>
        <w:tc>
          <w:tcPr>
            <w:tcW w:w="2596" w:type="dxa"/>
            <w:tcMar>
              <w:top w:w="16" w:type="dxa"/>
              <w:left w:w="16" w:type="dxa"/>
              <w:bottom w:w="0" w:type="dxa"/>
              <w:right w:w="16" w:type="dxa"/>
            </w:tcMar>
          </w:tcPr>
          <w:p w14:paraId="1CAAABC5" w14:textId="77777777" w:rsidR="00F065FB" w:rsidRPr="005C17A7" w:rsidRDefault="00F065FB" w:rsidP="0042039D">
            <w:pPr>
              <w:spacing w:before="60" w:after="0" w:line="240" w:lineRule="auto"/>
              <w:rPr>
                <w:rFonts w:eastAsia="Times New Roman" w:cstheme="minorHAnsi"/>
                <w:b/>
                <w:bCs/>
                <w:color w:val="002060"/>
                <w:sz w:val="24"/>
                <w:szCs w:val="24"/>
              </w:rPr>
            </w:pPr>
            <w:proofErr w:type="spellStart"/>
            <w:r w:rsidRPr="005C17A7">
              <w:rPr>
                <w:rFonts w:eastAsia="Times New Roman" w:cstheme="minorHAnsi"/>
                <w:b/>
                <w:color w:val="002060"/>
                <w:sz w:val="24"/>
                <w:szCs w:val="24"/>
              </w:rPr>
              <w:t>Instalaţii</w:t>
            </w:r>
            <w:proofErr w:type="spellEnd"/>
            <w:r w:rsidRPr="005C17A7">
              <w:rPr>
                <w:rFonts w:eastAsia="Times New Roman" w:cstheme="minorHAnsi"/>
                <w:b/>
                <w:color w:val="002060"/>
                <w:sz w:val="24"/>
                <w:szCs w:val="24"/>
              </w:rPr>
              <w:t xml:space="preserve"> aferente </w:t>
            </w:r>
            <w:proofErr w:type="spellStart"/>
            <w:r w:rsidRPr="005C17A7">
              <w:rPr>
                <w:rFonts w:eastAsia="Times New Roman" w:cstheme="minorHAnsi"/>
                <w:b/>
                <w:color w:val="002060"/>
                <w:sz w:val="24"/>
                <w:szCs w:val="24"/>
              </w:rPr>
              <w:t>construcţiilor</w:t>
            </w:r>
            <w:proofErr w:type="spellEnd"/>
          </w:p>
        </w:tc>
        <w:tc>
          <w:tcPr>
            <w:tcW w:w="7141" w:type="dxa"/>
            <w:tcMar>
              <w:top w:w="16" w:type="dxa"/>
              <w:left w:w="16" w:type="dxa"/>
              <w:bottom w:w="0" w:type="dxa"/>
              <w:right w:w="16" w:type="dxa"/>
            </w:tcMar>
          </w:tcPr>
          <w:p w14:paraId="5A8C6C59" w14:textId="77777777" w:rsidR="00F065FB" w:rsidRPr="005C17A7" w:rsidRDefault="00F065FB" w:rsidP="0042039D">
            <w:pPr>
              <w:spacing w:before="60" w:after="0" w:line="240" w:lineRule="auto"/>
              <w:ind w:left="142" w:right="142"/>
              <w:jc w:val="both"/>
              <w:rPr>
                <w:rFonts w:eastAsia="Times New Roman" w:cstheme="minorHAnsi"/>
                <w:color w:val="002060"/>
                <w:sz w:val="24"/>
                <w:szCs w:val="24"/>
              </w:rPr>
            </w:pPr>
            <w:r w:rsidRPr="005C17A7">
              <w:rPr>
                <w:rFonts w:eastAsia="Times New Roman" w:cstheme="minorHAnsi"/>
                <w:color w:val="002060"/>
                <w:sz w:val="24"/>
                <w:szCs w:val="24"/>
              </w:rPr>
              <w:t xml:space="preserve">Totalitatea conductelor </w:t>
            </w:r>
            <w:proofErr w:type="spellStart"/>
            <w:r w:rsidRPr="005C17A7">
              <w:rPr>
                <w:rFonts w:eastAsia="Times New Roman" w:cstheme="minorHAnsi"/>
                <w:color w:val="002060"/>
                <w:sz w:val="24"/>
                <w:szCs w:val="24"/>
              </w:rPr>
              <w:t>şi</w:t>
            </w:r>
            <w:proofErr w:type="spellEnd"/>
            <w:r w:rsidRPr="005C17A7">
              <w:rPr>
                <w:rFonts w:eastAsia="Times New Roman" w:cstheme="minorHAnsi"/>
                <w:color w:val="002060"/>
                <w:sz w:val="24"/>
                <w:szCs w:val="24"/>
              </w:rPr>
              <w:t xml:space="preserve"> echipamentelor care asigură </w:t>
            </w:r>
            <w:proofErr w:type="spellStart"/>
            <w:r w:rsidRPr="005C17A7">
              <w:rPr>
                <w:rFonts w:eastAsia="Times New Roman" w:cstheme="minorHAnsi"/>
                <w:color w:val="002060"/>
                <w:sz w:val="24"/>
                <w:szCs w:val="24"/>
              </w:rPr>
              <w:t>utilităţile</w:t>
            </w:r>
            <w:proofErr w:type="spellEnd"/>
            <w:r w:rsidRPr="005C17A7">
              <w:rPr>
                <w:rFonts w:eastAsia="Times New Roman" w:cstheme="minorHAnsi"/>
                <w:color w:val="002060"/>
                <w:sz w:val="24"/>
                <w:szCs w:val="24"/>
              </w:rPr>
              <w:t xml:space="preserve"> necesare </w:t>
            </w:r>
            <w:proofErr w:type="spellStart"/>
            <w:r w:rsidRPr="005C17A7">
              <w:rPr>
                <w:rFonts w:eastAsia="Times New Roman" w:cstheme="minorHAnsi"/>
                <w:color w:val="002060"/>
                <w:sz w:val="24"/>
                <w:szCs w:val="24"/>
              </w:rPr>
              <w:t>funcţionării</w:t>
            </w:r>
            <w:proofErr w:type="spellEnd"/>
            <w:r w:rsidRPr="005C17A7">
              <w:rPr>
                <w:rFonts w:eastAsia="Times New Roman" w:cstheme="minorHAnsi"/>
                <w:color w:val="002060"/>
                <w:sz w:val="24"/>
                <w:szCs w:val="24"/>
              </w:rPr>
              <w:t xml:space="preserve"> </w:t>
            </w:r>
            <w:proofErr w:type="spellStart"/>
            <w:r w:rsidRPr="005C17A7">
              <w:rPr>
                <w:rFonts w:eastAsia="Times New Roman" w:cstheme="minorHAnsi"/>
                <w:color w:val="002060"/>
                <w:sz w:val="24"/>
                <w:szCs w:val="24"/>
              </w:rPr>
              <w:t>construcţiilor</w:t>
            </w:r>
            <w:proofErr w:type="spellEnd"/>
            <w:r w:rsidRPr="005C17A7">
              <w:rPr>
                <w:rFonts w:eastAsia="Times New Roman" w:cstheme="minorHAnsi"/>
                <w:color w:val="002060"/>
                <w:sz w:val="24"/>
                <w:szCs w:val="24"/>
              </w:rPr>
              <w:t xml:space="preserve">, situate în interiorul limitei de proprietate, de la </w:t>
            </w:r>
            <w:proofErr w:type="spellStart"/>
            <w:r w:rsidRPr="005C17A7">
              <w:rPr>
                <w:rFonts w:eastAsia="Times New Roman" w:cstheme="minorHAnsi"/>
                <w:color w:val="002060"/>
                <w:sz w:val="24"/>
                <w:szCs w:val="24"/>
              </w:rPr>
              <w:t>branşament</w:t>
            </w:r>
            <w:proofErr w:type="spellEnd"/>
            <w:r w:rsidRPr="005C17A7">
              <w:rPr>
                <w:rFonts w:eastAsia="Times New Roman" w:cstheme="minorHAnsi"/>
                <w:color w:val="002060"/>
                <w:sz w:val="24"/>
                <w:szCs w:val="24"/>
              </w:rPr>
              <w:t xml:space="preserve">/racord (inclusiv) la utilizatori, indiferent </w:t>
            </w:r>
            <w:r w:rsidRPr="005C17A7">
              <w:rPr>
                <w:rFonts w:eastAsia="Times New Roman" w:cstheme="minorHAnsi"/>
                <w:color w:val="002060"/>
                <w:sz w:val="24"/>
                <w:szCs w:val="24"/>
              </w:rPr>
              <w:lastRenderedPageBreak/>
              <w:t xml:space="preserve">dacă acestea sunt sau nu încorporate în </w:t>
            </w:r>
            <w:proofErr w:type="spellStart"/>
            <w:r w:rsidRPr="005C17A7">
              <w:rPr>
                <w:rFonts w:eastAsia="Times New Roman" w:cstheme="minorHAnsi"/>
                <w:color w:val="002060"/>
                <w:sz w:val="24"/>
                <w:szCs w:val="24"/>
              </w:rPr>
              <w:t>construcţie</w:t>
            </w:r>
            <w:proofErr w:type="spellEnd"/>
            <w:r w:rsidRPr="005C17A7">
              <w:rPr>
                <w:rFonts w:eastAsia="Times New Roman" w:cstheme="minorHAnsi"/>
                <w:color w:val="002060"/>
                <w:sz w:val="24"/>
                <w:szCs w:val="24"/>
              </w:rPr>
              <w:t xml:space="preserve">. </w:t>
            </w:r>
            <w:proofErr w:type="spellStart"/>
            <w:r w:rsidRPr="005C17A7">
              <w:rPr>
                <w:rFonts w:eastAsia="Times New Roman" w:cstheme="minorHAnsi"/>
                <w:color w:val="002060"/>
                <w:sz w:val="24"/>
                <w:szCs w:val="24"/>
              </w:rPr>
              <w:t>Instalaţiile</w:t>
            </w:r>
            <w:proofErr w:type="spellEnd"/>
            <w:r w:rsidRPr="005C17A7">
              <w:rPr>
                <w:rFonts w:eastAsia="Times New Roman" w:cstheme="minorHAnsi"/>
                <w:color w:val="002060"/>
                <w:sz w:val="24"/>
                <w:szCs w:val="24"/>
              </w:rPr>
              <w:t xml:space="preserve"> aferente </w:t>
            </w:r>
            <w:proofErr w:type="spellStart"/>
            <w:r w:rsidRPr="005C17A7">
              <w:rPr>
                <w:rFonts w:eastAsia="Times New Roman" w:cstheme="minorHAnsi"/>
                <w:color w:val="002060"/>
                <w:sz w:val="24"/>
                <w:szCs w:val="24"/>
              </w:rPr>
              <w:t>construcţiilor</w:t>
            </w:r>
            <w:proofErr w:type="spellEnd"/>
            <w:r w:rsidRPr="005C17A7">
              <w:rPr>
                <w:rFonts w:eastAsia="Times New Roman" w:cstheme="minorHAnsi"/>
                <w:color w:val="002060"/>
                <w:sz w:val="24"/>
                <w:szCs w:val="24"/>
              </w:rPr>
              <w:t xml:space="preserve"> se autorizează împreună cu acestea sau, după caz, separat.</w:t>
            </w:r>
          </w:p>
          <w:p w14:paraId="58256C9F" w14:textId="77777777" w:rsidR="00F065FB" w:rsidRPr="005C17A7" w:rsidRDefault="00F065FB" w:rsidP="0042039D">
            <w:pPr>
              <w:spacing w:before="60" w:after="0" w:line="240" w:lineRule="auto"/>
              <w:jc w:val="both"/>
              <w:rPr>
                <w:rFonts w:eastAsia="Times New Roman" w:cstheme="minorHAnsi"/>
                <w:color w:val="002060"/>
                <w:sz w:val="24"/>
                <w:szCs w:val="24"/>
              </w:rPr>
            </w:pPr>
            <w:r w:rsidRPr="005C17A7">
              <w:rPr>
                <w:rFonts w:eastAsia="Times New Roman" w:cstheme="minorHAnsi"/>
                <w:color w:val="002060"/>
                <w:sz w:val="24"/>
                <w:szCs w:val="24"/>
              </w:rPr>
              <w:t xml:space="preserve">(Anexa 2 la Legea nr.50/1991 privind autorizarea executării lucrărilor de </w:t>
            </w:r>
            <w:proofErr w:type="spellStart"/>
            <w:r w:rsidRPr="005C17A7">
              <w:rPr>
                <w:rFonts w:eastAsia="Times New Roman" w:cstheme="minorHAnsi"/>
                <w:color w:val="002060"/>
                <w:sz w:val="24"/>
                <w:szCs w:val="24"/>
              </w:rPr>
              <w:t>construcţii</w:t>
            </w:r>
            <w:proofErr w:type="spellEnd"/>
            <w:r w:rsidRPr="005C17A7">
              <w:rPr>
                <w:rFonts w:eastAsia="Times New Roman" w:cstheme="minorHAnsi"/>
                <w:color w:val="002060"/>
                <w:sz w:val="24"/>
                <w:szCs w:val="24"/>
              </w:rPr>
              <w:t xml:space="preserve">, cu modificările </w:t>
            </w:r>
            <w:proofErr w:type="spellStart"/>
            <w:r w:rsidRPr="005C17A7">
              <w:rPr>
                <w:rFonts w:eastAsia="Times New Roman" w:cstheme="minorHAnsi"/>
                <w:color w:val="002060"/>
                <w:sz w:val="24"/>
                <w:szCs w:val="24"/>
              </w:rPr>
              <w:t>şi</w:t>
            </w:r>
            <w:proofErr w:type="spellEnd"/>
            <w:r w:rsidRPr="005C17A7">
              <w:rPr>
                <w:rFonts w:eastAsia="Times New Roman" w:cstheme="minorHAnsi"/>
                <w:color w:val="002060"/>
                <w:sz w:val="24"/>
                <w:szCs w:val="24"/>
              </w:rPr>
              <w:t xml:space="preserve"> completările ulterioare)</w:t>
            </w:r>
          </w:p>
        </w:tc>
      </w:tr>
    </w:tbl>
    <w:p w14:paraId="19E09D3C" w14:textId="77777777" w:rsidR="0007764B" w:rsidRPr="0042039D" w:rsidRDefault="0007764B" w:rsidP="0042039D">
      <w:pPr>
        <w:spacing w:before="60" w:after="0" w:line="240" w:lineRule="auto"/>
        <w:jc w:val="both"/>
        <w:rPr>
          <w:rFonts w:cstheme="minorHAnsi"/>
          <w:color w:val="002060"/>
          <w:sz w:val="24"/>
          <w:szCs w:val="24"/>
        </w:rPr>
      </w:pPr>
    </w:p>
    <w:p w14:paraId="6596B469" w14:textId="08EA2F52" w:rsidR="00566CCA" w:rsidRPr="0042039D" w:rsidRDefault="00566CCA"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18" w:name="_Toc155979729"/>
      <w:r w:rsidRPr="0042039D">
        <w:rPr>
          <w:rFonts w:cstheme="minorHAnsi"/>
          <w:b/>
          <w:bCs/>
          <w:iCs/>
          <w:color w:val="002060"/>
          <w:sz w:val="24"/>
          <w:szCs w:val="24"/>
        </w:rPr>
        <w:t>Eligibilitatea cheltuielilor</w:t>
      </w:r>
      <w:bookmarkEnd w:id="218"/>
      <w:r w:rsidRPr="0042039D">
        <w:rPr>
          <w:rFonts w:cstheme="minorHAnsi"/>
          <w:b/>
          <w:bCs/>
          <w:iCs/>
          <w:color w:val="002060"/>
          <w:sz w:val="24"/>
          <w:szCs w:val="24"/>
        </w:rPr>
        <w:tab/>
      </w:r>
    </w:p>
    <w:p w14:paraId="375ACE34" w14:textId="2DEDC810" w:rsidR="00F77655" w:rsidRPr="0042039D" w:rsidRDefault="00357700" w:rsidP="0042039D">
      <w:pPr>
        <w:spacing w:before="60" w:after="0" w:line="240" w:lineRule="auto"/>
        <w:jc w:val="both"/>
        <w:rPr>
          <w:rFonts w:cstheme="minorHAnsi"/>
          <w:i/>
          <w:iCs/>
          <w:color w:val="002060"/>
          <w:sz w:val="24"/>
          <w:szCs w:val="24"/>
        </w:rPr>
      </w:pPr>
      <w:r w:rsidRPr="0042039D">
        <w:rPr>
          <w:rFonts w:cstheme="minorHAnsi"/>
          <w:b/>
          <w:color w:val="002060"/>
          <w:sz w:val="24"/>
          <w:szCs w:val="24"/>
        </w:rPr>
        <w:t xml:space="preserve">Eligibilitatea cheltuielilor se </w:t>
      </w:r>
      <w:r w:rsidR="00843D28" w:rsidRPr="0042039D">
        <w:rPr>
          <w:rFonts w:cstheme="minorHAnsi"/>
          <w:b/>
          <w:color w:val="002060"/>
          <w:sz w:val="24"/>
          <w:szCs w:val="24"/>
        </w:rPr>
        <w:t>raportează la</w:t>
      </w:r>
      <w:r w:rsidR="00CB2369" w:rsidRPr="0042039D">
        <w:rPr>
          <w:rFonts w:cstheme="minorHAnsi"/>
          <w:b/>
          <w:color w:val="002060"/>
          <w:sz w:val="24"/>
          <w:szCs w:val="24"/>
        </w:rPr>
        <w:t xml:space="preserve"> </w:t>
      </w:r>
      <w:r w:rsidR="00CB2369" w:rsidRPr="0042039D">
        <w:rPr>
          <w:rFonts w:cstheme="minorHAnsi"/>
          <w:b/>
          <w:i/>
          <w:iCs/>
          <w:color w:val="002060"/>
          <w:sz w:val="24"/>
          <w:szCs w:val="24"/>
        </w:rPr>
        <w:t xml:space="preserve">Lista de cheltuieli eligibile si neeligibile pentru apelurile POR, </w:t>
      </w:r>
      <w:r w:rsidR="00CB2369" w:rsidRPr="0042039D">
        <w:rPr>
          <w:rFonts w:cstheme="minorHAnsi"/>
          <w:i/>
          <w:iCs/>
          <w:color w:val="002060"/>
          <w:sz w:val="24"/>
          <w:szCs w:val="24"/>
        </w:rPr>
        <w:t>AP 8, PI 8.</w:t>
      </w:r>
      <w:r w:rsidR="007D596D" w:rsidRPr="0042039D">
        <w:rPr>
          <w:rFonts w:cstheme="minorHAnsi"/>
          <w:i/>
          <w:iCs/>
          <w:color w:val="002060"/>
          <w:sz w:val="24"/>
          <w:szCs w:val="24"/>
        </w:rPr>
        <w:t>1, OS 8.2</w:t>
      </w:r>
      <w:r w:rsidR="005C1845" w:rsidRPr="0042039D">
        <w:rPr>
          <w:rFonts w:cstheme="minorHAnsi"/>
          <w:i/>
          <w:iCs/>
          <w:color w:val="002060"/>
          <w:sz w:val="24"/>
          <w:szCs w:val="24"/>
        </w:rPr>
        <w:t xml:space="preserve"> dedicate</w:t>
      </w:r>
      <w:r w:rsidR="007D596D" w:rsidRPr="0042039D">
        <w:rPr>
          <w:rFonts w:cstheme="minorHAnsi"/>
          <w:i/>
          <w:iCs/>
          <w:color w:val="002060"/>
          <w:sz w:val="24"/>
          <w:szCs w:val="24"/>
        </w:rPr>
        <w:t xml:space="preserve"> </w:t>
      </w:r>
      <w:r w:rsidR="005C1845" w:rsidRPr="0042039D">
        <w:rPr>
          <w:rFonts w:cstheme="minorHAnsi"/>
          <w:iCs/>
          <w:color w:val="002060"/>
          <w:sz w:val="24"/>
          <w:szCs w:val="24"/>
        </w:rPr>
        <w:t>unităților publice de primiri urgențe și compartimentelor de primiri urgențe sprijinite prin POR 2014-2020</w:t>
      </w:r>
      <w:r w:rsidR="00CB2369" w:rsidRPr="0042039D">
        <w:rPr>
          <w:rFonts w:cstheme="minorHAnsi"/>
          <w:i/>
          <w:iCs/>
          <w:color w:val="002060"/>
          <w:sz w:val="24"/>
          <w:szCs w:val="24"/>
        </w:rPr>
        <w:t xml:space="preserve">, inclusiv </w:t>
      </w:r>
      <w:r w:rsidR="0029049A" w:rsidRPr="0042039D">
        <w:rPr>
          <w:rFonts w:cstheme="minorHAnsi"/>
          <w:i/>
          <w:iCs/>
          <w:color w:val="002060"/>
          <w:sz w:val="24"/>
          <w:szCs w:val="24"/>
        </w:rPr>
        <w:t xml:space="preserve">cele aplicabile </w:t>
      </w:r>
      <w:r w:rsidR="00CB2369" w:rsidRPr="0042039D">
        <w:rPr>
          <w:rFonts w:cstheme="minorHAnsi"/>
          <w:i/>
          <w:iCs/>
          <w:color w:val="002060"/>
          <w:sz w:val="24"/>
          <w:szCs w:val="24"/>
        </w:rPr>
        <w:t>apeluril</w:t>
      </w:r>
      <w:r w:rsidR="0029049A" w:rsidRPr="0042039D">
        <w:rPr>
          <w:rFonts w:cstheme="minorHAnsi"/>
          <w:i/>
          <w:iCs/>
          <w:color w:val="002060"/>
          <w:sz w:val="24"/>
          <w:szCs w:val="24"/>
        </w:rPr>
        <w:t>or</w:t>
      </w:r>
      <w:r w:rsidR="00CB2369" w:rsidRPr="0042039D">
        <w:rPr>
          <w:rFonts w:cstheme="minorHAnsi"/>
          <w:i/>
          <w:iCs/>
          <w:color w:val="002060"/>
          <w:sz w:val="24"/>
          <w:szCs w:val="24"/>
        </w:rPr>
        <w:t xml:space="preserve"> pentru proiectele nefinalizate</w:t>
      </w:r>
      <w:r w:rsidR="00F77655" w:rsidRPr="0042039D">
        <w:rPr>
          <w:rFonts w:cstheme="minorHAnsi"/>
          <w:i/>
          <w:iCs/>
          <w:color w:val="002060"/>
          <w:sz w:val="24"/>
          <w:szCs w:val="24"/>
        </w:rPr>
        <w:t xml:space="preserve">, </w:t>
      </w:r>
      <w:r w:rsidR="00F77655" w:rsidRPr="0042039D">
        <w:rPr>
          <w:rFonts w:cstheme="minorHAnsi"/>
          <w:color w:val="002060"/>
          <w:sz w:val="24"/>
          <w:szCs w:val="24"/>
        </w:rPr>
        <w:t>respectiv:</w:t>
      </w:r>
    </w:p>
    <w:p w14:paraId="6BCF2445" w14:textId="77777777" w:rsidR="00910A4E" w:rsidRPr="0042039D" w:rsidRDefault="00910A4E" w:rsidP="0042039D">
      <w:pPr>
        <w:pStyle w:val="ListParagraph"/>
        <w:numPr>
          <w:ilvl w:val="0"/>
          <w:numId w:val="37"/>
        </w:numPr>
        <w:tabs>
          <w:tab w:val="left" w:pos="9356"/>
        </w:tabs>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P.O.R./2017/8/8.1/8.2.B/1/7 regiuni , cod apel POR/180/8/2;</w:t>
      </w:r>
    </w:p>
    <w:p w14:paraId="04AF4BCE" w14:textId="77777777" w:rsidR="00910A4E" w:rsidRPr="0042039D"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P.O.R./2017/8/8.1/8.2.B/1/ITI DD , cod apel POR/181/8;</w:t>
      </w:r>
    </w:p>
    <w:p w14:paraId="53FBBE21" w14:textId="77777777" w:rsidR="00910A4E" w:rsidRPr="0042039D"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P.O.R.//2018/8/8.1/1/8.2.B/7 regiuni – Nefinalizate - COD APEL 422/8;</w:t>
      </w:r>
    </w:p>
    <w:p w14:paraId="7BB9DCD7" w14:textId="77777777" w:rsidR="00910A4E" w:rsidRPr="0042039D" w:rsidRDefault="00910A4E" w:rsidP="0042039D">
      <w:pPr>
        <w:pStyle w:val="ListParagraph"/>
        <w:numPr>
          <w:ilvl w:val="0"/>
          <w:numId w:val="37"/>
        </w:numPr>
        <w:tabs>
          <w:tab w:val="left" w:pos="9356"/>
        </w:tabs>
        <w:spacing w:before="60" w:after="0" w:line="240" w:lineRule="auto"/>
        <w:ind w:right="-23"/>
        <w:contextualSpacing w:val="0"/>
        <w:jc w:val="both"/>
        <w:rPr>
          <w:rFonts w:cstheme="minorHAnsi"/>
          <w:iCs/>
          <w:color w:val="002060"/>
          <w:sz w:val="24"/>
          <w:szCs w:val="24"/>
        </w:rPr>
      </w:pPr>
      <w:r w:rsidRPr="0042039D">
        <w:rPr>
          <w:rFonts w:cstheme="minorHAnsi"/>
          <w:iCs/>
          <w:color w:val="002060"/>
          <w:sz w:val="24"/>
          <w:szCs w:val="24"/>
        </w:rPr>
        <w:t>P.O.R.//2018/8/8.1/1/8.2.B/ITI - Nefinalizate - COD APEL 423/8.</w:t>
      </w:r>
    </w:p>
    <w:p w14:paraId="35526DF1" w14:textId="37AC5CA2" w:rsidR="00CB2369" w:rsidRPr="0042039D" w:rsidRDefault="00843D28" w:rsidP="0042039D">
      <w:pPr>
        <w:spacing w:before="60" w:after="0" w:line="240" w:lineRule="auto"/>
        <w:jc w:val="both"/>
        <w:rPr>
          <w:rFonts w:cstheme="minorHAnsi"/>
          <w:b/>
          <w:bCs/>
          <w:i/>
          <w:iCs/>
          <w:color w:val="002060"/>
          <w:sz w:val="24"/>
          <w:szCs w:val="24"/>
        </w:rPr>
      </w:pPr>
      <w:r w:rsidRPr="0042039D">
        <w:rPr>
          <w:rFonts w:cstheme="minorHAnsi"/>
          <w:color w:val="002060"/>
          <w:sz w:val="24"/>
          <w:szCs w:val="24"/>
        </w:rPr>
        <w:t xml:space="preserve">cu excepția </w:t>
      </w:r>
      <w:r w:rsidRPr="005C17A7">
        <w:rPr>
          <w:rFonts w:cstheme="minorHAnsi"/>
          <w:color w:val="002060"/>
          <w:sz w:val="24"/>
          <w:szCs w:val="24"/>
        </w:rPr>
        <w:t xml:space="preserve">cerinței care vizează perioada în care au fost suportate de beneficiar și plătite în cadrul implementării operațiunii etapizate care va fi considerată perioada </w:t>
      </w:r>
      <w:r w:rsidRPr="005C17A7">
        <w:rPr>
          <w:rFonts w:cstheme="minorHAnsi"/>
          <w:b/>
          <w:bCs/>
          <w:color w:val="002060"/>
          <w:sz w:val="24"/>
          <w:szCs w:val="24"/>
        </w:rPr>
        <w:t>1 ianuarie 2024 și 31 decembrie 202</w:t>
      </w:r>
      <w:r w:rsidR="002750A7" w:rsidRPr="005C17A7">
        <w:rPr>
          <w:rFonts w:cstheme="minorHAnsi"/>
          <w:b/>
          <w:bCs/>
          <w:color w:val="002060"/>
          <w:sz w:val="24"/>
          <w:szCs w:val="24"/>
        </w:rPr>
        <w:t>5</w:t>
      </w:r>
      <w:r w:rsidRPr="005C17A7">
        <w:rPr>
          <w:rFonts w:cstheme="minorHAnsi"/>
          <w:b/>
          <w:bCs/>
          <w:color w:val="002060"/>
          <w:sz w:val="24"/>
          <w:szCs w:val="24"/>
        </w:rPr>
        <w:t>.</w:t>
      </w:r>
      <w:r w:rsidR="002750A7" w:rsidRPr="005C17A7">
        <w:rPr>
          <w:rFonts w:cstheme="minorHAnsi"/>
          <w:iCs/>
          <w:color w:val="002060"/>
          <w:sz w:val="24"/>
          <w:szCs w:val="24"/>
        </w:rPr>
        <w:t xml:space="preserve"> </w:t>
      </w:r>
      <w:r w:rsidR="007D596D" w:rsidRPr="005C17A7">
        <w:rPr>
          <w:rFonts w:cstheme="minorHAnsi"/>
          <w:b/>
          <w:bCs/>
          <w:iCs/>
          <w:color w:val="FF0000"/>
          <w:sz w:val="24"/>
          <w:szCs w:val="24"/>
        </w:rPr>
        <w:t>Excepție</w:t>
      </w:r>
      <w:r w:rsidR="002750A7" w:rsidRPr="005C17A7">
        <w:rPr>
          <w:rFonts w:cstheme="minorHAnsi"/>
          <w:b/>
          <w:bCs/>
          <w:iCs/>
          <w:color w:val="FF0000"/>
          <w:sz w:val="24"/>
          <w:szCs w:val="24"/>
        </w:rPr>
        <w:t>:</w:t>
      </w:r>
      <w:r w:rsidR="002750A7" w:rsidRPr="005C17A7">
        <w:rPr>
          <w:rFonts w:cstheme="minorHAnsi"/>
          <w:iCs/>
          <w:color w:val="002060"/>
          <w:sz w:val="24"/>
          <w:szCs w:val="24"/>
        </w:rPr>
        <w:t xml:space="preserve"> dacă din motive temeinic justificate implementarea nu poate fi finalizată până la această dată, proiectul poate fi prelungit cu max</w:t>
      </w:r>
      <w:r w:rsidR="00C63294">
        <w:rPr>
          <w:rFonts w:cstheme="minorHAnsi"/>
          <w:iCs/>
          <w:color w:val="002060"/>
          <w:sz w:val="24"/>
          <w:szCs w:val="24"/>
        </w:rPr>
        <w:t>.</w:t>
      </w:r>
      <w:r w:rsidR="002750A7" w:rsidRPr="005C17A7">
        <w:rPr>
          <w:rFonts w:cstheme="minorHAnsi"/>
          <w:iCs/>
          <w:color w:val="002060"/>
          <w:sz w:val="24"/>
          <w:szCs w:val="24"/>
        </w:rPr>
        <w:t xml:space="preserve"> 6 luni</w:t>
      </w:r>
      <w:r w:rsidR="002750A7" w:rsidRPr="0042039D">
        <w:rPr>
          <w:rFonts w:cstheme="minorHAnsi"/>
          <w:iCs/>
          <w:color w:val="002060"/>
          <w:sz w:val="24"/>
          <w:szCs w:val="24"/>
        </w:rPr>
        <w:t>.</w:t>
      </w:r>
    </w:p>
    <w:p w14:paraId="0B3C7EBF" w14:textId="179B1A2F" w:rsidR="00357700" w:rsidRPr="0042039D" w:rsidRDefault="00357700" w:rsidP="0042039D">
      <w:pPr>
        <w:spacing w:before="60" w:after="0" w:line="240" w:lineRule="auto"/>
        <w:jc w:val="both"/>
        <w:rPr>
          <w:rFonts w:cstheme="minorHAnsi"/>
          <w:iCs/>
          <w:color w:val="002060"/>
          <w:sz w:val="24"/>
          <w:szCs w:val="24"/>
        </w:rPr>
      </w:pPr>
      <w:r w:rsidRPr="0042039D">
        <w:rPr>
          <w:rFonts w:cstheme="minorHAnsi"/>
          <w:iCs/>
          <w:color w:val="002060"/>
          <w:sz w:val="24"/>
          <w:szCs w:val="24"/>
        </w:rPr>
        <w:t>Solicitantul/partenerul/partenerii trebuie să aibă în vedere faptul că eligibilitatea unei activități nu este echivalentă cu eligibilitatea cheltuielilor efectuate pentru realizarea acelei activități.</w:t>
      </w:r>
    </w:p>
    <w:p w14:paraId="26A07124" w14:textId="1131BBAE" w:rsidR="00357700" w:rsidRPr="0042039D" w:rsidRDefault="00357700"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Având în vedere complementaritatea cu alte programe de </w:t>
      </w:r>
      <w:r w:rsidR="00C63294" w:rsidRPr="0042039D">
        <w:rPr>
          <w:rFonts w:cstheme="minorHAnsi"/>
          <w:iCs/>
          <w:color w:val="002060"/>
          <w:sz w:val="24"/>
          <w:szCs w:val="24"/>
        </w:rPr>
        <w:t>finanțare</w:t>
      </w:r>
      <w:r w:rsidRPr="0042039D">
        <w:rPr>
          <w:rFonts w:cstheme="minorHAnsi"/>
          <w:iCs/>
          <w:color w:val="002060"/>
          <w:sz w:val="24"/>
          <w:szCs w:val="24"/>
        </w:rPr>
        <w:t>, se va avea în vedere evitarea dublei finanțări.</w:t>
      </w:r>
    </w:p>
    <w:p w14:paraId="0EA4E45C" w14:textId="553C4D88" w:rsidR="002A415A" w:rsidRPr="0042039D" w:rsidRDefault="00566CCA" w:rsidP="0042039D">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19" w:name="_Toc155979730"/>
      <w:r w:rsidRPr="0042039D">
        <w:rPr>
          <w:rFonts w:cstheme="minorHAnsi"/>
          <w:b/>
          <w:bCs/>
          <w:iCs/>
          <w:color w:val="002060"/>
          <w:sz w:val="24"/>
          <w:szCs w:val="24"/>
        </w:rPr>
        <w:t>Baza legală pentru stabilirea eligibilității cheltuielilor</w:t>
      </w:r>
      <w:bookmarkEnd w:id="219"/>
    </w:p>
    <w:p w14:paraId="74A8E72A" w14:textId="7F97605B" w:rsidR="002A415A" w:rsidRPr="0042039D" w:rsidRDefault="002A415A" w:rsidP="0042039D">
      <w:pPr>
        <w:spacing w:before="60" w:after="0" w:line="240" w:lineRule="auto"/>
        <w:ind w:right="120"/>
        <w:jc w:val="both"/>
        <w:rPr>
          <w:rFonts w:cstheme="minorHAnsi"/>
          <w:iCs/>
          <w:color w:val="002060"/>
          <w:sz w:val="24"/>
          <w:szCs w:val="24"/>
        </w:rPr>
      </w:pPr>
      <w:r w:rsidRPr="0042039D">
        <w:rPr>
          <w:rFonts w:cstheme="minorHAnsi"/>
          <w:iCs/>
          <w:color w:val="002060"/>
          <w:sz w:val="24"/>
          <w:szCs w:val="24"/>
        </w:rPr>
        <w:t xml:space="preserve">Pentru a fi eligibilă, o cheltuială </w:t>
      </w:r>
      <w:bookmarkStart w:id="220" w:name="_Hlk136268438"/>
      <w:bookmarkStart w:id="221" w:name="_Hlk136433694"/>
      <w:r w:rsidR="004470D6" w:rsidRPr="0042039D">
        <w:rPr>
          <w:rFonts w:cstheme="minorHAnsi"/>
          <w:iCs/>
          <w:color w:val="002060"/>
          <w:sz w:val="24"/>
          <w:szCs w:val="24"/>
        </w:rPr>
        <w:t>decontată pe baza de costuri reale</w:t>
      </w:r>
      <w:bookmarkEnd w:id="220"/>
      <w:r w:rsidR="004470D6" w:rsidRPr="0042039D">
        <w:rPr>
          <w:rFonts w:cstheme="minorHAnsi"/>
          <w:iCs/>
          <w:color w:val="002060"/>
          <w:sz w:val="24"/>
          <w:szCs w:val="24"/>
        </w:rPr>
        <w:t xml:space="preserve"> </w:t>
      </w:r>
      <w:bookmarkEnd w:id="221"/>
      <w:r w:rsidRPr="0042039D">
        <w:rPr>
          <w:rFonts w:cstheme="minorHAnsi"/>
          <w:iCs/>
          <w:color w:val="002060"/>
          <w:sz w:val="24"/>
          <w:szCs w:val="24"/>
        </w:rPr>
        <w:t xml:space="preserve">trebuie să respecte prevederile </w:t>
      </w:r>
      <w:r w:rsidRPr="0042039D">
        <w:rPr>
          <w:rFonts w:cstheme="minorHAnsi"/>
          <w:i/>
          <w:iCs/>
          <w:color w:val="002060"/>
          <w:sz w:val="24"/>
          <w:szCs w:val="24"/>
        </w:rPr>
        <w:t>HG nr. 873</w:t>
      </w:r>
      <w:r w:rsidR="0092013F" w:rsidRPr="0042039D">
        <w:rPr>
          <w:rFonts w:cstheme="minorHAnsi"/>
          <w:i/>
          <w:iCs/>
          <w:color w:val="002060"/>
          <w:sz w:val="24"/>
          <w:szCs w:val="24"/>
        </w:rPr>
        <w:t xml:space="preserve">/ </w:t>
      </w:r>
      <w:r w:rsidRPr="0042039D">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42039D">
        <w:rPr>
          <w:rFonts w:cstheme="minorHAnsi"/>
          <w:iCs/>
          <w:color w:val="002060"/>
          <w:sz w:val="24"/>
          <w:szCs w:val="24"/>
        </w:rPr>
        <w:t>.</w:t>
      </w:r>
    </w:p>
    <w:p w14:paraId="0EB92F45" w14:textId="5C434651" w:rsidR="002A415A" w:rsidRPr="0042039D" w:rsidRDefault="002A415A" w:rsidP="0042039D">
      <w:pPr>
        <w:spacing w:before="60" w:after="0" w:line="240" w:lineRule="auto"/>
        <w:ind w:right="120"/>
        <w:jc w:val="both"/>
        <w:rPr>
          <w:rFonts w:cstheme="minorHAnsi"/>
          <w:iCs/>
          <w:color w:val="002060"/>
          <w:sz w:val="24"/>
          <w:szCs w:val="24"/>
        </w:rPr>
      </w:pPr>
      <w:r w:rsidRPr="0042039D">
        <w:rPr>
          <w:rFonts w:cstheme="minorHAnsi"/>
          <w:iCs/>
          <w:color w:val="002060"/>
          <w:sz w:val="24"/>
          <w:szCs w:val="24"/>
        </w:rPr>
        <w:t xml:space="preserve">Astfel, o cheltuială </w:t>
      </w:r>
      <w:r w:rsidR="0092013F" w:rsidRPr="0042039D">
        <w:rPr>
          <w:rFonts w:cstheme="minorHAnsi"/>
          <w:iCs/>
          <w:color w:val="002060"/>
          <w:sz w:val="24"/>
          <w:szCs w:val="24"/>
        </w:rPr>
        <w:t xml:space="preserve">decontată pe baza de costuri reale </w:t>
      </w:r>
      <w:r w:rsidRPr="0042039D">
        <w:rPr>
          <w:rFonts w:cstheme="minorHAnsi"/>
          <w:iCs/>
          <w:color w:val="002060"/>
          <w:sz w:val="24"/>
          <w:szCs w:val="24"/>
        </w:rPr>
        <w:t xml:space="preserve">trebuie să îndeplinească cumulativ următoarele condiții: </w:t>
      </w:r>
    </w:p>
    <w:p w14:paraId="71572B07" w14:textId="21D9B54D"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respecte prevederile art. 63 din Regulamentul </w:t>
      </w:r>
      <w:r w:rsidR="00C20208" w:rsidRPr="0042039D">
        <w:rPr>
          <w:rFonts w:cstheme="minorHAnsi"/>
          <w:color w:val="002060"/>
          <w:sz w:val="24"/>
          <w:szCs w:val="24"/>
        </w:rPr>
        <w:t>UE de stabilire a dispozițiilor comune nr. 1060/2021</w:t>
      </w:r>
      <w:r w:rsidRPr="0042039D">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w:t>
      </w:r>
      <w:r w:rsidRPr="0042039D">
        <w:rPr>
          <w:rFonts w:cstheme="minorHAnsi"/>
          <w:iCs/>
          <w:color w:val="002060"/>
          <w:sz w:val="24"/>
          <w:szCs w:val="24"/>
        </w:rPr>
        <w:lastRenderedPageBreak/>
        <w:t xml:space="preserve">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fie însoțită de documente justificative privind efectuarea plății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fie în conformitate cu prevederile programului; </w:t>
      </w:r>
    </w:p>
    <w:p w14:paraId="39DA9C88" w14:textId="7034824F"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fie în conformitate cu prevederile </w:t>
      </w:r>
      <w:r w:rsidR="00052AC4" w:rsidRPr="0042039D">
        <w:rPr>
          <w:rFonts w:cstheme="minorHAnsi"/>
          <w:iCs/>
          <w:color w:val="002060"/>
          <w:sz w:val="24"/>
          <w:szCs w:val="24"/>
        </w:rPr>
        <w:t>contractului de finanțare</w:t>
      </w:r>
      <w:r w:rsidRPr="0042039D">
        <w:rPr>
          <w:rFonts w:cstheme="minorHAnsi"/>
          <w:iCs/>
          <w:color w:val="002060"/>
          <w:sz w:val="24"/>
          <w:szCs w:val="24"/>
        </w:rPr>
        <w:t xml:space="preserve">; </w:t>
      </w:r>
    </w:p>
    <w:p w14:paraId="12B3CDFF" w14:textId="4735C058"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fie rezonabilă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necesară realizării </w:t>
      </w:r>
      <w:r w:rsidR="000D3D71" w:rsidRPr="0042039D">
        <w:rPr>
          <w:rFonts w:cstheme="minorHAnsi"/>
          <w:iCs/>
          <w:color w:val="002060"/>
          <w:sz w:val="24"/>
          <w:szCs w:val="24"/>
        </w:rPr>
        <w:t>proiectului</w:t>
      </w:r>
      <w:r w:rsidR="0029049A" w:rsidRPr="0042039D">
        <w:rPr>
          <w:rFonts w:cstheme="minorHAnsi"/>
          <w:iCs/>
          <w:color w:val="002060"/>
          <w:sz w:val="24"/>
          <w:szCs w:val="24"/>
        </w:rPr>
        <w:t>/ operațiunii</w:t>
      </w:r>
      <w:r w:rsidRPr="0042039D">
        <w:rPr>
          <w:rFonts w:cstheme="minorHAnsi"/>
          <w:iCs/>
          <w:color w:val="002060"/>
          <w:sz w:val="24"/>
          <w:szCs w:val="24"/>
        </w:rPr>
        <w:t xml:space="preserve">; </w:t>
      </w:r>
    </w:p>
    <w:p w14:paraId="6ADD963F" w14:textId="77777777" w:rsidR="00843858" w:rsidRPr="0042039D" w:rsidRDefault="00843858" w:rsidP="0042039D">
      <w:pPr>
        <w:pStyle w:val="ListParagraph"/>
        <w:numPr>
          <w:ilvl w:val="0"/>
          <w:numId w:val="30"/>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16F27925" w14:textId="77777777"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respecte prevederile legislației Uniunii Europene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legislației naționale aplicabile;</w:t>
      </w:r>
    </w:p>
    <w:p w14:paraId="6F1E3B2F" w14:textId="67E8091F" w:rsidR="002A415A" w:rsidRPr="0042039D" w:rsidRDefault="002A415A" w:rsidP="0042039D">
      <w:pPr>
        <w:pStyle w:val="ListParagraph"/>
        <w:numPr>
          <w:ilvl w:val="0"/>
          <w:numId w:val="30"/>
        </w:numPr>
        <w:spacing w:before="60" w:after="0" w:line="240" w:lineRule="auto"/>
        <w:ind w:right="120"/>
        <w:contextualSpacing w:val="0"/>
        <w:jc w:val="both"/>
        <w:rPr>
          <w:rFonts w:cstheme="minorHAnsi"/>
          <w:iCs/>
          <w:color w:val="002060"/>
          <w:sz w:val="24"/>
          <w:szCs w:val="24"/>
        </w:rPr>
      </w:pPr>
      <w:r w:rsidRPr="0042039D">
        <w:rPr>
          <w:rFonts w:cstheme="minorHAnsi"/>
          <w:iCs/>
          <w:color w:val="002060"/>
          <w:sz w:val="24"/>
          <w:szCs w:val="24"/>
        </w:rPr>
        <w:t xml:space="preserve">să fie înregistrată în contabilitatea beneficiarului, cu respectarea prevederilor art. 74 alin. (1) lit. a) pct. (i) din Regulamentul </w:t>
      </w:r>
      <w:r w:rsidR="00C20208" w:rsidRPr="0042039D">
        <w:rPr>
          <w:rFonts w:cstheme="minorHAnsi"/>
          <w:color w:val="002060"/>
          <w:sz w:val="24"/>
          <w:szCs w:val="24"/>
        </w:rPr>
        <w:t>UE de stabilire a dispozițiilor comune nr. 1060/2021</w:t>
      </w:r>
      <w:r w:rsidRPr="0042039D">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0CE39F8" w14:textId="77777777" w:rsidR="0029049A" w:rsidRPr="0042039D" w:rsidRDefault="0029049A" w:rsidP="0042039D">
      <w:pPr>
        <w:spacing w:before="60" w:after="0" w:line="240" w:lineRule="auto"/>
        <w:jc w:val="both"/>
        <w:rPr>
          <w:rFonts w:eastAsia="Times New Roman" w:cstheme="minorHAnsi"/>
          <w:b/>
          <w:bCs/>
          <w:iCs/>
          <w:color w:val="002060"/>
          <w:sz w:val="24"/>
          <w:szCs w:val="24"/>
        </w:rPr>
      </w:pPr>
      <w:r w:rsidRPr="0042039D">
        <w:rPr>
          <w:rFonts w:eastAsia="Times New Roman" w:cstheme="minorHAnsi"/>
          <w:b/>
          <w:bCs/>
          <w:iCs/>
          <w:color w:val="002060"/>
          <w:sz w:val="24"/>
          <w:szCs w:val="24"/>
        </w:rPr>
        <w:t>Atenție!</w:t>
      </w:r>
    </w:p>
    <w:p w14:paraId="02F72608" w14:textId="77777777" w:rsidR="00736BB5" w:rsidRPr="0042039D" w:rsidRDefault="00736BB5" w:rsidP="0042039D">
      <w:pPr>
        <w:spacing w:before="60" w:after="0" w:line="240" w:lineRule="auto"/>
        <w:jc w:val="both"/>
        <w:rPr>
          <w:rFonts w:cstheme="minorHAnsi"/>
          <w:iCs/>
          <w:color w:val="002060"/>
          <w:sz w:val="24"/>
          <w:szCs w:val="24"/>
        </w:rPr>
      </w:pPr>
      <w:r w:rsidRPr="0042039D">
        <w:rPr>
          <w:rFonts w:cstheme="minorHAnsi"/>
          <w:iCs/>
          <w:color w:val="002060"/>
          <w:sz w:val="24"/>
          <w:szCs w:val="24"/>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1643737D" w14:textId="77777777" w:rsidR="0029049A" w:rsidRPr="0042039D" w:rsidRDefault="0029049A" w:rsidP="0042039D">
      <w:pPr>
        <w:spacing w:before="60" w:after="0" w:line="240" w:lineRule="auto"/>
        <w:jc w:val="both"/>
        <w:rPr>
          <w:rFonts w:cstheme="minorHAnsi"/>
          <w:b/>
          <w:bCs/>
          <w:iCs/>
          <w:color w:val="002060"/>
          <w:sz w:val="24"/>
          <w:szCs w:val="24"/>
        </w:rPr>
      </w:pPr>
      <w:r w:rsidRPr="0042039D">
        <w:rPr>
          <w:rFonts w:cstheme="minorHAnsi"/>
          <w:b/>
          <w:bCs/>
          <w:iCs/>
          <w:color w:val="002060"/>
          <w:sz w:val="24"/>
          <w:szCs w:val="24"/>
        </w:rPr>
        <w:t xml:space="preserve">Se va avea în vedere menținerea încadrării inițiale pe categorii de cheltuieli, cu respectarea corespondenței cu categoriile/subcategoriile </w:t>
      </w:r>
      <w:proofErr w:type="spellStart"/>
      <w:r w:rsidRPr="0042039D">
        <w:rPr>
          <w:rFonts w:cstheme="minorHAnsi"/>
          <w:b/>
          <w:bCs/>
          <w:iCs/>
          <w:color w:val="002060"/>
          <w:sz w:val="24"/>
          <w:szCs w:val="24"/>
        </w:rPr>
        <w:t>MySMIS</w:t>
      </w:r>
      <w:proofErr w:type="spellEnd"/>
      <w:r w:rsidRPr="0042039D">
        <w:rPr>
          <w:rFonts w:cstheme="minorHAnsi"/>
          <w:b/>
          <w:bCs/>
          <w:iCs/>
          <w:color w:val="002060"/>
          <w:sz w:val="24"/>
          <w:szCs w:val="24"/>
        </w:rPr>
        <w:t xml:space="preserve"> 2021+.</w:t>
      </w:r>
    </w:p>
    <w:p w14:paraId="5F4526A0" w14:textId="77777777" w:rsidR="0029049A" w:rsidRDefault="0029049A" w:rsidP="0042039D">
      <w:pPr>
        <w:pStyle w:val="ListParagraph"/>
        <w:spacing w:before="60" w:after="0" w:line="240" w:lineRule="auto"/>
        <w:ind w:right="120"/>
        <w:contextualSpacing w:val="0"/>
        <w:jc w:val="both"/>
        <w:rPr>
          <w:rFonts w:cstheme="minorHAnsi"/>
          <w:iCs/>
          <w:color w:val="002060"/>
          <w:sz w:val="24"/>
          <w:szCs w:val="24"/>
        </w:rPr>
      </w:pPr>
    </w:p>
    <w:p w14:paraId="758B14CE" w14:textId="77777777" w:rsidR="00C63294" w:rsidRDefault="00C63294" w:rsidP="0042039D">
      <w:pPr>
        <w:pStyle w:val="ListParagraph"/>
        <w:spacing w:before="60" w:after="0" w:line="240" w:lineRule="auto"/>
        <w:ind w:right="120"/>
        <w:contextualSpacing w:val="0"/>
        <w:jc w:val="both"/>
        <w:rPr>
          <w:rFonts w:cstheme="minorHAnsi"/>
          <w:iCs/>
          <w:color w:val="002060"/>
          <w:sz w:val="24"/>
          <w:szCs w:val="24"/>
        </w:rPr>
      </w:pPr>
    </w:p>
    <w:p w14:paraId="5FFDF497" w14:textId="77777777" w:rsidR="00C63294" w:rsidRDefault="00C63294" w:rsidP="0042039D">
      <w:pPr>
        <w:pStyle w:val="ListParagraph"/>
        <w:spacing w:before="60" w:after="0" w:line="240" w:lineRule="auto"/>
        <w:ind w:right="120"/>
        <w:contextualSpacing w:val="0"/>
        <w:jc w:val="both"/>
        <w:rPr>
          <w:rFonts w:cstheme="minorHAnsi"/>
          <w:iCs/>
          <w:color w:val="002060"/>
          <w:sz w:val="24"/>
          <w:szCs w:val="24"/>
        </w:rPr>
      </w:pPr>
    </w:p>
    <w:p w14:paraId="3A081CEB" w14:textId="77777777" w:rsidR="00C63294" w:rsidRDefault="00C63294" w:rsidP="0042039D">
      <w:pPr>
        <w:pStyle w:val="ListParagraph"/>
        <w:spacing w:before="60" w:after="0" w:line="240" w:lineRule="auto"/>
        <w:ind w:right="120"/>
        <w:contextualSpacing w:val="0"/>
        <w:jc w:val="both"/>
        <w:rPr>
          <w:rFonts w:cstheme="minorHAnsi"/>
          <w:iCs/>
          <w:color w:val="002060"/>
          <w:sz w:val="24"/>
          <w:szCs w:val="24"/>
        </w:rPr>
      </w:pPr>
    </w:p>
    <w:p w14:paraId="3C11E122" w14:textId="77777777" w:rsidR="00C63294" w:rsidRDefault="00C63294" w:rsidP="0042039D">
      <w:pPr>
        <w:pStyle w:val="ListParagraph"/>
        <w:spacing w:before="60" w:after="0" w:line="240" w:lineRule="auto"/>
        <w:ind w:right="120"/>
        <w:contextualSpacing w:val="0"/>
        <w:jc w:val="both"/>
        <w:rPr>
          <w:rFonts w:cstheme="minorHAnsi"/>
          <w:iCs/>
          <w:color w:val="002060"/>
          <w:sz w:val="24"/>
          <w:szCs w:val="24"/>
        </w:rPr>
      </w:pPr>
    </w:p>
    <w:p w14:paraId="1BC3BA75" w14:textId="77777777" w:rsidR="00C63294" w:rsidRDefault="00C63294" w:rsidP="0042039D">
      <w:pPr>
        <w:pStyle w:val="ListParagraph"/>
        <w:spacing w:before="60" w:after="0" w:line="240" w:lineRule="auto"/>
        <w:ind w:right="120"/>
        <w:contextualSpacing w:val="0"/>
        <w:jc w:val="both"/>
        <w:rPr>
          <w:rFonts w:cstheme="minorHAnsi"/>
          <w:iCs/>
          <w:color w:val="002060"/>
          <w:sz w:val="24"/>
          <w:szCs w:val="24"/>
        </w:rPr>
      </w:pPr>
    </w:p>
    <w:p w14:paraId="396D201E" w14:textId="77777777" w:rsidR="00C63294" w:rsidRDefault="00C63294" w:rsidP="0042039D">
      <w:pPr>
        <w:pStyle w:val="ListParagraph"/>
        <w:spacing w:before="60" w:after="0" w:line="240" w:lineRule="auto"/>
        <w:ind w:right="120"/>
        <w:contextualSpacing w:val="0"/>
        <w:jc w:val="both"/>
        <w:rPr>
          <w:rFonts w:cstheme="minorHAnsi"/>
          <w:iCs/>
          <w:color w:val="002060"/>
          <w:sz w:val="24"/>
          <w:szCs w:val="24"/>
        </w:rPr>
      </w:pPr>
    </w:p>
    <w:p w14:paraId="0D4D6445" w14:textId="77777777" w:rsidR="00C63294" w:rsidRPr="0042039D" w:rsidRDefault="00C63294" w:rsidP="0042039D">
      <w:pPr>
        <w:pStyle w:val="ListParagraph"/>
        <w:spacing w:before="60" w:after="0" w:line="240" w:lineRule="auto"/>
        <w:ind w:right="120"/>
        <w:contextualSpacing w:val="0"/>
        <w:jc w:val="both"/>
        <w:rPr>
          <w:rFonts w:cstheme="minorHAnsi"/>
          <w:iCs/>
          <w:color w:val="002060"/>
          <w:sz w:val="24"/>
          <w:szCs w:val="24"/>
        </w:rPr>
      </w:pPr>
    </w:p>
    <w:p w14:paraId="360B3178" w14:textId="5C0FFB34" w:rsidR="001D7438" w:rsidRPr="0042039D" w:rsidRDefault="001D7438" w:rsidP="0042039D">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22" w:name="_Toc135061200"/>
      <w:bookmarkStart w:id="223" w:name="_Toc135061352"/>
      <w:bookmarkStart w:id="224" w:name="_Toc135061201"/>
      <w:bookmarkStart w:id="225" w:name="_Toc135061353"/>
      <w:bookmarkStart w:id="226" w:name="_Toc135061202"/>
      <w:bookmarkStart w:id="227" w:name="_Toc135061354"/>
      <w:bookmarkStart w:id="228" w:name="_Toc135061203"/>
      <w:bookmarkStart w:id="229" w:name="_Toc135061355"/>
      <w:bookmarkStart w:id="230" w:name="_Toc155979731"/>
      <w:bookmarkEnd w:id="222"/>
      <w:bookmarkEnd w:id="223"/>
      <w:bookmarkEnd w:id="224"/>
      <w:bookmarkEnd w:id="225"/>
      <w:bookmarkEnd w:id="226"/>
      <w:bookmarkEnd w:id="227"/>
      <w:bookmarkEnd w:id="228"/>
      <w:bookmarkEnd w:id="229"/>
      <w:r w:rsidRPr="0042039D">
        <w:rPr>
          <w:rFonts w:cstheme="minorHAnsi"/>
          <w:b/>
          <w:bCs/>
          <w:iCs/>
          <w:color w:val="002060"/>
          <w:sz w:val="24"/>
          <w:szCs w:val="24"/>
        </w:rPr>
        <w:lastRenderedPageBreak/>
        <w:t xml:space="preserve">Categorii </w:t>
      </w:r>
      <w:r w:rsidR="00D87653" w:rsidRPr="0042039D">
        <w:rPr>
          <w:rFonts w:cstheme="minorHAnsi"/>
          <w:b/>
          <w:bCs/>
          <w:iCs/>
          <w:color w:val="002060"/>
          <w:sz w:val="24"/>
          <w:szCs w:val="24"/>
        </w:rPr>
        <w:t xml:space="preserve">și plafoane </w:t>
      </w:r>
      <w:r w:rsidRPr="0042039D">
        <w:rPr>
          <w:rFonts w:cstheme="minorHAnsi"/>
          <w:b/>
          <w:bCs/>
          <w:iCs/>
          <w:color w:val="002060"/>
          <w:sz w:val="24"/>
          <w:szCs w:val="24"/>
        </w:rPr>
        <w:t>de cheltuieli eligibile</w:t>
      </w:r>
      <w:bookmarkEnd w:id="230"/>
    </w:p>
    <w:p w14:paraId="3DBF0F65" w14:textId="77777777" w:rsidR="00F420CB" w:rsidRPr="0042039D" w:rsidRDefault="00F420CB" w:rsidP="0042039D">
      <w:pPr>
        <w:spacing w:before="60" w:after="0" w:line="240" w:lineRule="auto"/>
        <w:ind w:right="120"/>
        <w:jc w:val="both"/>
        <w:rPr>
          <w:rFonts w:cstheme="minorHAnsi"/>
          <w:color w:val="002060"/>
          <w:sz w:val="24"/>
          <w:szCs w:val="24"/>
        </w:rPr>
      </w:pPr>
      <w:bookmarkStart w:id="231" w:name="_Hlk155969366"/>
    </w:p>
    <w:tbl>
      <w:tblPr>
        <w:tblW w:w="5043" w:type="pct"/>
        <w:tblLayout w:type="fixed"/>
        <w:tblLook w:val="04A0" w:firstRow="1" w:lastRow="0" w:firstColumn="1" w:lastColumn="0" w:noHBand="0" w:noVBand="1"/>
      </w:tblPr>
      <w:tblGrid>
        <w:gridCol w:w="1817"/>
        <w:gridCol w:w="2227"/>
        <w:gridCol w:w="5431"/>
      </w:tblGrid>
      <w:tr w:rsidR="00F420CB" w:rsidRPr="0042039D" w14:paraId="1AE04483" w14:textId="77777777" w:rsidTr="00C63294">
        <w:trPr>
          <w:trHeight w:val="720"/>
          <w:tblHeader/>
        </w:trPr>
        <w:tc>
          <w:tcPr>
            <w:tcW w:w="959" w:type="pct"/>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5BE7AE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bookmarkStart w:id="232" w:name="_Hlk155967657"/>
            <w:r w:rsidRPr="0042039D">
              <w:rPr>
                <w:rFonts w:eastAsia="Times New Roman" w:cstheme="minorHAnsi"/>
                <w:b/>
                <w:bCs/>
                <w:color w:val="002060"/>
                <w:sz w:val="24"/>
                <w:szCs w:val="24"/>
                <w:lang w:eastAsia="ro-RO"/>
              </w:rPr>
              <w:t>Categorie MySMIS2021</w:t>
            </w:r>
          </w:p>
        </w:tc>
        <w:tc>
          <w:tcPr>
            <w:tcW w:w="1175" w:type="pct"/>
            <w:tcBorders>
              <w:top w:val="single" w:sz="4" w:space="0" w:color="auto"/>
              <w:left w:val="nil"/>
              <w:bottom w:val="single" w:sz="4" w:space="0" w:color="auto"/>
              <w:right w:val="single" w:sz="4" w:space="0" w:color="auto"/>
            </w:tcBorders>
            <w:shd w:val="clear" w:color="auto" w:fill="C5E0B3" w:themeFill="accent6" w:themeFillTint="66"/>
            <w:hideMark/>
          </w:tcPr>
          <w:p w14:paraId="577E896C"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Subcategorie MySMIS2021</w:t>
            </w:r>
          </w:p>
        </w:tc>
        <w:tc>
          <w:tcPr>
            <w:tcW w:w="2865" w:type="pct"/>
            <w:tcBorders>
              <w:top w:val="single" w:sz="4" w:space="0" w:color="auto"/>
              <w:left w:val="nil"/>
              <w:bottom w:val="single" w:sz="4" w:space="0" w:color="auto"/>
              <w:right w:val="single" w:sz="4" w:space="0" w:color="auto"/>
            </w:tcBorders>
            <w:shd w:val="clear" w:color="auto" w:fill="C5E0B3" w:themeFill="accent6" w:themeFillTint="66"/>
            <w:hideMark/>
          </w:tcPr>
          <w:p w14:paraId="2C6ADE56"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Cheltuieli eligibile</w:t>
            </w:r>
          </w:p>
        </w:tc>
      </w:tr>
      <w:tr w:rsidR="00F420CB" w:rsidRPr="0042039D" w14:paraId="2E2B674B" w14:textId="77777777" w:rsidTr="00C63294">
        <w:trPr>
          <w:trHeight w:val="5061"/>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28B12311"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2E9B15F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1.2 Amenajarea terenului</w:t>
            </w:r>
          </w:p>
        </w:tc>
        <w:tc>
          <w:tcPr>
            <w:tcW w:w="2865" w:type="pct"/>
            <w:tcBorders>
              <w:top w:val="nil"/>
              <w:left w:val="nil"/>
              <w:bottom w:val="single" w:sz="4" w:space="0" w:color="auto"/>
              <w:right w:val="single" w:sz="4" w:space="0" w:color="auto"/>
            </w:tcBorders>
            <w:shd w:val="clear" w:color="auto" w:fill="auto"/>
            <w:hideMark/>
          </w:tcPr>
          <w:p w14:paraId="0EA6C049"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1.2. Amenajarea terenului.</w:t>
            </w:r>
            <w:r w:rsidRPr="0042039D">
              <w:rPr>
                <w:rFonts w:eastAsia="Times New Roman" w:cstheme="minorHAnsi"/>
                <w:color w:val="002060"/>
                <w:sz w:val="24"/>
                <w:szCs w:val="24"/>
                <w:lang w:eastAsia="ro-RO"/>
              </w:rPr>
              <w:t xml:space="preserve"> Se includ cheltuielile efectuate la începutul lucrărilor, exclusiv cele aferente lucrărilor pentru investiția de bază, precum:</w:t>
            </w:r>
            <w:r w:rsidRPr="0042039D">
              <w:rPr>
                <w:rFonts w:eastAsia="Times New Roman" w:cstheme="minorHAnsi"/>
                <w:color w:val="002060"/>
                <w:sz w:val="24"/>
                <w:szCs w:val="24"/>
                <w:lang w:eastAsia="ro-RO"/>
              </w:rPr>
              <w:br/>
              <w:t>a) demolări;</w:t>
            </w:r>
            <w:r w:rsidRPr="0042039D">
              <w:rPr>
                <w:rFonts w:eastAsia="Times New Roman" w:cstheme="minorHAnsi"/>
                <w:color w:val="002060"/>
                <w:sz w:val="24"/>
                <w:szCs w:val="24"/>
                <w:lang w:eastAsia="ro-RO"/>
              </w:rPr>
              <w:br/>
              <w:t>b) demontări;</w:t>
            </w:r>
            <w:r w:rsidRPr="0042039D">
              <w:rPr>
                <w:rFonts w:eastAsia="Times New Roman" w:cstheme="minorHAnsi"/>
                <w:color w:val="002060"/>
                <w:sz w:val="24"/>
                <w:szCs w:val="24"/>
                <w:lang w:eastAsia="ro-RO"/>
              </w:rPr>
              <w:br/>
              <w:t>c) dezafectări;</w:t>
            </w:r>
            <w:r w:rsidRPr="0042039D">
              <w:rPr>
                <w:rFonts w:eastAsia="Times New Roman" w:cstheme="minorHAnsi"/>
                <w:color w:val="002060"/>
                <w:sz w:val="24"/>
                <w:szCs w:val="24"/>
                <w:lang w:eastAsia="ro-RO"/>
              </w:rPr>
              <w:br/>
              <w:t xml:space="preserve">d) </w:t>
            </w:r>
            <w:proofErr w:type="spellStart"/>
            <w:r w:rsidRPr="0042039D">
              <w:rPr>
                <w:rFonts w:eastAsia="Times New Roman" w:cstheme="minorHAnsi"/>
                <w:color w:val="002060"/>
                <w:sz w:val="24"/>
                <w:szCs w:val="24"/>
                <w:lang w:eastAsia="ro-RO"/>
              </w:rPr>
              <w:t>defrişări</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e) colectare, sortare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transport la depozitele autorizate al </w:t>
            </w:r>
            <w:proofErr w:type="spellStart"/>
            <w:r w:rsidRPr="0042039D">
              <w:rPr>
                <w:rFonts w:eastAsia="Times New Roman" w:cstheme="minorHAnsi"/>
                <w:color w:val="002060"/>
                <w:sz w:val="24"/>
                <w:szCs w:val="24"/>
                <w:lang w:eastAsia="ro-RO"/>
              </w:rPr>
              <w:t>deşeurilor</w:t>
            </w:r>
            <w:proofErr w:type="spellEnd"/>
            <w:r w:rsidRPr="0042039D">
              <w:rPr>
                <w:rFonts w:eastAsia="Times New Roman" w:cstheme="minorHAnsi"/>
                <w:color w:val="002060"/>
                <w:sz w:val="24"/>
                <w:szCs w:val="24"/>
                <w:lang w:eastAsia="ro-RO"/>
              </w:rPr>
              <w:t xml:space="preserve"> rezultate;</w:t>
            </w:r>
            <w:r w:rsidRPr="0042039D">
              <w:rPr>
                <w:rFonts w:eastAsia="Times New Roman" w:cstheme="minorHAnsi"/>
                <w:color w:val="002060"/>
                <w:sz w:val="24"/>
                <w:szCs w:val="24"/>
                <w:lang w:eastAsia="ro-RO"/>
              </w:rPr>
              <w:br/>
            </w:r>
            <w:r w:rsidRPr="0042039D">
              <w:rPr>
                <w:rFonts w:eastAsia="Times New Roman" w:cstheme="minorHAnsi"/>
                <w:color w:val="002060"/>
                <w:sz w:val="24"/>
                <w:szCs w:val="24"/>
                <w:lang w:eastAsia="ro-RO"/>
              </w:rPr>
              <w:br/>
              <w:t>De asemenea, se includ cheltuielile pentru:</w:t>
            </w:r>
            <w:r w:rsidRPr="0042039D">
              <w:rPr>
                <w:rFonts w:eastAsia="Times New Roman" w:cstheme="minorHAnsi"/>
                <w:color w:val="002060"/>
                <w:sz w:val="24"/>
                <w:szCs w:val="24"/>
                <w:lang w:eastAsia="ro-RO"/>
              </w:rPr>
              <w:br/>
              <w:t>f) sistematizări pe verticală;</w:t>
            </w:r>
            <w:r w:rsidRPr="0042039D">
              <w:rPr>
                <w:rFonts w:eastAsia="Times New Roman" w:cstheme="minorHAnsi"/>
                <w:color w:val="002060"/>
                <w:sz w:val="24"/>
                <w:szCs w:val="24"/>
                <w:lang w:eastAsia="ro-RO"/>
              </w:rPr>
              <w:br/>
              <w:t>g) accesuri/drenuri/rigole/canale de scurgere, ziduri de sprijin;</w:t>
            </w:r>
            <w:r w:rsidRPr="0042039D">
              <w:rPr>
                <w:rFonts w:eastAsia="Times New Roman" w:cstheme="minorHAnsi"/>
                <w:color w:val="002060"/>
                <w:sz w:val="24"/>
                <w:szCs w:val="24"/>
                <w:lang w:eastAsia="ro-RO"/>
              </w:rPr>
              <w:br/>
              <w:t>h) drenaje;</w:t>
            </w:r>
            <w:r w:rsidRPr="0042039D">
              <w:rPr>
                <w:rFonts w:eastAsia="Times New Roman" w:cstheme="minorHAnsi"/>
                <w:color w:val="002060"/>
                <w:sz w:val="24"/>
                <w:szCs w:val="24"/>
                <w:lang w:eastAsia="ro-RO"/>
              </w:rPr>
              <w:br/>
              <w:t>i) epuizmente;</w:t>
            </w:r>
            <w:r w:rsidRPr="0042039D">
              <w:rPr>
                <w:rFonts w:eastAsia="Times New Roman" w:cstheme="minorHAnsi"/>
                <w:color w:val="002060"/>
                <w:sz w:val="24"/>
                <w:szCs w:val="24"/>
                <w:lang w:eastAsia="ro-RO"/>
              </w:rPr>
              <w:br/>
              <w:t xml:space="preserve">j) lucrări pentru pregătirea amplasamentului. </w:t>
            </w:r>
            <w:r w:rsidRPr="0042039D">
              <w:rPr>
                <w:rFonts w:eastAsia="Times New Roman" w:cstheme="minorHAnsi"/>
                <w:color w:val="002060"/>
                <w:sz w:val="24"/>
                <w:szCs w:val="24"/>
                <w:lang w:eastAsia="ro-RO"/>
              </w:rPr>
              <w:br/>
              <w:t xml:space="preserve">k) descărcări de sarcină arheologică sau, după caz, protejare în timpul </w:t>
            </w:r>
            <w:proofErr w:type="spellStart"/>
            <w:r w:rsidRPr="0042039D">
              <w:rPr>
                <w:rFonts w:eastAsia="Times New Roman" w:cstheme="minorHAnsi"/>
                <w:color w:val="002060"/>
                <w:sz w:val="24"/>
                <w:szCs w:val="24"/>
                <w:lang w:eastAsia="ro-RO"/>
              </w:rPr>
              <w:t>execuţiei</w:t>
            </w:r>
            <w:proofErr w:type="spellEnd"/>
            <w:r w:rsidRPr="0042039D">
              <w:rPr>
                <w:rFonts w:eastAsia="Times New Roman" w:cstheme="minorHAnsi"/>
                <w:color w:val="002060"/>
                <w:sz w:val="24"/>
                <w:szCs w:val="24"/>
                <w:lang w:eastAsia="ro-RO"/>
              </w:rPr>
              <w:t xml:space="preserve"> obiectivului de </w:t>
            </w:r>
            <w:proofErr w:type="spellStart"/>
            <w:r w:rsidRPr="0042039D">
              <w:rPr>
                <w:rFonts w:eastAsia="Times New Roman" w:cstheme="minorHAnsi"/>
                <w:color w:val="002060"/>
                <w:sz w:val="24"/>
                <w:szCs w:val="24"/>
                <w:lang w:eastAsia="ro-RO"/>
              </w:rPr>
              <w:t>investiţii</w:t>
            </w:r>
            <w:proofErr w:type="spellEnd"/>
            <w:r w:rsidRPr="0042039D">
              <w:rPr>
                <w:rFonts w:eastAsia="Times New Roman" w:cstheme="minorHAnsi"/>
                <w:color w:val="002060"/>
                <w:sz w:val="24"/>
                <w:szCs w:val="24"/>
                <w:lang w:eastAsia="ro-RO"/>
              </w:rPr>
              <w:t xml:space="preserve"> (în cazul executării unor lucrări pe amplasamente ce fac parte din Lista monumentelor istorice sau din Repertoriul arheologic </w:t>
            </w:r>
            <w:proofErr w:type="spellStart"/>
            <w:r w:rsidRPr="0042039D">
              <w:rPr>
                <w:rFonts w:eastAsia="Times New Roman" w:cstheme="minorHAnsi"/>
                <w:color w:val="002060"/>
                <w:sz w:val="24"/>
                <w:szCs w:val="24"/>
                <w:lang w:eastAsia="ro-RO"/>
              </w:rPr>
              <w:t>naţional</w:t>
            </w:r>
            <w:proofErr w:type="spellEnd"/>
            <w:r w:rsidRPr="0042039D">
              <w:rPr>
                <w:rFonts w:eastAsia="Times New Roman" w:cstheme="minorHAnsi"/>
                <w:color w:val="002060"/>
                <w:sz w:val="24"/>
                <w:szCs w:val="24"/>
                <w:lang w:eastAsia="ro-RO"/>
              </w:rPr>
              <w:t>)</w:t>
            </w:r>
          </w:p>
        </w:tc>
      </w:tr>
      <w:tr w:rsidR="00F420CB" w:rsidRPr="0042039D" w14:paraId="52018F1E" w14:textId="77777777" w:rsidTr="00C63294">
        <w:trPr>
          <w:trHeight w:val="2257"/>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5226799E"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29148648"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1.3 Amenajări pentru </w:t>
            </w:r>
            <w:proofErr w:type="spellStart"/>
            <w:r w:rsidRPr="0042039D">
              <w:rPr>
                <w:rFonts w:eastAsia="Times New Roman" w:cstheme="minorHAnsi"/>
                <w:b/>
                <w:bCs/>
                <w:color w:val="002060"/>
                <w:sz w:val="24"/>
                <w:szCs w:val="24"/>
                <w:lang w:eastAsia="ro-RO"/>
              </w:rPr>
              <w:t>protecţia</w:t>
            </w:r>
            <w:proofErr w:type="spellEnd"/>
            <w:r w:rsidRPr="0042039D">
              <w:rPr>
                <w:rFonts w:eastAsia="Times New Roman" w:cstheme="minorHAnsi"/>
                <w:b/>
                <w:bCs/>
                <w:color w:val="002060"/>
                <w:sz w:val="24"/>
                <w:szCs w:val="24"/>
                <w:lang w:eastAsia="ro-RO"/>
              </w:rPr>
              <w:t xml:space="preserve"> mediului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aducerea terenului la starea </w:t>
            </w:r>
            <w:proofErr w:type="spellStart"/>
            <w:r w:rsidRPr="0042039D">
              <w:rPr>
                <w:rFonts w:eastAsia="Times New Roman" w:cstheme="minorHAnsi"/>
                <w:b/>
                <w:bCs/>
                <w:color w:val="002060"/>
                <w:sz w:val="24"/>
                <w:szCs w:val="24"/>
                <w:lang w:eastAsia="ro-RO"/>
              </w:rPr>
              <w:t>iniţială</w:t>
            </w:r>
            <w:proofErr w:type="spellEnd"/>
          </w:p>
        </w:tc>
        <w:tc>
          <w:tcPr>
            <w:tcW w:w="2865" w:type="pct"/>
            <w:tcBorders>
              <w:top w:val="nil"/>
              <w:left w:val="nil"/>
              <w:bottom w:val="single" w:sz="4" w:space="0" w:color="auto"/>
              <w:right w:val="single" w:sz="4" w:space="0" w:color="auto"/>
            </w:tcBorders>
            <w:shd w:val="clear" w:color="auto" w:fill="auto"/>
            <w:hideMark/>
          </w:tcPr>
          <w:p w14:paraId="13703081"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1.3. Amenajări pentru </w:t>
            </w:r>
            <w:proofErr w:type="spellStart"/>
            <w:r w:rsidRPr="0042039D">
              <w:rPr>
                <w:rFonts w:eastAsia="Times New Roman" w:cstheme="minorHAnsi"/>
                <w:b/>
                <w:bCs/>
                <w:color w:val="002060"/>
                <w:sz w:val="24"/>
                <w:szCs w:val="24"/>
                <w:lang w:eastAsia="ro-RO"/>
              </w:rPr>
              <w:t>protecţia</w:t>
            </w:r>
            <w:proofErr w:type="spellEnd"/>
            <w:r w:rsidRPr="0042039D">
              <w:rPr>
                <w:rFonts w:eastAsia="Times New Roman" w:cstheme="minorHAnsi"/>
                <w:b/>
                <w:bCs/>
                <w:color w:val="002060"/>
                <w:sz w:val="24"/>
                <w:szCs w:val="24"/>
                <w:lang w:eastAsia="ro-RO"/>
              </w:rPr>
              <w:t xml:space="preserve"> mediului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aducerea terenului la starea </w:t>
            </w:r>
            <w:proofErr w:type="spellStart"/>
            <w:r w:rsidRPr="0042039D">
              <w:rPr>
                <w:rFonts w:eastAsia="Times New Roman" w:cstheme="minorHAnsi"/>
                <w:b/>
                <w:bCs/>
                <w:color w:val="002060"/>
                <w:sz w:val="24"/>
                <w:szCs w:val="24"/>
                <w:lang w:eastAsia="ro-RO"/>
              </w:rPr>
              <w:t>iniţială</w:t>
            </w:r>
            <w:proofErr w:type="spellEnd"/>
            <w:r w:rsidRPr="0042039D">
              <w:rPr>
                <w:rFonts w:eastAsia="Times New Roman" w:cstheme="minorHAnsi"/>
                <w:color w:val="002060"/>
                <w:sz w:val="24"/>
                <w:szCs w:val="24"/>
                <w:lang w:eastAsia="ro-RO"/>
              </w:rPr>
              <w:t xml:space="preserve"> </w:t>
            </w:r>
            <w:r w:rsidRPr="0042039D">
              <w:rPr>
                <w:rFonts w:eastAsia="Times New Roman" w:cstheme="minorHAnsi"/>
                <w:color w:val="002060"/>
                <w:sz w:val="24"/>
                <w:szCs w:val="24"/>
                <w:lang w:eastAsia="ro-RO"/>
              </w:rPr>
              <w:br/>
              <w:t xml:space="preserve">Cuprinde cheltuielile efectuate pentru lucrări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acţiuni</w:t>
            </w:r>
            <w:proofErr w:type="spellEnd"/>
            <w:r w:rsidRPr="0042039D">
              <w:rPr>
                <w:rFonts w:eastAsia="Times New Roman" w:cstheme="minorHAnsi"/>
                <w:color w:val="002060"/>
                <w:sz w:val="24"/>
                <w:szCs w:val="24"/>
                <w:lang w:eastAsia="ro-RO"/>
              </w:rPr>
              <w:t xml:space="preserve"> de </w:t>
            </w:r>
            <w:proofErr w:type="spellStart"/>
            <w:r w:rsidRPr="0042039D">
              <w:rPr>
                <w:rFonts w:eastAsia="Times New Roman" w:cstheme="minorHAnsi"/>
                <w:color w:val="002060"/>
                <w:sz w:val="24"/>
                <w:szCs w:val="24"/>
                <w:lang w:eastAsia="ro-RO"/>
              </w:rPr>
              <w:t>protecţia</w:t>
            </w:r>
            <w:proofErr w:type="spellEnd"/>
            <w:r w:rsidRPr="0042039D">
              <w:rPr>
                <w:rFonts w:eastAsia="Times New Roman" w:cstheme="minorHAnsi"/>
                <w:color w:val="002060"/>
                <w:sz w:val="24"/>
                <w:szCs w:val="24"/>
                <w:lang w:eastAsia="ro-RO"/>
              </w:rPr>
              <w:t xml:space="preserve"> mediului, inclusiv pentru refacerea cadrului natural după terminarea lucrărilor, de exemplu:</w:t>
            </w:r>
            <w:r w:rsidRPr="0042039D">
              <w:rPr>
                <w:rFonts w:eastAsia="Times New Roman" w:cstheme="minorHAnsi"/>
                <w:color w:val="002060"/>
                <w:sz w:val="24"/>
                <w:szCs w:val="24"/>
                <w:lang w:eastAsia="ro-RO"/>
              </w:rPr>
              <w:br/>
              <w:t xml:space="preserve"> a) plantare de copaci;</w:t>
            </w:r>
            <w:r w:rsidRPr="0042039D">
              <w:rPr>
                <w:rFonts w:eastAsia="Times New Roman" w:cstheme="minorHAnsi"/>
                <w:color w:val="002060"/>
                <w:sz w:val="24"/>
                <w:szCs w:val="24"/>
                <w:lang w:eastAsia="ro-RO"/>
              </w:rPr>
              <w:br/>
              <w:t xml:space="preserve"> b) reamenajare </w:t>
            </w:r>
            <w:proofErr w:type="spellStart"/>
            <w:r w:rsidRPr="0042039D">
              <w:rPr>
                <w:rFonts w:eastAsia="Times New Roman" w:cstheme="minorHAnsi"/>
                <w:color w:val="002060"/>
                <w:sz w:val="24"/>
                <w:szCs w:val="24"/>
                <w:lang w:eastAsia="ro-RO"/>
              </w:rPr>
              <w:t>spaţii</w:t>
            </w:r>
            <w:proofErr w:type="spellEnd"/>
            <w:r w:rsidRPr="0042039D">
              <w:rPr>
                <w:rFonts w:eastAsia="Times New Roman" w:cstheme="minorHAnsi"/>
                <w:color w:val="002060"/>
                <w:sz w:val="24"/>
                <w:szCs w:val="24"/>
                <w:lang w:eastAsia="ro-RO"/>
              </w:rPr>
              <w:t xml:space="preserve"> verzi;</w:t>
            </w:r>
            <w:r w:rsidRPr="0042039D">
              <w:rPr>
                <w:rFonts w:eastAsia="Times New Roman" w:cstheme="minorHAnsi"/>
                <w:color w:val="002060"/>
                <w:sz w:val="24"/>
                <w:szCs w:val="24"/>
                <w:lang w:eastAsia="ro-RO"/>
              </w:rPr>
              <w:br/>
              <w:t xml:space="preserve"> c) reintroducerea în circuitul agricol a </w:t>
            </w:r>
            <w:proofErr w:type="spellStart"/>
            <w:r w:rsidRPr="0042039D">
              <w:rPr>
                <w:rFonts w:eastAsia="Times New Roman" w:cstheme="minorHAnsi"/>
                <w:color w:val="002060"/>
                <w:sz w:val="24"/>
                <w:szCs w:val="24"/>
                <w:lang w:eastAsia="ro-RO"/>
              </w:rPr>
              <w:t>suprafeţelor</w:t>
            </w:r>
            <w:proofErr w:type="spellEnd"/>
            <w:r w:rsidRPr="0042039D">
              <w:rPr>
                <w:rFonts w:eastAsia="Times New Roman" w:cstheme="minorHAnsi"/>
                <w:color w:val="002060"/>
                <w:sz w:val="24"/>
                <w:szCs w:val="24"/>
                <w:lang w:eastAsia="ro-RO"/>
              </w:rPr>
              <w:t xml:space="preserve"> scoase temporar din uz;</w:t>
            </w:r>
            <w:r w:rsidRPr="0042039D">
              <w:rPr>
                <w:rFonts w:eastAsia="Times New Roman" w:cstheme="minorHAnsi"/>
                <w:color w:val="002060"/>
                <w:sz w:val="24"/>
                <w:szCs w:val="24"/>
                <w:lang w:eastAsia="ro-RO"/>
              </w:rPr>
              <w:br/>
              <w:t xml:space="preserve"> d) lucrări/</w:t>
            </w:r>
            <w:proofErr w:type="spellStart"/>
            <w:r w:rsidRPr="0042039D">
              <w:rPr>
                <w:rFonts w:eastAsia="Times New Roman" w:cstheme="minorHAnsi"/>
                <w:color w:val="002060"/>
                <w:sz w:val="24"/>
                <w:szCs w:val="24"/>
                <w:lang w:eastAsia="ro-RO"/>
              </w:rPr>
              <w:t>acţiuni</w:t>
            </w:r>
            <w:proofErr w:type="spellEnd"/>
            <w:r w:rsidRPr="0042039D">
              <w:rPr>
                <w:rFonts w:eastAsia="Times New Roman" w:cstheme="minorHAnsi"/>
                <w:color w:val="002060"/>
                <w:sz w:val="24"/>
                <w:szCs w:val="24"/>
                <w:lang w:eastAsia="ro-RO"/>
              </w:rPr>
              <w:t xml:space="preserve"> pentru </w:t>
            </w:r>
            <w:proofErr w:type="spellStart"/>
            <w:r w:rsidRPr="0042039D">
              <w:rPr>
                <w:rFonts w:eastAsia="Times New Roman" w:cstheme="minorHAnsi"/>
                <w:color w:val="002060"/>
                <w:sz w:val="24"/>
                <w:szCs w:val="24"/>
                <w:lang w:eastAsia="ro-RO"/>
              </w:rPr>
              <w:t>protecţia</w:t>
            </w:r>
            <w:proofErr w:type="spellEnd"/>
            <w:r w:rsidRPr="0042039D">
              <w:rPr>
                <w:rFonts w:eastAsia="Times New Roman" w:cstheme="minorHAnsi"/>
                <w:color w:val="002060"/>
                <w:sz w:val="24"/>
                <w:szCs w:val="24"/>
                <w:lang w:eastAsia="ro-RO"/>
              </w:rPr>
              <w:t xml:space="preserve"> mediului</w:t>
            </w:r>
          </w:p>
        </w:tc>
      </w:tr>
      <w:tr w:rsidR="00F420CB" w:rsidRPr="0042039D" w14:paraId="68524EE6" w14:textId="77777777" w:rsidTr="00C63294">
        <w:trPr>
          <w:trHeight w:val="1269"/>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20DC4BF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3E5B02F2"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1.4 Cheltuieli pentru relocarea/</w:t>
            </w:r>
            <w:proofErr w:type="spellStart"/>
            <w:r w:rsidRPr="0042039D">
              <w:rPr>
                <w:rFonts w:eastAsia="Times New Roman" w:cstheme="minorHAnsi"/>
                <w:b/>
                <w:bCs/>
                <w:color w:val="002060"/>
                <w:sz w:val="24"/>
                <w:szCs w:val="24"/>
                <w:lang w:eastAsia="ro-RO"/>
              </w:rPr>
              <w:t>protecţia</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utilităţilor</w:t>
            </w:r>
            <w:proofErr w:type="spellEnd"/>
          </w:p>
        </w:tc>
        <w:tc>
          <w:tcPr>
            <w:tcW w:w="2865" w:type="pct"/>
            <w:tcBorders>
              <w:top w:val="nil"/>
              <w:left w:val="nil"/>
              <w:bottom w:val="single" w:sz="4" w:space="0" w:color="auto"/>
              <w:right w:val="single" w:sz="4" w:space="0" w:color="auto"/>
            </w:tcBorders>
            <w:shd w:val="clear" w:color="auto" w:fill="auto"/>
            <w:hideMark/>
          </w:tcPr>
          <w:p w14:paraId="448CCAF1"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1.4. Cheltuieli pentru relocarea/</w:t>
            </w:r>
            <w:proofErr w:type="spellStart"/>
            <w:r w:rsidRPr="0042039D">
              <w:rPr>
                <w:rFonts w:eastAsia="Times New Roman" w:cstheme="minorHAnsi"/>
                <w:b/>
                <w:bCs/>
                <w:color w:val="002060"/>
                <w:sz w:val="24"/>
                <w:szCs w:val="24"/>
                <w:lang w:eastAsia="ro-RO"/>
              </w:rPr>
              <w:t>protecţia</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utilităţilor</w:t>
            </w:r>
            <w:proofErr w:type="spellEnd"/>
            <w:r w:rsidRPr="0042039D">
              <w:rPr>
                <w:rFonts w:eastAsia="Times New Roman" w:cstheme="minorHAnsi"/>
                <w:color w:val="002060"/>
                <w:sz w:val="24"/>
                <w:szCs w:val="24"/>
                <w:lang w:eastAsia="ro-RO"/>
              </w:rPr>
              <w:t xml:space="preserve"> (devieri </w:t>
            </w:r>
            <w:proofErr w:type="spellStart"/>
            <w:r w:rsidRPr="0042039D">
              <w:rPr>
                <w:rFonts w:eastAsia="Times New Roman" w:cstheme="minorHAnsi"/>
                <w:color w:val="002060"/>
                <w:sz w:val="24"/>
                <w:szCs w:val="24"/>
                <w:lang w:eastAsia="ro-RO"/>
              </w:rPr>
              <w:t>reţele</w:t>
            </w:r>
            <w:proofErr w:type="spellEnd"/>
            <w:r w:rsidRPr="0042039D">
              <w:rPr>
                <w:rFonts w:eastAsia="Times New Roman" w:cstheme="minorHAnsi"/>
                <w:color w:val="002060"/>
                <w:sz w:val="24"/>
                <w:szCs w:val="24"/>
                <w:lang w:eastAsia="ro-RO"/>
              </w:rPr>
              <w:t xml:space="preserve"> de </w:t>
            </w:r>
            <w:proofErr w:type="spellStart"/>
            <w:r w:rsidRPr="0042039D">
              <w:rPr>
                <w:rFonts w:eastAsia="Times New Roman" w:cstheme="minorHAnsi"/>
                <w:color w:val="002060"/>
                <w:sz w:val="24"/>
                <w:szCs w:val="24"/>
                <w:lang w:eastAsia="ro-RO"/>
              </w:rPr>
              <w:t>utilităţi</w:t>
            </w:r>
            <w:proofErr w:type="spellEnd"/>
            <w:r w:rsidRPr="0042039D">
              <w:rPr>
                <w:rFonts w:eastAsia="Times New Roman" w:cstheme="minorHAnsi"/>
                <w:color w:val="002060"/>
                <w:sz w:val="24"/>
                <w:szCs w:val="24"/>
                <w:lang w:eastAsia="ro-RO"/>
              </w:rPr>
              <w:t xml:space="preserve"> din amplasament), precum: </w:t>
            </w:r>
            <w:r w:rsidRPr="0042039D">
              <w:rPr>
                <w:rFonts w:eastAsia="Times New Roman" w:cstheme="minorHAnsi"/>
                <w:color w:val="002060"/>
                <w:sz w:val="24"/>
                <w:szCs w:val="24"/>
                <w:lang w:eastAsia="ro-RO"/>
              </w:rPr>
              <w:br/>
              <w:t xml:space="preserve">-protecția utilităților, devierea rețelelor de utilități aflate pe amplasamentul </w:t>
            </w:r>
            <w:proofErr w:type="spellStart"/>
            <w:r w:rsidRPr="0042039D">
              <w:rPr>
                <w:rFonts w:eastAsia="Times New Roman" w:cstheme="minorHAnsi"/>
                <w:color w:val="002060"/>
                <w:sz w:val="24"/>
                <w:szCs w:val="24"/>
                <w:lang w:eastAsia="ro-RO"/>
              </w:rPr>
              <w:t>investiției,inclusiv</w:t>
            </w:r>
            <w:proofErr w:type="spellEnd"/>
            <w:r w:rsidRPr="0042039D">
              <w:rPr>
                <w:rFonts w:eastAsia="Times New Roman" w:cstheme="minorHAnsi"/>
                <w:color w:val="002060"/>
                <w:sz w:val="24"/>
                <w:szCs w:val="24"/>
                <w:lang w:eastAsia="ro-RO"/>
              </w:rPr>
              <w:t xml:space="preserve"> cheltuielile de relocare realizate în baza contractelor </w:t>
            </w:r>
            <w:r w:rsidRPr="0042039D">
              <w:rPr>
                <w:rFonts w:eastAsia="Times New Roman" w:cstheme="minorHAnsi"/>
                <w:color w:val="002060"/>
                <w:sz w:val="24"/>
                <w:szCs w:val="24"/>
                <w:lang w:eastAsia="ro-RO"/>
              </w:rPr>
              <w:lastRenderedPageBreak/>
              <w:t>încheiate cu distribuitorii de utilități publice, în conformitate cu legislația specifică în vigoare</w:t>
            </w:r>
          </w:p>
        </w:tc>
      </w:tr>
      <w:tr w:rsidR="00F420CB" w:rsidRPr="0042039D" w14:paraId="0C10BDAF" w14:textId="77777777" w:rsidTr="00C63294">
        <w:trPr>
          <w:trHeight w:val="370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38A9B51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LUCRĂRI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6195A7B2"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2 - Cheltuieli pentru asigurarea </w:t>
            </w:r>
            <w:proofErr w:type="spellStart"/>
            <w:r w:rsidRPr="0042039D">
              <w:rPr>
                <w:rFonts w:eastAsia="Times New Roman" w:cstheme="minorHAnsi"/>
                <w:b/>
                <w:bCs/>
                <w:color w:val="002060"/>
                <w:sz w:val="24"/>
                <w:szCs w:val="24"/>
                <w:lang w:eastAsia="ro-RO"/>
              </w:rPr>
              <w:t>utilităţilor</w:t>
            </w:r>
            <w:proofErr w:type="spellEnd"/>
            <w:r w:rsidRPr="0042039D">
              <w:rPr>
                <w:rFonts w:eastAsia="Times New Roman" w:cstheme="minorHAnsi"/>
                <w:b/>
                <w:bCs/>
                <w:color w:val="002060"/>
                <w:sz w:val="24"/>
                <w:szCs w:val="24"/>
                <w:lang w:eastAsia="ro-RO"/>
              </w:rPr>
              <w:t xml:space="preserve"> necesare obiectivului de </w:t>
            </w:r>
            <w:proofErr w:type="spellStart"/>
            <w:r w:rsidRPr="0042039D">
              <w:rPr>
                <w:rFonts w:eastAsia="Times New Roman" w:cstheme="minorHAnsi"/>
                <w:b/>
                <w:bCs/>
                <w:color w:val="002060"/>
                <w:sz w:val="24"/>
                <w:szCs w:val="24"/>
                <w:lang w:eastAsia="ro-RO"/>
              </w:rPr>
              <w:t>investiţii</w:t>
            </w:r>
            <w:proofErr w:type="spellEnd"/>
          </w:p>
        </w:tc>
        <w:tc>
          <w:tcPr>
            <w:tcW w:w="2865" w:type="pct"/>
            <w:tcBorders>
              <w:top w:val="nil"/>
              <w:left w:val="nil"/>
              <w:bottom w:val="single" w:sz="4" w:space="0" w:color="auto"/>
              <w:right w:val="single" w:sz="4" w:space="0" w:color="auto"/>
            </w:tcBorders>
            <w:shd w:val="clear" w:color="auto" w:fill="auto"/>
            <w:hideMark/>
          </w:tcPr>
          <w:p w14:paraId="454F3E2A"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Cap. 2 - Cheltuieli pentru asigurarea </w:t>
            </w:r>
            <w:proofErr w:type="spellStart"/>
            <w:r w:rsidRPr="0042039D">
              <w:rPr>
                <w:rFonts w:eastAsia="Times New Roman" w:cstheme="minorHAnsi"/>
                <w:b/>
                <w:bCs/>
                <w:color w:val="002060"/>
                <w:sz w:val="24"/>
                <w:szCs w:val="24"/>
                <w:lang w:eastAsia="ro-RO"/>
              </w:rPr>
              <w:t>utilităţilor</w:t>
            </w:r>
            <w:proofErr w:type="spellEnd"/>
            <w:r w:rsidRPr="0042039D">
              <w:rPr>
                <w:rFonts w:eastAsia="Times New Roman" w:cstheme="minorHAnsi"/>
                <w:b/>
                <w:bCs/>
                <w:color w:val="002060"/>
                <w:sz w:val="24"/>
                <w:szCs w:val="24"/>
                <w:lang w:eastAsia="ro-RO"/>
              </w:rPr>
              <w:t xml:space="preserve"> necesare obiectivului de </w:t>
            </w:r>
            <w:proofErr w:type="spellStart"/>
            <w:r w:rsidRPr="0042039D">
              <w:rPr>
                <w:rFonts w:eastAsia="Times New Roman" w:cstheme="minorHAnsi"/>
                <w:b/>
                <w:bCs/>
                <w:color w:val="002060"/>
                <w:sz w:val="24"/>
                <w:szCs w:val="24"/>
                <w:lang w:eastAsia="ro-RO"/>
              </w:rPr>
              <w:t>investiţii</w:t>
            </w:r>
            <w:proofErr w:type="spellEnd"/>
            <w:r w:rsidRPr="0042039D">
              <w:rPr>
                <w:rFonts w:eastAsia="Times New Roman" w:cstheme="minorHAnsi"/>
                <w:b/>
                <w:bCs/>
                <w:color w:val="002060"/>
                <w:sz w:val="24"/>
                <w:szCs w:val="24"/>
                <w:lang w:eastAsia="ro-RO"/>
              </w:rPr>
              <w:t xml:space="preserve">.                              </w:t>
            </w:r>
            <w:r w:rsidRPr="0042039D">
              <w:rPr>
                <w:rFonts w:eastAsia="Times New Roman" w:cstheme="minorHAnsi"/>
                <w:b/>
                <w:bCs/>
                <w:color w:val="002060"/>
                <w:sz w:val="24"/>
                <w:szCs w:val="24"/>
                <w:lang w:eastAsia="ro-RO"/>
              </w:rPr>
              <w:br/>
            </w:r>
            <w:r w:rsidRPr="0042039D">
              <w:rPr>
                <w:rFonts w:eastAsia="Times New Roman" w:cstheme="minorHAnsi"/>
                <w:color w:val="002060"/>
                <w:sz w:val="24"/>
                <w:szCs w:val="24"/>
                <w:lang w:eastAsia="ro-RO"/>
              </w:rPr>
              <w:t xml:space="preserve">Cuprinde cheltuielile aferente lucrărilor pentru asigurarea cu </w:t>
            </w:r>
            <w:proofErr w:type="spellStart"/>
            <w:r w:rsidRPr="0042039D">
              <w:rPr>
                <w:rFonts w:eastAsia="Times New Roman" w:cstheme="minorHAnsi"/>
                <w:color w:val="002060"/>
                <w:sz w:val="24"/>
                <w:szCs w:val="24"/>
                <w:lang w:eastAsia="ro-RO"/>
              </w:rPr>
              <w:t>utilităţile</w:t>
            </w:r>
            <w:proofErr w:type="spellEnd"/>
            <w:r w:rsidRPr="0042039D">
              <w:rPr>
                <w:rFonts w:eastAsia="Times New Roman" w:cstheme="minorHAnsi"/>
                <w:color w:val="002060"/>
                <w:sz w:val="24"/>
                <w:szCs w:val="24"/>
                <w:lang w:eastAsia="ro-RO"/>
              </w:rPr>
              <w:t xml:space="preserve"> necesare a </w:t>
            </w:r>
            <w:proofErr w:type="spellStart"/>
            <w:r w:rsidRPr="0042039D">
              <w:rPr>
                <w:rFonts w:eastAsia="Times New Roman" w:cstheme="minorHAnsi"/>
                <w:color w:val="002060"/>
                <w:sz w:val="24"/>
                <w:szCs w:val="24"/>
                <w:lang w:eastAsia="ro-RO"/>
              </w:rPr>
              <w:t>funcţionării</w:t>
            </w:r>
            <w:proofErr w:type="spellEnd"/>
            <w:r w:rsidRPr="0042039D">
              <w:rPr>
                <w:rFonts w:eastAsia="Times New Roman" w:cstheme="minorHAnsi"/>
                <w:color w:val="002060"/>
                <w:sz w:val="24"/>
                <w:szCs w:val="24"/>
                <w:lang w:eastAsia="ro-RO"/>
              </w:rPr>
              <w:t xml:space="preserve"> obiectivului de </w:t>
            </w:r>
            <w:proofErr w:type="spellStart"/>
            <w:r w:rsidRPr="0042039D">
              <w:rPr>
                <w:rFonts w:eastAsia="Times New Roman" w:cstheme="minorHAnsi"/>
                <w:color w:val="002060"/>
                <w:sz w:val="24"/>
                <w:szCs w:val="24"/>
                <w:lang w:eastAsia="ro-RO"/>
              </w:rPr>
              <w:t>investiţie</w:t>
            </w:r>
            <w:proofErr w:type="spellEnd"/>
            <w:r w:rsidRPr="0042039D">
              <w:rPr>
                <w:rFonts w:eastAsia="Times New Roman" w:cstheme="minorHAnsi"/>
                <w:color w:val="002060"/>
                <w:sz w:val="24"/>
                <w:szCs w:val="24"/>
                <w:lang w:eastAsia="ro-RO"/>
              </w:rPr>
              <w:t xml:space="preserve">, care se execută pe amplasamentul delimitat din punct de vedere juridic ca </w:t>
            </w:r>
            <w:proofErr w:type="spellStart"/>
            <w:r w:rsidRPr="0042039D">
              <w:rPr>
                <w:rFonts w:eastAsia="Times New Roman" w:cstheme="minorHAnsi"/>
                <w:color w:val="002060"/>
                <w:sz w:val="24"/>
                <w:szCs w:val="24"/>
                <w:lang w:eastAsia="ro-RO"/>
              </w:rPr>
              <w:t>aparţinând</w:t>
            </w:r>
            <w:proofErr w:type="spellEnd"/>
            <w:r w:rsidRPr="0042039D">
              <w:rPr>
                <w:rFonts w:eastAsia="Times New Roman" w:cstheme="minorHAnsi"/>
                <w:color w:val="002060"/>
                <w:sz w:val="24"/>
                <w:szCs w:val="24"/>
                <w:lang w:eastAsia="ro-RO"/>
              </w:rPr>
              <w:t xml:space="preserve"> obiectivului de </w:t>
            </w:r>
            <w:proofErr w:type="spellStart"/>
            <w:r w:rsidRPr="0042039D">
              <w:rPr>
                <w:rFonts w:eastAsia="Times New Roman" w:cstheme="minorHAnsi"/>
                <w:color w:val="002060"/>
                <w:sz w:val="24"/>
                <w:szCs w:val="24"/>
                <w:lang w:eastAsia="ro-RO"/>
              </w:rPr>
              <w:t>investiţie</w:t>
            </w:r>
            <w:proofErr w:type="spellEnd"/>
            <w:r w:rsidRPr="0042039D">
              <w:rPr>
                <w:rFonts w:eastAsia="Times New Roman" w:cstheme="minorHAnsi"/>
                <w:color w:val="002060"/>
                <w:sz w:val="24"/>
                <w:szCs w:val="24"/>
                <w:lang w:eastAsia="ro-RO"/>
              </w:rPr>
              <w:t xml:space="preserve">, precum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cheltuielile aferente racordării la </w:t>
            </w:r>
            <w:proofErr w:type="spellStart"/>
            <w:r w:rsidRPr="0042039D">
              <w:rPr>
                <w:rFonts w:eastAsia="Times New Roman" w:cstheme="minorHAnsi"/>
                <w:color w:val="002060"/>
                <w:sz w:val="24"/>
                <w:szCs w:val="24"/>
                <w:lang w:eastAsia="ro-RO"/>
              </w:rPr>
              <w:t>reţelele</w:t>
            </w:r>
            <w:proofErr w:type="spellEnd"/>
            <w:r w:rsidRPr="0042039D">
              <w:rPr>
                <w:rFonts w:eastAsia="Times New Roman" w:cstheme="minorHAnsi"/>
                <w:color w:val="002060"/>
                <w:sz w:val="24"/>
                <w:szCs w:val="24"/>
                <w:lang w:eastAsia="ro-RO"/>
              </w:rPr>
              <w:t xml:space="preserve"> de </w:t>
            </w:r>
            <w:proofErr w:type="spellStart"/>
            <w:r w:rsidRPr="0042039D">
              <w:rPr>
                <w:rFonts w:eastAsia="Times New Roman" w:cstheme="minorHAnsi"/>
                <w:color w:val="002060"/>
                <w:sz w:val="24"/>
                <w:szCs w:val="24"/>
                <w:lang w:eastAsia="ro-RO"/>
              </w:rPr>
              <w:t>utilităţi</w:t>
            </w:r>
            <w:proofErr w:type="spellEnd"/>
            <w:r w:rsidRPr="0042039D">
              <w:rPr>
                <w:rFonts w:eastAsia="Times New Roman" w:cstheme="minorHAnsi"/>
                <w:color w:val="002060"/>
                <w:sz w:val="24"/>
                <w:szCs w:val="24"/>
                <w:lang w:eastAsia="ro-RO"/>
              </w:rPr>
              <w:t>, precum:</w:t>
            </w:r>
            <w:r w:rsidRPr="0042039D">
              <w:rPr>
                <w:rFonts w:eastAsia="Times New Roman" w:cstheme="minorHAnsi"/>
                <w:color w:val="002060"/>
                <w:sz w:val="24"/>
                <w:szCs w:val="24"/>
                <w:lang w:eastAsia="ro-RO"/>
              </w:rPr>
              <w:br/>
              <w:t>a) alimentare cu apă;</w:t>
            </w:r>
            <w:r w:rsidRPr="0042039D">
              <w:rPr>
                <w:rFonts w:eastAsia="Times New Roman" w:cstheme="minorHAnsi"/>
                <w:color w:val="002060"/>
                <w:sz w:val="24"/>
                <w:szCs w:val="24"/>
                <w:lang w:eastAsia="ro-RO"/>
              </w:rPr>
              <w:br/>
              <w:t>b) canalizare;</w:t>
            </w:r>
            <w:r w:rsidRPr="0042039D">
              <w:rPr>
                <w:rFonts w:eastAsia="Times New Roman" w:cstheme="minorHAnsi"/>
                <w:color w:val="002060"/>
                <w:sz w:val="24"/>
                <w:szCs w:val="24"/>
                <w:lang w:eastAsia="ro-RO"/>
              </w:rPr>
              <w:br/>
              <w:t>c) alimentare cu gaze naturale;</w:t>
            </w:r>
            <w:r w:rsidRPr="0042039D">
              <w:rPr>
                <w:rFonts w:eastAsia="Times New Roman" w:cstheme="minorHAnsi"/>
                <w:color w:val="002060"/>
                <w:sz w:val="24"/>
                <w:szCs w:val="24"/>
                <w:lang w:eastAsia="ro-RO"/>
              </w:rPr>
              <w:br/>
              <w:t>d) agent termic;</w:t>
            </w:r>
            <w:r w:rsidRPr="0042039D">
              <w:rPr>
                <w:rFonts w:eastAsia="Times New Roman" w:cstheme="minorHAnsi"/>
                <w:color w:val="002060"/>
                <w:sz w:val="24"/>
                <w:szCs w:val="24"/>
                <w:lang w:eastAsia="ro-RO"/>
              </w:rPr>
              <w:br/>
              <w:t>e) energie electrică;</w:t>
            </w:r>
            <w:r w:rsidRPr="0042039D">
              <w:rPr>
                <w:rFonts w:eastAsia="Times New Roman" w:cstheme="minorHAnsi"/>
                <w:color w:val="002060"/>
                <w:sz w:val="24"/>
                <w:szCs w:val="24"/>
                <w:lang w:eastAsia="ro-RO"/>
              </w:rPr>
              <w:br/>
              <w:t xml:space="preserve">f) </w:t>
            </w:r>
            <w:proofErr w:type="spellStart"/>
            <w:r w:rsidRPr="0042039D">
              <w:rPr>
                <w:rFonts w:eastAsia="Times New Roman" w:cstheme="minorHAnsi"/>
                <w:color w:val="002060"/>
                <w:sz w:val="24"/>
                <w:szCs w:val="24"/>
                <w:lang w:eastAsia="ro-RO"/>
              </w:rPr>
              <w:t>telecomunicaţii</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g) alte </w:t>
            </w:r>
            <w:proofErr w:type="spellStart"/>
            <w:r w:rsidRPr="0042039D">
              <w:rPr>
                <w:rFonts w:eastAsia="Times New Roman" w:cstheme="minorHAnsi"/>
                <w:color w:val="002060"/>
                <w:sz w:val="24"/>
                <w:szCs w:val="24"/>
                <w:lang w:eastAsia="ro-RO"/>
              </w:rPr>
              <w:t>utilităţi</w:t>
            </w:r>
            <w:proofErr w:type="spellEnd"/>
            <w:r w:rsidRPr="0042039D">
              <w:rPr>
                <w:rFonts w:eastAsia="Times New Roman" w:cstheme="minorHAnsi"/>
                <w:color w:val="002060"/>
                <w:sz w:val="24"/>
                <w:szCs w:val="24"/>
                <w:lang w:eastAsia="ro-RO"/>
              </w:rPr>
              <w:t>.</w:t>
            </w:r>
          </w:p>
        </w:tc>
      </w:tr>
      <w:tr w:rsidR="00F420CB" w:rsidRPr="0042039D" w14:paraId="623A907D" w14:textId="77777777" w:rsidTr="00C63294">
        <w:trPr>
          <w:trHeight w:val="115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9498FAE"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1619ED64"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3.1.1 Studii de teren</w:t>
            </w:r>
          </w:p>
        </w:tc>
        <w:tc>
          <w:tcPr>
            <w:tcW w:w="2865" w:type="pct"/>
            <w:tcBorders>
              <w:top w:val="nil"/>
              <w:left w:val="nil"/>
              <w:bottom w:val="single" w:sz="4" w:space="0" w:color="auto"/>
              <w:right w:val="single" w:sz="4" w:space="0" w:color="auto"/>
            </w:tcBorders>
            <w:shd w:val="clear" w:color="auto" w:fill="auto"/>
            <w:hideMark/>
          </w:tcPr>
          <w:p w14:paraId="7BB4CD72"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3.1 Studii</w:t>
            </w:r>
            <w:r w:rsidRPr="0042039D">
              <w:rPr>
                <w:rFonts w:eastAsia="Times New Roman" w:cstheme="minorHAnsi"/>
                <w:color w:val="002060"/>
                <w:sz w:val="24"/>
                <w:szCs w:val="24"/>
                <w:lang w:eastAsia="ro-RO"/>
              </w:rPr>
              <w:t xml:space="preserve"> </w:t>
            </w:r>
            <w:r w:rsidRPr="0042039D">
              <w:rPr>
                <w:rFonts w:eastAsia="Times New Roman" w:cstheme="minorHAnsi"/>
                <w:color w:val="002060"/>
                <w:sz w:val="24"/>
                <w:szCs w:val="24"/>
                <w:lang w:eastAsia="ro-RO"/>
              </w:rPr>
              <w:br/>
            </w:r>
            <w:r w:rsidRPr="0042039D">
              <w:rPr>
                <w:rFonts w:eastAsia="Times New Roman" w:cstheme="minorHAnsi"/>
                <w:b/>
                <w:bCs/>
                <w:color w:val="002060"/>
                <w:sz w:val="24"/>
                <w:szCs w:val="24"/>
                <w:lang w:eastAsia="ro-RO"/>
              </w:rPr>
              <w:t xml:space="preserve">3.1.1. studii de teren: studii geotehnice, geologice, hidrologice, </w:t>
            </w:r>
            <w:proofErr w:type="spellStart"/>
            <w:r w:rsidRPr="0042039D">
              <w:rPr>
                <w:rFonts w:eastAsia="Times New Roman" w:cstheme="minorHAnsi"/>
                <w:b/>
                <w:bCs/>
                <w:color w:val="002060"/>
                <w:sz w:val="24"/>
                <w:szCs w:val="24"/>
                <w:lang w:eastAsia="ro-RO"/>
              </w:rPr>
              <w:t>hidrogeotehnice</w:t>
            </w:r>
            <w:proofErr w:type="spellEnd"/>
            <w:r w:rsidRPr="0042039D">
              <w:rPr>
                <w:rFonts w:eastAsia="Times New Roman" w:cstheme="minorHAnsi"/>
                <w:b/>
                <w:bCs/>
                <w:color w:val="002060"/>
                <w:sz w:val="24"/>
                <w:szCs w:val="24"/>
                <w:lang w:eastAsia="ro-RO"/>
              </w:rPr>
              <w:t xml:space="preserve">, fotogrammetrice, topografice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de stabilitate ale terenului pe care se amplasează obiectivul de </w:t>
            </w:r>
            <w:proofErr w:type="spellStart"/>
            <w:r w:rsidRPr="0042039D">
              <w:rPr>
                <w:rFonts w:eastAsia="Times New Roman" w:cstheme="minorHAnsi"/>
                <w:b/>
                <w:bCs/>
                <w:color w:val="002060"/>
                <w:sz w:val="24"/>
                <w:szCs w:val="24"/>
                <w:lang w:eastAsia="ro-RO"/>
              </w:rPr>
              <w:t>investiţie</w:t>
            </w:r>
            <w:proofErr w:type="spellEnd"/>
            <w:r w:rsidRPr="0042039D">
              <w:rPr>
                <w:rFonts w:eastAsia="Times New Roman" w:cstheme="minorHAnsi"/>
                <w:b/>
                <w:bCs/>
                <w:color w:val="002060"/>
                <w:sz w:val="24"/>
                <w:szCs w:val="24"/>
                <w:lang w:eastAsia="ro-RO"/>
              </w:rPr>
              <w:t xml:space="preserve">; </w:t>
            </w:r>
          </w:p>
        </w:tc>
      </w:tr>
      <w:tr w:rsidR="00F420CB" w:rsidRPr="0042039D" w14:paraId="79FF17BA" w14:textId="77777777" w:rsidTr="00C63294">
        <w:trPr>
          <w:trHeight w:val="81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BC5F1D5"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73DB8431"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3.1.2 Raport privind impactul asupra mediului</w:t>
            </w:r>
          </w:p>
        </w:tc>
        <w:tc>
          <w:tcPr>
            <w:tcW w:w="2865" w:type="pct"/>
            <w:tcBorders>
              <w:top w:val="nil"/>
              <w:left w:val="nil"/>
              <w:bottom w:val="single" w:sz="4" w:space="0" w:color="auto"/>
              <w:right w:val="single" w:sz="4" w:space="0" w:color="auto"/>
            </w:tcBorders>
            <w:shd w:val="clear" w:color="auto" w:fill="auto"/>
            <w:hideMark/>
          </w:tcPr>
          <w:p w14:paraId="476B49E8"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3.1 Studii </w:t>
            </w:r>
            <w:r w:rsidRPr="0042039D">
              <w:rPr>
                <w:rFonts w:eastAsia="Times New Roman" w:cstheme="minorHAnsi"/>
                <w:color w:val="002060"/>
                <w:sz w:val="24"/>
                <w:szCs w:val="24"/>
                <w:lang w:eastAsia="ro-RO"/>
              </w:rPr>
              <w:br/>
            </w:r>
            <w:r w:rsidRPr="0042039D">
              <w:rPr>
                <w:rFonts w:eastAsia="Times New Roman" w:cstheme="minorHAnsi"/>
                <w:b/>
                <w:bCs/>
                <w:color w:val="002060"/>
                <w:sz w:val="24"/>
                <w:szCs w:val="24"/>
                <w:lang w:eastAsia="ro-RO"/>
              </w:rPr>
              <w:t xml:space="preserve">3.1.2. raport privind impactul asupra mediului; </w:t>
            </w:r>
          </w:p>
        </w:tc>
      </w:tr>
      <w:tr w:rsidR="00F420CB" w:rsidRPr="0042039D" w14:paraId="292E67B4" w14:textId="77777777" w:rsidTr="00C63294">
        <w:trPr>
          <w:trHeight w:val="79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4A3E419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516723F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3.1.3 Alte studii specifice</w:t>
            </w:r>
          </w:p>
        </w:tc>
        <w:tc>
          <w:tcPr>
            <w:tcW w:w="2865" w:type="pct"/>
            <w:tcBorders>
              <w:top w:val="nil"/>
              <w:left w:val="nil"/>
              <w:bottom w:val="single" w:sz="4" w:space="0" w:color="auto"/>
              <w:right w:val="single" w:sz="4" w:space="0" w:color="auto"/>
            </w:tcBorders>
            <w:shd w:val="clear" w:color="auto" w:fill="auto"/>
            <w:hideMark/>
          </w:tcPr>
          <w:p w14:paraId="7CDC4420"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3.1 Studii </w:t>
            </w:r>
            <w:r w:rsidRPr="0042039D">
              <w:rPr>
                <w:rFonts w:eastAsia="Times New Roman" w:cstheme="minorHAnsi"/>
                <w:color w:val="002060"/>
                <w:sz w:val="24"/>
                <w:szCs w:val="24"/>
                <w:lang w:eastAsia="ro-RO"/>
              </w:rPr>
              <w:br/>
            </w:r>
            <w:r w:rsidRPr="0042039D">
              <w:rPr>
                <w:rFonts w:eastAsia="Times New Roman" w:cstheme="minorHAnsi"/>
                <w:b/>
                <w:bCs/>
                <w:color w:val="002060"/>
                <w:sz w:val="24"/>
                <w:szCs w:val="24"/>
                <w:lang w:eastAsia="ro-RO"/>
              </w:rPr>
              <w:t xml:space="preserve">3.1.3. studii de specialitate necesare în </w:t>
            </w:r>
            <w:proofErr w:type="spellStart"/>
            <w:r w:rsidRPr="0042039D">
              <w:rPr>
                <w:rFonts w:eastAsia="Times New Roman" w:cstheme="minorHAnsi"/>
                <w:b/>
                <w:bCs/>
                <w:color w:val="002060"/>
                <w:sz w:val="24"/>
                <w:szCs w:val="24"/>
                <w:lang w:eastAsia="ro-RO"/>
              </w:rPr>
              <w:t>funcţie</w:t>
            </w:r>
            <w:proofErr w:type="spellEnd"/>
            <w:r w:rsidRPr="0042039D">
              <w:rPr>
                <w:rFonts w:eastAsia="Times New Roman" w:cstheme="minorHAnsi"/>
                <w:b/>
                <w:bCs/>
                <w:color w:val="002060"/>
                <w:sz w:val="24"/>
                <w:szCs w:val="24"/>
                <w:lang w:eastAsia="ro-RO"/>
              </w:rPr>
              <w:t xml:space="preserve"> de specificul </w:t>
            </w:r>
            <w:proofErr w:type="spellStart"/>
            <w:r w:rsidRPr="0042039D">
              <w:rPr>
                <w:rFonts w:eastAsia="Times New Roman" w:cstheme="minorHAnsi"/>
                <w:b/>
                <w:bCs/>
                <w:color w:val="002060"/>
                <w:sz w:val="24"/>
                <w:szCs w:val="24"/>
                <w:lang w:eastAsia="ro-RO"/>
              </w:rPr>
              <w:t>investiţiei</w:t>
            </w:r>
            <w:proofErr w:type="spellEnd"/>
            <w:r w:rsidRPr="0042039D">
              <w:rPr>
                <w:rFonts w:eastAsia="Times New Roman" w:cstheme="minorHAnsi"/>
                <w:b/>
                <w:bCs/>
                <w:color w:val="002060"/>
                <w:sz w:val="24"/>
                <w:szCs w:val="24"/>
                <w:lang w:eastAsia="ro-RO"/>
              </w:rPr>
              <w:t xml:space="preserve">. </w:t>
            </w:r>
          </w:p>
        </w:tc>
      </w:tr>
      <w:tr w:rsidR="00F420CB" w:rsidRPr="0042039D" w14:paraId="66366229" w14:textId="77777777" w:rsidTr="00C63294">
        <w:trPr>
          <w:trHeight w:val="3999"/>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44D236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4E541D6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3.2 </w:t>
            </w:r>
            <w:proofErr w:type="spellStart"/>
            <w:r w:rsidRPr="0042039D">
              <w:rPr>
                <w:rFonts w:eastAsia="Times New Roman" w:cstheme="minorHAnsi"/>
                <w:b/>
                <w:bCs/>
                <w:color w:val="002060"/>
                <w:sz w:val="24"/>
                <w:szCs w:val="24"/>
                <w:lang w:eastAsia="ro-RO"/>
              </w:rPr>
              <w:t>Documentaţii</w:t>
            </w:r>
            <w:proofErr w:type="spellEnd"/>
            <w:r w:rsidRPr="0042039D">
              <w:rPr>
                <w:rFonts w:eastAsia="Times New Roman" w:cstheme="minorHAnsi"/>
                <w:b/>
                <w:bCs/>
                <w:color w:val="002060"/>
                <w:sz w:val="24"/>
                <w:szCs w:val="24"/>
                <w:lang w:eastAsia="ro-RO"/>
              </w:rPr>
              <w:t xml:space="preserve">-suport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cheltuieli pentru </w:t>
            </w:r>
            <w:proofErr w:type="spellStart"/>
            <w:r w:rsidRPr="0042039D">
              <w:rPr>
                <w:rFonts w:eastAsia="Times New Roman" w:cstheme="minorHAnsi"/>
                <w:b/>
                <w:bCs/>
                <w:color w:val="002060"/>
                <w:sz w:val="24"/>
                <w:szCs w:val="24"/>
                <w:lang w:eastAsia="ro-RO"/>
              </w:rPr>
              <w:t>obţinerea</w:t>
            </w:r>
            <w:proofErr w:type="spellEnd"/>
            <w:r w:rsidRPr="0042039D">
              <w:rPr>
                <w:rFonts w:eastAsia="Times New Roman" w:cstheme="minorHAnsi"/>
                <w:b/>
                <w:bCs/>
                <w:color w:val="002060"/>
                <w:sz w:val="24"/>
                <w:szCs w:val="24"/>
                <w:lang w:eastAsia="ro-RO"/>
              </w:rPr>
              <w:t xml:space="preserve"> de avize, acorduri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autorizații</w:t>
            </w:r>
          </w:p>
        </w:tc>
        <w:tc>
          <w:tcPr>
            <w:tcW w:w="2865" w:type="pct"/>
            <w:tcBorders>
              <w:top w:val="nil"/>
              <w:left w:val="nil"/>
              <w:bottom w:val="single" w:sz="4" w:space="0" w:color="auto"/>
              <w:right w:val="single" w:sz="4" w:space="0" w:color="auto"/>
            </w:tcBorders>
            <w:shd w:val="clear" w:color="auto" w:fill="auto"/>
            <w:hideMark/>
          </w:tcPr>
          <w:p w14:paraId="0BF8E358"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3.2 Documentații-suport și cheltuieli pentru </w:t>
            </w:r>
            <w:proofErr w:type="spellStart"/>
            <w:r w:rsidRPr="0042039D">
              <w:rPr>
                <w:rFonts w:eastAsia="Times New Roman" w:cstheme="minorHAnsi"/>
                <w:b/>
                <w:bCs/>
                <w:color w:val="002060"/>
                <w:sz w:val="24"/>
                <w:szCs w:val="24"/>
                <w:lang w:eastAsia="ro-RO"/>
              </w:rPr>
              <w:t>obtinerea</w:t>
            </w:r>
            <w:proofErr w:type="spellEnd"/>
            <w:r w:rsidRPr="0042039D">
              <w:rPr>
                <w:rFonts w:eastAsia="Times New Roman" w:cstheme="minorHAnsi"/>
                <w:b/>
                <w:bCs/>
                <w:color w:val="002060"/>
                <w:sz w:val="24"/>
                <w:szCs w:val="24"/>
                <w:lang w:eastAsia="ro-RO"/>
              </w:rPr>
              <w:t xml:space="preserve"> de avize, acorduri si </w:t>
            </w:r>
            <w:proofErr w:type="spellStart"/>
            <w:r w:rsidRPr="0042039D">
              <w:rPr>
                <w:rFonts w:eastAsia="Times New Roman" w:cstheme="minorHAnsi"/>
                <w:b/>
                <w:bCs/>
                <w:color w:val="002060"/>
                <w:sz w:val="24"/>
                <w:szCs w:val="24"/>
                <w:lang w:eastAsia="ro-RO"/>
              </w:rPr>
              <w:t>autorizatii</w:t>
            </w:r>
            <w:proofErr w:type="spellEnd"/>
            <w:r w:rsidRPr="0042039D">
              <w:rPr>
                <w:rFonts w:eastAsia="Times New Roman" w:cstheme="minorHAnsi"/>
                <w:color w:val="002060"/>
                <w:sz w:val="24"/>
                <w:szCs w:val="24"/>
                <w:lang w:eastAsia="ro-RO"/>
              </w:rPr>
              <w:br/>
              <w:t xml:space="preserve">Cuprinde toate cheltuielile necesare pentru elaborarea </w:t>
            </w:r>
            <w:proofErr w:type="spellStart"/>
            <w:r w:rsidRPr="0042039D">
              <w:rPr>
                <w:rFonts w:eastAsia="Times New Roman" w:cstheme="minorHAnsi"/>
                <w:color w:val="002060"/>
                <w:sz w:val="24"/>
                <w:szCs w:val="24"/>
                <w:lang w:eastAsia="ro-RO"/>
              </w:rPr>
              <w:t>documentaţiilor</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 avizelor: </w:t>
            </w:r>
            <w:r w:rsidRPr="0042039D">
              <w:rPr>
                <w:rFonts w:eastAsia="Times New Roman" w:cstheme="minorHAnsi"/>
                <w:color w:val="002060"/>
                <w:sz w:val="24"/>
                <w:szCs w:val="24"/>
                <w:lang w:eastAsia="ro-RO"/>
              </w:rPr>
              <w:br/>
              <w:t xml:space="preserve">a)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/prelungirea </w:t>
            </w:r>
            <w:proofErr w:type="spellStart"/>
            <w:r w:rsidRPr="0042039D">
              <w:rPr>
                <w:rFonts w:eastAsia="Times New Roman" w:cstheme="minorHAnsi"/>
                <w:color w:val="002060"/>
                <w:sz w:val="24"/>
                <w:szCs w:val="24"/>
                <w:lang w:eastAsia="ro-RO"/>
              </w:rPr>
              <w:t>valabilităţii</w:t>
            </w:r>
            <w:proofErr w:type="spellEnd"/>
            <w:r w:rsidRPr="0042039D">
              <w:rPr>
                <w:rFonts w:eastAsia="Times New Roman" w:cstheme="minorHAnsi"/>
                <w:color w:val="002060"/>
                <w:sz w:val="24"/>
                <w:szCs w:val="24"/>
                <w:lang w:eastAsia="ro-RO"/>
              </w:rPr>
              <w:t xml:space="preserve"> certificatului de urbanism; </w:t>
            </w:r>
            <w:r w:rsidRPr="0042039D">
              <w:rPr>
                <w:rFonts w:eastAsia="Times New Roman" w:cstheme="minorHAnsi"/>
                <w:color w:val="002060"/>
                <w:sz w:val="24"/>
                <w:szCs w:val="24"/>
                <w:lang w:eastAsia="ro-RO"/>
              </w:rPr>
              <w:br/>
              <w:t xml:space="preserve">b)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/prelungirea </w:t>
            </w:r>
            <w:proofErr w:type="spellStart"/>
            <w:r w:rsidRPr="0042039D">
              <w:rPr>
                <w:rFonts w:eastAsia="Times New Roman" w:cstheme="minorHAnsi"/>
                <w:color w:val="002060"/>
                <w:sz w:val="24"/>
                <w:szCs w:val="24"/>
                <w:lang w:eastAsia="ro-RO"/>
              </w:rPr>
              <w:t>valabilităţii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autorizaţiei</w:t>
            </w:r>
            <w:proofErr w:type="spellEnd"/>
            <w:r w:rsidRPr="0042039D">
              <w:rPr>
                <w:rFonts w:eastAsia="Times New Roman" w:cstheme="minorHAnsi"/>
                <w:color w:val="002060"/>
                <w:sz w:val="24"/>
                <w:szCs w:val="24"/>
                <w:lang w:eastAsia="ro-RO"/>
              </w:rPr>
              <w:t xml:space="preserve"> de construire/</w:t>
            </w:r>
            <w:proofErr w:type="spellStart"/>
            <w:r w:rsidRPr="0042039D">
              <w:rPr>
                <w:rFonts w:eastAsia="Times New Roman" w:cstheme="minorHAnsi"/>
                <w:color w:val="002060"/>
                <w:sz w:val="24"/>
                <w:szCs w:val="24"/>
                <w:lang w:eastAsia="ro-RO"/>
              </w:rPr>
              <w:t>desfiinţare</w:t>
            </w:r>
            <w:proofErr w:type="spellEnd"/>
            <w:r w:rsidRPr="0042039D">
              <w:rPr>
                <w:rFonts w:eastAsia="Times New Roman" w:cstheme="minorHAnsi"/>
                <w:color w:val="002060"/>
                <w:sz w:val="24"/>
                <w:szCs w:val="24"/>
                <w:lang w:eastAsia="ro-RO"/>
              </w:rPr>
              <w:t xml:space="preserve">; </w:t>
            </w:r>
            <w:r w:rsidRPr="0042039D">
              <w:rPr>
                <w:rFonts w:eastAsia="Times New Roman" w:cstheme="minorHAnsi"/>
                <w:color w:val="002060"/>
                <w:sz w:val="24"/>
                <w:szCs w:val="24"/>
                <w:lang w:eastAsia="ro-RO"/>
              </w:rPr>
              <w:br/>
              <w:t xml:space="preserve">c)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 avizelor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acordurilor pentru racorduri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branşamente</w:t>
            </w:r>
            <w:proofErr w:type="spellEnd"/>
            <w:r w:rsidRPr="0042039D">
              <w:rPr>
                <w:rFonts w:eastAsia="Times New Roman" w:cstheme="minorHAnsi"/>
                <w:color w:val="002060"/>
                <w:sz w:val="24"/>
                <w:szCs w:val="24"/>
                <w:lang w:eastAsia="ro-RO"/>
              </w:rPr>
              <w:t xml:space="preserve"> la </w:t>
            </w:r>
            <w:proofErr w:type="spellStart"/>
            <w:r w:rsidRPr="0042039D">
              <w:rPr>
                <w:rFonts w:eastAsia="Times New Roman" w:cstheme="minorHAnsi"/>
                <w:color w:val="002060"/>
                <w:sz w:val="24"/>
                <w:szCs w:val="24"/>
                <w:lang w:eastAsia="ro-RO"/>
              </w:rPr>
              <w:t>reţele</w:t>
            </w:r>
            <w:proofErr w:type="spellEnd"/>
            <w:r w:rsidRPr="0042039D">
              <w:rPr>
                <w:rFonts w:eastAsia="Times New Roman" w:cstheme="minorHAnsi"/>
                <w:color w:val="002060"/>
                <w:sz w:val="24"/>
                <w:szCs w:val="24"/>
                <w:lang w:eastAsia="ro-RO"/>
              </w:rPr>
              <w:t xml:space="preserve"> publice de alimentare cu apă, canalizare, alimentare cu gaze, alimentare cu agent termic, energie electrică, telefonie; </w:t>
            </w:r>
            <w:r w:rsidRPr="0042039D">
              <w:rPr>
                <w:rFonts w:eastAsia="Times New Roman" w:cstheme="minorHAnsi"/>
                <w:color w:val="002060"/>
                <w:sz w:val="24"/>
                <w:szCs w:val="24"/>
                <w:lang w:eastAsia="ro-RO"/>
              </w:rPr>
              <w:br/>
              <w:t xml:space="preserve">d)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 certificatului de nomenclatură stradală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adresă;</w:t>
            </w:r>
            <w:r w:rsidRPr="0042039D">
              <w:rPr>
                <w:rFonts w:eastAsia="Times New Roman" w:cstheme="minorHAnsi"/>
                <w:color w:val="002060"/>
                <w:sz w:val="24"/>
                <w:szCs w:val="24"/>
                <w:lang w:eastAsia="ro-RO"/>
              </w:rPr>
              <w:br/>
              <w:t xml:space="preserve"> e) întocmirea </w:t>
            </w:r>
            <w:proofErr w:type="spellStart"/>
            <w:r w:rsidRPr="0042039D">
              <w:rPr>
                <w:rFonts w:eastAsia="Times New Roman" w:cstheme="minorHAnsi"/>
                <w:color w:val="002060"/>
                <w:sz w:val="24"/>
                <w:szCs w:val="24"/>
                <w:lang w:eastAsia="ro-RO"/>
              </w:rPr>
              <w:t>documentaţiei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 numărului cadastral provizoriu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înregistrarea terenului în cartea funciară;</w:t>
            </w:r>
            <w:r w:rsidRPr="0042039D">
              <w:rPr>
                <w:rFonts w:eastAsia="Times New Roman" w:cstheme="minorHAnsi"/>
                <w:color w:val="002060"/>
                <w:sz w:val="24"/>
                <w:szCs w:val="24"/>
                <w:lang w:eastAsia="ro-RO"/>
              </w:rPr>
              <w:br/>
              <w:t xml:space="preserve"> f)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 actului administrativ al </w:t>
            </w:r>
            <w:proofErr w:type="spellStart"/>
            <w:r w:rsidRPr="0042039D">
              <w:rPr>
                <w:rFonts w:eastAsia="Times New Roman" w:cstheme="minorHAnsi"/>
                <w:color w:val="002060"/>
                <w:sz w:val="24"/>
                <w:szCs w:val="24"/>
                <w:lang w:eastAsia="ro-RO"/>
              </w:rPr>
              <w:t>autorităţii</w:t>
            </w:r>
            <w:proofErr w:type="spellEnd"/>
            <w:r w:rsidRPr="0042039D">
              <w:rPr>
                <w:rFonts w:eastAsia="Times New Roman" w:cstheme="minorHAnsi"/>
                <w:color w:val="002060"/>
                <w:sz w:val="24"/>
                <w:szCs w:val="24"/>
                <w:lang w:eastAsia="ro-RO"/>
              </w:rPr>
              <w:t xml:space="preserve"> competente pentru </w:t>
            </w:r>
            <w:proofErr w:type="spellStart"/>
            <w:r w:rsidRPr="0042039D">
              <w:rPr>
                <w:rFonts w:eastAsia="Times New Roman" w:cstheme="minorHAnsi"/>
                <w:color w:val="002060"/>
                <w:sz w:val="24"/>
                <w:szCs w:val="24"/>
                <w:lang w:eastAsia="ro-RO"/>
              </w:rPr>
              <w:t>protecţia</w:t>
            </w:r>
            <w:proofErr w:type="spellEnd"/>
            <w:r w:rsidRPr="0042039D">
              <w:rPr>
                <w:rFonts w:eastAsia="Times New Roman" w:cstheme="minorHAnsi"/>
                <w:color w:val="002060"/>
                <w:sz w:val="24"/>
                <w:szCs w:val="24"/>
                <w:lang w:eastAsia="ro-RO"/>
              </w:rPr>
              <w:t xml:space="preserve"> mediului;</w:t>
            </w:r>
            <w:r w:rsidRPr="0042039D">
              <w:rPr>
                <w:rFonts w:eastAsia="Times New Roman" w:cstheme="minorHAnsi"/>
                <w:color w:val="002060"/>
                <w:sz w:val="24"/>
                <w:szCs w:val="24"/>
                <w:lang w:eastAsia="ro-RO"/>
              </w:rPr>
              <w:br/>
              <w:t xml:space="preserve"> g)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 avizului de </w:t>
            </w:r>
            <w:proofErr w:type="spellStart"/>
            <w:r w:rsidRPr="0042039D">
              <w:rPr>
                <w:rFonts w:eastAsia="Times New Roman" w:cstheme="minorHAnsi"/>
                <w:color w:val="002060"/>
                <w:sz w:val="24"/>
                <w:szCs w:val="24"/>
                <w:lang w:eastAsia="ro-RO"/>
              </w:rPr>
              <w:t>protecţie</w:t>
            </w:r>
            <w:proofErr w:type="spellEnd"/>
            <w:r w:rsidRPr="0042039D">
              <w:rPr>
                <w:rFonts w:eastAsia="Times New Roman" w:cstheme="minorHAnsi"/>
                <w:color w:val="002060"/>
                <w:sz w:val="24"/>
                <w:szCs w:val="24"/>
                <w:lang w:eastAsia="ro-RO"/>
              </w:rPr>
              <w:t xml:space="preserve"> civilă; </w:t>
            </w:r>
            <w:r w:rsidRPr="0042039D">
              <w:rPr>
                <w:rFonts w:eastAsia="Times New Roman" w:cstheme="minorHAnsi"/>
                <w:color w:val="002060"/>
                <w:sz w:val="24"/>
                <w:szCs w:val="24"/>
                <w:lang w:eastAsia="ro-RO"/>
              </w:rPr>
              <w:br/>
              <w:t xml:space="preserve">h) avizul de specialitate în cazul obiectivelor de patrimoniu; </w:t>
            </w:r>
            <w:r w:rsidRPr="0042039D">
              <w:rPr>
                <w:rFonts w:eastAsia="Times New Roman" w:cstheme="minorHAnsi"/>
                <w:color w:val="002060"/>
                <w:sz w:val="24"/>
                <w:szCs w:val="24"/>
                <w:lang w:eastAsia="ro-RO"/>
              </w:rPr>
              <w:br/>
              <w:t xml:space="preserve">i) alte avize, acorduri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autorizaţii</w:t>
            </w:r>
            <w:proofErr w:type="spellEnd"/>
            <w:r w:rsidRPr="0042039D">
              <w:rPr>
                <w:rFonts w:eastAsia="Times New Roman" w:cstheme="minorHAnsi"/>
                <w:color w:val="002060"/>
                <w:sz w:val="24"/>
                <w:szCs w:val="24"/>
                <w:lang w:eastAsia="ro-RO"/>
              </w:rPr>
              <w:t xml:space="preserve">. </w:t>
            </w:r>
          </w:p>
        </w:tc>
      </w:tr>
      <w:tr w:rsidR="00F420CB" w:rsidRPr="0042039D" w14:paraId="530EAAC6" w14:textId="77777777" w:rsidTr="00C63294">
        <w:trPr>
          <w:trHeight w:val="1419"/>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4F60ABC4"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4AAA551F"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3.3 Expertizare tehnică</w:t>
            </w:r>
          </w:p>
        </w:tc>
        <w:tc>
          <w:tcPr>
            <w:tcW w:w="2865" w:type="pct"/>
            <w:tcBorders>
              <w:top w:val="nil"/>
              <w:left w:val="nil"/>
              <w:bottom w:val="single" w:sz="4" w:space="0" w:color="auto"/>
              <w:right w:val="single" w:sz="4" w:space="0" w:color="auto"/>
            </w:tcBorders>
            <w:shd w:val="clear" w:color="auto" w:fill="auto"/>
            <w:hideMark/>
          </w:tcPr>
          <w:p w14:paraId="039054B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Cap 3. - Cheltuieli pentru proiectare și asistență tehnică</w:t>
            </w:r>
            <w:r w:rsidRPr="0042039D">
              <w:rPr>
                <w:rFonts w:eastAsia="Times New Roman" w:cstheme="minorHAnsi"/>
                <w:b/>
                <w:bCs/>
                <w:color w:val="002060"/>
                <w:sz w:val="24"/>
                <w:szCs w:val="24"/>
                <w:lang w:eastAsia="ro-RO"/>
              </w:rPr>
              <w:br/>
              <w:t>3.3 Expertizarea tehnică</w:t>
            </w:r>
            <w:r w:rsidRPr="0042039D">
              <w:rPr>
                <w:rFonts w:eastAsia="Times New Roman" w:cstheme="minorHAnsi"/>
                <w:color w:val="002060"/>
                <w:sz w:val="24"/>
                <w:szCs w:val="24"/>
                <w:lang w:eastAsia="ro-RO"/>
              </w:rPr>
              <w:t xml:space="preserve"> a </w:t>
            </w:r>
            <w:proofErr w:type="spellStart"/>
            <w:r w:rsidRPr="0042039D">
              <w:rPr>
                <w:rFonts w:eastAsia="Times New Roman" w:cstheme="minorHAnsi"/>
                <w:color w:val="002060"/>
                <w:sz w:val="24"/>
                <w:szCs w:val="24"/>
                <w:lang w:eastAsia="ro-RO"/>
              </w:rPr>
              <w:t>construcţiilor</w:t>
            </w:r>
            <w:proofErr w:type="spellEnd"/>
            <w:r w:rsidRPr="0042039D">
              <w:rPr>
                <w:rFonts w:eastAsia="Times New Roman" w:cstheme="minorHAnsi"/>
                <w:color w:val="002060"/>
                <w:sz w:val="24"/>
                <w:szCs w:val="24"/>
                <w:lang w:eastAsia="ro-RO"/>
              </w:rPr>
              <w:t xml:space="preserve"> existente, a structurilor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/sau, după caz, a proiectelor tehnice, inclusiv întocmirea de către expertul tehnic a raportului de expertiză tehnică, în conformitate cu prevederile art. 14 alin. (2)</w:t>
            </w:r>
            <w:r w:rsidRPr="0042039D">
              <w:rPr>
                <w:rFonts w:eastAsia="Times New Roman" w:cstheme="minorHAnsi"/>
                <w:b/>
                <w:bCs/>
                <w:color w:val="002060"/>
                <w:sz w:val="24"/>
                <w:szCs w:val="24"/>
                <w:lang w:eastAsia="ro-RO"/>
              </w:rPr>
              <w:t xml:space="preserve"> </w:t>
            </w:r>
            <w:r w:rsidRPr="0042039D">
              <w:rPr>
                <w:rFonts w:eastAsia="Times New Roman" w:cstheme="minorHAnsi"/>
                <w:color w:val="002060"/>
                <w:sz w:val="24"/>
                <w:szCs w:val="24"/>
                <w:lang w:eastAsia="ro-RO"/>
              </w:rPr>
              <w:t>din HG 907/2016</w:t>
            </w:r>
          </w:p>
        </w:tc>
      </w:tr>
      <w:tr w:rsidR="00F420CB" w:rsidRPr="0042039D" w14:paraId="6431734E" w14:textId="77777777" w:rsidTr="00C63294">
        <w:trPr>
          <w:trHeight w:val="1260"/>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4BA53E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2B31CD4A"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3.4 Certificarea </w:t>
            </w:r>
            <w:proofErr w:type="spellStart"/>
            <w:r w:rsidRPr="0042039D">
              <w:rPr>
                <w:rFonts w:eastAsia="Times New Roman" w:cstheme="minorHAnsi"/>
                <w:b/>
                <w:bCs/>
                <w:color w:val="002060"/>
                <w:sz w:val="24"/>
                <w:szCs w:val="24"/>
                <w:lang w:eastAsia="ro-RO"/>
              </w:rPr>
              <w:t>performanţei</w:t>
            </w:r>
            <w:proofErr w:type="spellEnd"/>
            <w:r w:rsidRPr="0042039D">
              <w:rPr>
                <w:rFonts w:eastAsia="Times New Roman" w:cstheme="minorHAnsi"/>
                <w:b/>
                <w:bCs/>
                <w:color w:val="002060"/>
                <w:sz w:val="24"/>
                <w:szCs w:val="24"/>
                <w:lang w:eastAsia="ro-RO"/>
              </w:rPr>
              <w:t xml:space="preserve"> energetice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auditul energetic al clădirilor, auditul de siguranță rutieră</w:t>
            </w:r>
          </w:p>
        </w:tc>
        <w:tc>
          <w:tcPr>
            <w:tcW w:w="2865" w:type="pct"/>
            <w:tcBorders>
              <w:top w:val="nil"/>
              <w:left w:val="nil"/>
              <w:bottom w:val="single" w:sz="4" w:space="0" w:color="auto"/>
              <w:right w:val="single" w:sz="4" w:space="0" w:color="auto"/>
            </w:tcBorders>
            <w:shd w:val="clear" w:color="auto" w:fill="auto"/>
            <w:hideMark/>
          </w:tcPr>
          <w:p w14:paraId="309D59D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Cap 3. - Cheltuieli pentru proiectare si asistenta tehnica</w:t>
            </w:r>
            <w:r w:rsidRPr="0042039D">
              <w:rPr>
                <w:rFonts w:eastAsia="Times New Roman" w:cstheme="minorHAnsi"/>
                <w:b/>
                <w:bCs/>
                <w:color w:val="002060"/>
                <w:sz w:val="24"/>
                <w:szCs w:val="24"/>
                <w:lang w:eastAsia="ro-RO"/>
              </w:rPr>
              <w:br/>
            </w:r>
          </w:p>
          <w:p w14:paraId="1F8C4B4C"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color w:val="002060"/>
                <w:sz w:val="24"/>
                <w:szCs w:val="24"/>
                <w:lang w:eastAsia="ro-RO"/>
              </w:rPr>
              <w:t xml:space="preserve">3.4 Certificarea </w:t>
            </w:r>
            <w:proofErr w:type="spellStart"/>
            <w:r w:rsidRPr="0042039D">
              <w:rPr>
                <w:rFonts w:eastAsia="Times New Roman" w:cstheme="minorHAnsi"/>
                <w:color w:val="002060"/>
                <w:sz w:val="24"/>
                <w:szCs w:val="24"/>
                <w:lang w:eastAsia="ro-RO"/>
              </w:rPr>
              <w:t>performanţei</w:t>
            </w:r>
            <w:proofErr w:type="spellEnd"/>
            <w:r w:rsidRPr="0042039D">
              <w:rPr>
                <w:rFonts w:eastAsia="Times New Roman" w:cstheme="minorHAnsi"/>
                <w:color w:val="002060"/>
                <w:sz w:val="24"/>
                <w:szCs w:val="24"/>
                <w:lang w:eastAsia="ro-RO"/>
              </w:rPr>
              <w:t xml:space="preserve"> energetice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auditul energetic al clădirilor, auditul de siguranță rutieră</w:t>
            </w:r>
          </w:p>
        </w:tc>
      </w:tr>
      <w:tr w:rsidR="00F420CB" w:rsidRPr="0042039D" w14:paraId="3D068A91" w14:textId="77777777" w:rsidTr="00C63294">
        <w:trPr>
          <w:trHeight w:val="56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5821693A"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14CEB382"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3.5.1 Tema proiectare</w:t>
            </w:r>
          </w:p>
        </w:tc>
        <w:tc>
          <w:tcPr>
            <w:tcW w:w="2865" w:type="pct"/>
            <w:tcBorders>
              <w:top w:val="nil"/>
              <w:left w:val="nil"/>
              <w:bottom w:val="single" w:sz="4" w:space="0" w:color="auto"/>
              <w:right w:val="single" w:sz="4" w:space="0" w:color="auto"/>
            </w:tcBorders>
            <w:shd w:val="clear" w:color="auto" w:fill="auto"/>
            <w:hideMark/>
          </w:tcPr>
          <w:p w14:paraId="58C9491C"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3.5.1 Tema proiectare</w:t>
            </w:r>
          </w:p>
        </w:tc>
      </w:tr>
      <w:tr w:rsidR="00F420CB" w:rsidRPr="0042039D" w14:paraId="46E08D6A" w14:textId="77777777" w:rsidTr="00C63294">
        <w:trPr>
          <w:trHeight w:val="701"/>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3EFEBCE2"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4DA10CA2"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3.5.2 Studiu de prefezabilitate</w:t>
            </w:r>
          </w:p>
        </w:tc>
        <w:tc>
          <w:tcPr>
            <w:tcW w:w="2865" w:type="pct"/>
            <w:tcBorders>
              <w:top w:val="nil"/>
              <w:left w:val="nil"/>
              <w:bottom w:val="single" w:sz="4" w:space="0" w:color="auto"/>
              <w:right w:val="single" w:sz="4" w:space="0" w:color="auto"/>
            </w:tcBorders>
            <w:shd w:val="clear" w:color="auto" w:fill="auto"/>
            <w:hideMark/>
          </w:tcPr>
          <w:p w14:paraId="366E773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3.5.2 Studiu de prefezabilitate</w:t>
            </w:r>
          </w:p>
        </w:tc>
      </w:tr>
      <w:tr w:rsidR="00F420CB" w:rsidRPr="0042039D" w14:paraId="715C4CB2" w14:textId="77777777" w:rsidTr="00C63294">
        <w:trPr>
          <w:trHeight w:val="1890"/>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2F9DEED4"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58E01441"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3.5.3. Studiu de fezabilitate/</w:t>
            </w:r>
            <w:proofErr w:type="spellStart"/>
            <w:r w:rsidRPr="0042039D">
              <w:rPr>
                <w:rFonts w:eastAsia="Times New Roman" w:cstheme="minorHAnsi"/>
                <w:b/>
                <w:bCs/>
                <w:color w:val="002060"/>
                <w:sz w:val="24"/>
                <w:szCs w:val="24"/>
                <w:lang w:eastAsia="ro-RO"/>
              </w:rPr>
              <w:t>documentaţie</w:t>
            </w:r>
            <w:proofErr w:type="spellEnd"/>
            <w:r w:rsidRPr="0042039D">
              <w:rPr>
                <w:rFonts w:eastAsia="Times New Roman" w:cstheme="minorHAnsi"/>
                <w:b/>
                <w:bCs/>
                <w:color w:val="002060"/>
                <w:sz w:val="24"/>
                <w:szCs w:val="24"/>
                <w:lang w:eastAsia="ro-RO"/>
              </w:rPr>
              <w:t xml:space="preserve"> de avizare a lucrărilor de </w:t>
            </w:r>
            <w:proofErr w:type="spellStart"/>
            <w:r w:rsidRPr="0042039D">
              <w:rPr>
                <w:rFonts w:eastAsia="Times New Roman" w:cstheme="minorHAnsi"/>
                <w:b/>
                <w:bCs/>
                <w:color w:val="002060"/>
                <w:sz w:val="24"/>
                <w:szCs w:val="24"/>
                <w:lang w:eastAsia="ro-RO"/>
              </w:rPr>
              <w:t>intervenţii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deviz general</w:t>
            </w:r>
          </w:p>
        </w:tc>
        <w:tc>
          <w:tcPr>
            <w:tcW w:w="2865" w:type="pct"/>
            <w:tcBorders>
              <w:top w:val="nil"/>
              <w:left w:val="nil"/>
              <w:bottom w:val="single" w:sz="4" w:space="0" w:color="auto"/>
              <w:right w:val="single" w:sz="4" w:space="0" w:color="auto"/>
            </w:tcBorders>
            <w:shd w:val="clear" w:color="auto" w:fill="auto"/>
            <w:hideMark/>
          </w:tcPr>
          <w:p w14:paraId="2775E844"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3.5.3. Studiu de fezabilitate/</w:t>
            </w:r>
            <w:proofErr w:type="spellStart"/>
            <w:r w:rsidRPr="0042039D">
              <w:rPr>
                <w:rFonts w:eastAsia="Times New Roman" w:cstheme="minorHAnsi"/>
                <w:b/>
                <w:bCs/>
                <w:color w:val="002060"/>
                <w:sz w:val="24"/>
                <w:szCs w:val="24"/>
                <w:lang w:eastAsia="ro-RO"/>
              </w:rPr>
              <w:t>documentaţie</w:t>
            </w:r>
            <w:proofErr w:type="spellEnd"/>
            <w:r w:rsidRPr="0042039D">
              <w:rPr>
                <w:rFonts w:eastAsia="Times New Roman" w:cstheme="minorHAnsi"/>
                <w:b/>
                <w:bCs/>
                <w:color w:val="002060"/>
                <w:sz w:val="24"/>
                <w:szCs w:val="24"/>
                <w:lang w:eastAsia="ro-RO"/>
              </w:rPr>
              <w:t xml:space="preserve"> de avizare a lucrărilor de </w:t>
            </w:r>
            <w:proofErr w:type="spellStart"/>
            <w:r w:rsidRPr="0042039D">
              <w:rPr>
                <w:rFonts w:eastAsia="Times New Roman" w:cstheme="minorHAnsi"/>
                <w:b/>
                <w:bCs/>
                <w:color w:val="002060"/>
                <w:sz w:val="24"/>
                <w:szCs w:val="24"/>
                <w:lang w:eastAsia="ro-RO"/>
              </w:rPr>
              <w:t>intervenţii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deviz general</w:t>
            </w:r>
          </w:p>
        </w:tc>
      </w:tr>
      <w:tr w:rsidR="00F420CB" w:rsidRPr="0042039D" w14:paraId="6BCAE044" w14:textId="77777777" w:rsidTr="00C63294">
        <w:trPr>
          <w:trHeight w:val="1550"/>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CF73A41"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3382B78A"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3.5.4. </w:t>
            </w:r>
            <w:proofErr w:type="spellStart"/>
            <w:r w:rsidRPr="0042039D">
              <w:rPr>
                <w:rFonts w:eastAsia="Times New Roman" w:cstheme="minorHAnsi"/>
                <w:b/>
                <w:bCs/>
                <w:color w:val="002060"/>
                <w:sz w:val="24"/>
                <w:szCs w:val="24"/>
                <w:lang w:eastAsia="ro-RO"/>
              </w:rPr>
              <w:t>Documentaţiile</w:t>
            </w:r>
            <w:proofErr w:type="spellEnd"/>
            <w:r w:rsidRPr="0042039D">
              <w:rPr>
                <w:rFonts w:eastAsia="Times New Roman" w:cstheme="minorHAnsi"/>
                <w:b/>
                <w:bCs/>
                <w:color w:val="002060"/>
                <w:sz w:val="24"/>
                <w:szCs w:val="24"/>
                <w:lang w:eastAsia="ro-RO"/>
              </w:rPr>
              <w:t xml:space="preserve"> tehnice necesare în vederea </w:t>
            </w:r>
            <w:proofErr w:type="spellStart"/>
            <w:r w:rsidRPr="0042039D">
              <w:rPr>
                <w:rFonts w:eastAsia="Times New Roman" w:cstheme="minorHAnsi"/>
                <w:b/>
                <w:bCs/>
                <w:color w:val="002060"/>
                <w:sz w:val="24"/>
                <w:szCs w:val="24"/>
                <w:lang w:eastAsia="ro-RO"/>
              </w:rPr>
              <w:t>obţinerii</w:t>
            </w:r>
            <w:proofErr w:type="spellEnd"/>
            <w:r w:rsidRPr="0042039D">
              <w:rPr>
                <w:rFonts w:eastAsia="Times New Roman" w:cstheme="minorHAnsi"/>
                <w:b/>
                <w:bCs/>
                <w:color w:val="002060"/>
                <w:sz w:val="24"/>
                <w:szCs w:val="24"/>
                <w:lang w:eastAsia="ro-RO"/>
              </w:rPr>
              <w:t xml:space="preserve"> avizelor/acordurilor/</w:t>
            </w:r>
            <w:r w:rsidRPr="0042039D">
              <w:rPr>
                <w:rFonts w:eastAsia="Times New Roman" w:cstheme="minorHAnsi"/>
                <w:b/>
                <w:bCs/>
                <w:color w:val="002060"/>
                <w:sz w:val="24"/>
                <w:szCs w:val="24"/>
                <w:lang w:eastAsia="ro-RO"/>
              </w:rPr>
              <w:br/>
            </w:r>
            <w:proofErr w:type="spellStart"/>
            <w:r w:rsidRPr="0042039D">
              <w:rPr>
                <w:rFonts w:eastAsia="Times New Roman" w:cstheme="minorHAnsi"/>
                <w:b/>
                <w:bCs/>
                <w:color w:val="002060"/>
                <w:sz w:val="24"/>
                <w:szCs w:val="24"/>
                <w:lang w:eastAsia="ro-RO"/>
              </w:rPr>
              <w:t>autorizaţiilor</w:t>
            </w:r>
            <w:proofErr w:type="spellEnd"/>
          </w:p>
        </w:tc>
        <w:tc>
          <w:tcPr>
            <w:tcW w:w="2865" w:type="pct"/>
            <w:tcBorders>
              <w:top w:val="nil"/>
              <w:left w:val="nil"/>
              <w:bottom w:val="single" w:sz="4" w:space="0" w:color="auto"/>
              <w:right w:val="single" w:sz="4" w:space="0" w:color="auto"/>
            </w:tcBorders>
            <w:shd w:val="clear" w:color="auto" w:fill="auto"/>
            <w:hideMark/>
          </w:tcPr>
          <w:p w14:paraId="38C80093"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3.5.4. </w:t>
            </w:r>
            <w:proofErr w:type="spellStart"/>
            <w:r w:rsidRPr="0042039D">
              <w:rPr>
                <w:rFonts w:eastAsia="Times New Roman" w:cstheme="minorHAnsi"/>
                <w:b/>
                <w:bCs/>
                <w:color w:val="002060"/>
                <w:sz w:val="24"/>
                <w:szCs w:val="24"/>
                <w:lang w:eastAsia="ro-RO"/>
              </w:rPr>
              <w:t>Documentaţiile</w:t>
            </w:r>
            <w:proofErr w:type="spellEnd"/>
            <w:r w:rsidRPr="0042039D">
              <w:rPr>
                <w:rFonts w:eastAsia="Times New Roman" w:cstheme="minorHAnsi"/>
                <w:b/>
                <w:bCs/>
                <w:color w:val="002060"/>
                <w:sz w:val="24"/>
                <w:szCs w:val="24"/>
                <w:lang w:eastAsia="ro-RO"/>
              </w:rPr>
              <w:t xml:space="preserve"> tehnice necesare în vederea </w:t>
            </w:r>
            <w:proofErr w:type="spellStart"/>
            <w:r w:rsidRPr="0042039D">
              <w:rPr>
                <w:rFonts w:eastAsia="Times New Roman" w:cstheme="minorHAnsi"/>
                <w:b/>
                <w:bCs/>
                <w:color w:val="002060"/>
                <w:sz w:val="24"/>
                <w:szCs w:val="24"/>
                <w:lang w:eastAsia="ro-RO"/>
              </w:rPr>
              <w:t>obţinerii</w:t>
            </w:r>
            <w:proofErr w:type="spellEnd"/>
            <w:r w:rsidRPr="0042039D">
              <w:rPr>
                <w:rFonts w:eastAsia="Times New Roman" w:cstheme="minorHAnsi"/>
                <w:b/>
                <w:bCs/>
                <w:color w:val="002060"/>
                <w:sz w:val="24"/>
                <w:szCs w:val="24"/>
                <w:lang w:eastAsia="ro-RO"/>
              </w:rPr>
              <w:t xml:space="preserve"> avizelor/acordurilor/</w:t>
            </w:r>
            <w:proofErr w:type="spellStart"/>
            <w:r w:rsidRPr="0042039D">
              <w:rPr>
                <w:rFonts w:eastAsia="Times New Roman" w:cstheme="minorHAnsi"/>
                <w:b/>
                <w:bCs/>
                <w:color w:val="002060"/>
                <w:sz w:val="24"/>
                <w:szCs w:val="24"/>
                <w:lang w:eastAsia="ro-RO"/>
              </w:rPr>
              <w:t>autorizaţiilor</w:t>
            </w:r>
            <w:proofErr w:type="spellEnd"/>
          </w:p>
        </w:tc>
      </w:tr>
      <w:tr w:rsidR="00F420CB" w:rsidRPr="0042039D" w14:paraId="70719E68" w14:textId="77777777" w:rsidTr="00C63294">
        <w:trPr>
          <w:trHeight w:val="1273"/>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610A7AE0"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6A18CC0C"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3.5.5. Verificarea tehnică de calitate a proiectului tehnic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a detaliilor de </w:t>
            </w:r>
            <w:proofErr w:type="spellStart"/>
            <w:r w:rsidRPr="0042039D">
              <w:rPr>
                <w:rFonts w:eastAsia="Times New Roman" w:cstheme="minorHAnsi"/>
                <w:b/>
                <w:bCs/>
                <w:color w:val="002060"/>
                <w:sz w:val="24"/>
                <w:szCs w:val="24"/>
                <w:lang w:eastAsia="ro-RO"/>
              </w:rPr>
              <w:t>execuţie</w:t>
            </w:r>
            <w:proofErr w:type="spellEnd"/>
          </w:p>
        </w:tc>
        <w:tc>
          <w:tcPr>
            <w:tcW w:w="2865" w:type="pct"/>
            <w:tcBorders>
              <w:top w:val="nil"/>
              <w:left w:val="nil"/>
              <w:bottom w:val="single" w:sz="4" w:space="0" w:color="auto"/>
              <w:right w:val="single" w:sz="4" w:space="0" w:color="auto"/>
            </w:tcBorders>
            <w:shd w:val="clear" w:color="auto" w:fill="auto"/>
            <w:hideMark/>
          </w:tcPr>
          <w:p w14:paraId="5458DF0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3.5.5. Verificarea tehnică de calitate a proiectului tehnic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a detaliilor de </w:t>
            </w:r>
            <w:proofErr w:type="spellStart"/>
            <w:r w:rsidRPr="0042039D">
              <w:rPr>
                <w:rFonts w:eastAsia="Times New Roman" w:cstheme="minorHAnsi"/>
                <w:b/>
                <w:bCs/>
                <w:color w:val="002060"/>
                <w:sz w:val="24"/>
                <w:szCs w:val="24"/>
                <w:lang w:eastAsia="ro-RO"/>
              </w:rPr>
              <w:t>execuţie</w:t>
            </w:r>
            <w:proofErr w:type="spellEnd"/>
          </w:p>
        </w:tc>
      </w:tr>
      <w:tr w:rsidR="00F420CB" w:rsidRPr="0042039D" w14:paraId="5226A4FB" w14:textId="77777777" w:rsidTr="00C63294">
        <w:trPr>
          <w:trHeight w:val="696"/>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51D6EDD2"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3D6E7CD0"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3.5.6. Proiect tehnic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detalii de </w:t>
            </w:r>
            <w:proofErr w:type="spellStart"/>
            <w:r w:rsidRPr="0042039D">
              <w:rPr>
                <w:rFonts w:eastAsia="Times New Roman" w:cstheme="minorHAnsi"/>
                <w:b/>
                <w:bCs/>
                <w:color w:val="002060"/>
                <w:sz w:val="24"/>
                <w:szCs w:val="24"/>
                <w:lang w:eastAsia="ro-RO"/>
              </w:rPr>
              <w:t>execuţie</w:t>
            </w:r>
            <w:proofErr w:type="spellEnd"/>
          </w:p>
        </w:tc>
        <w:tc>
          <w:tcPr>
            <w:tcW w:w="2865" w:type="pct"/>
            <w:tcBorders>
              <w:top w:val="nil"/>
              <w:left w:val="nil"/>
              <w:bottom w:val="single" w:sz="4" w:space="0" w:color="auto"/>
              <w:right w:val="single" w:sz="4" w:space="0" w:color="auto"/>
            </w:tcBorders>
            <w:shd w:val="clear" w:color="auto" w:fill="auto"/>
            <w:hideMark/>
          </w:tcPr>
          <w:p w14:paraId="52B70423"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3.5.6. Proiect tehnic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detalii de </w:t>
            </w:r>
            <w:proofErr w:type="spellStart"/>
            <w:r w:rsidRPr="0042039D">
              <w:rPr>
                <w:rFonts w:eastAsia="Times New Roman" w:cstheme="minorHAnsi"/>
                <w:b/>
                <w:bCs/>
                <w:color w:val="002060"/>
                <w:sz w:val="24"/>
                <w:szCs w:val="24"/>
                <w:lang w:eastAsia="ro-RO"/>
              </w:rPr>
              <w:t>execuţie</w:t>
            </w:r>
            <w:proofErr w:type="spellEnd"/>
          </w:p>
        </w:tc>
      </w:tr>
      <w:tr w:rsidR="00F420CB" w:rsidRPr="0042039D" w14:paraId="4DEC72EB" w14:textId="77777777" w:rsidTr="00C63294">
        <w:trPr>
          <w:trHeight w:val="141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2F940B1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5D7A96B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3.8.1. </w:t>
            </w:r>
            <w:proofErr w:type="spellStart"/>
            <w:r w:rsidRPr="0042039D">
              <w:rPr>
                <w:rFonts w:eastAsia="Times New Roman" w:cstheme="minorHAnsi"/>
                <w:b/>
                <w:bCs/>
                <w:color w:val="002060"/>
                <w:sz w:val="24"/>
                <w:szCs w:val="24"/>
                <w:lang w:eastAsia="ro-RO"/>
              </w:rPr>
              <w:t>Asistenţă</w:t>
            </w:r>
            <w:proofErr w:type="spellEnd"/>
            <w:r w:rsidRPr="0042039D">
              <w:rPr>
                <w:rFonts w:eastAsia="Times New Roman" w:cstheme="minorHAnsi"/>
                <w:b/>
                <w:bCs/>
                <w:color w:val="002060"/>
                <w:sz w:val="24"/>
                <w:szCs w:val="24"/>
                <w:lang w:eastAsia="ro-RO"/>
              </w:rPr>
              <w:t xml:space="preserve"> tehnică din partea proiectantului</w:t>
            </w:r>
          </w:p>
        </w:tc>
        <w:tc>
          <w:tcPr>
            <w:tcW w:w="2865" w:type="pct"/>
            <w:tcBorders>
              <w:top w:val="nil"/>
              <w:left w:val="nil"/>
              <w:bottom w:val="single" w:sz="4" w:space="0" w:color="auto"/>
              <w:right w:val="single" w:sz="4" w:space="0" w:color="auto"/>
            </w:tcBorders>
            <w:shd w:val="clear" w:color="auto" w:fill="auto"/>
            <w:hideMark/>
          </w:tcPr>
          <w:p w14:paraId="42F50C7A"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3.8.1. </w:t>
            </w:r>
            <w:proofErr w:type="spellStart"/>
            <w:r w:rsidRPr="0042039D">
              <w:rPr>
                <w:rFonts w:eastAsia="Times New Roman" w:cstheme="minorHAnsi"/>
                <w:b/>
                <w:bCs/>
                <w:color w:val="002060"/>
                <w:sz w:val="24"/>
                <w:szCs w:val="24"/>
                <w:lang w:eastAsia="ro-RO"/>
              </w:rPr>
              <w:t>Asistenţă</w:t>
            </w:r>
            <w:proofErr w:type="spellEnd"/>
            <w:r w:rsidRPr="0042039D">
              <w:rPr>
                <w:rFonts w:eastAsia="Times New Roman" w:cstheme="minorHAnsi"/>
                <w:b/>
                <w:bCs/>
                <w:color w:val="002060"/>
                <w:sz w:val="24"/>
                <w:szCs w:val="24"/>
                <w:lang w:eastAsia="ro-RO"/>
              </w:rPr>
              <w:t xml:space="preserve"> tehnică din partea proiectantului: </w:t>
            </w:r>
            <w:r w:rsidRPr="0042039D">
              <w:rPr>
                <w:rFonts w:eastAsia="Times New Roman" w:cstheme="minorHAnsi"/>
                <w:color w:val="002060"/>
                <w:sz w:val="24"/>
                <w:szCs w:val="24"/>
                <w:lang w:eastAsia="ro-RO"/>
              </w:rPr>
              <w:br/>
              <w:t xml:space="preserve">a) pe perioada de </w:t>
            </w:r>
            <w:proofErr w:type="spellStart"/>
            <w:r w:rsidRPr="0042039D">
              <w:rPr>
                <w:rFonts w:eastAsia="Times New Roman" w:cstheme="minorHAnsi"/>
                <w:color w:val="002060"/>
                <w:sz w:val="24"/>
                <w:szCs w:val="24"/>
                <w:lang w:eastAsia="ro-RO"/>
              </w:rPr>
              <w:t>execuţie</w:t>
            </w:r>
            <w:proofErr w:type="spellEnd"/>
            <w:r w:rsidRPr="0042039D">
              <w:rPr>
                <w:rFonts w:eastAsia="Times New Roman" w:cstheme="minorHAnsi"/>
                <w:color w:val="002060"/>
                <w:sz w:val="24"/>
                <w:szCs w:val="24"/>
                <w:lang w:eastAsia="ro-RO"/>
              </w:rPr>
              <w:t xml:space="preserve"> a lucrărilor; </w:t>
            </w:r>
            <w:r w:rsidRPr="0042039D">
              <w:rPr>
                <w:rFonts w:eastAsia="Times New Roman" w:cstheme="minorHAnsi"/>
                <w:color w:val="002060"/>
                <w:sz w:val="24"/>
                <w:szCs w:val="24"/>
                <w:lang w:eastAsia="ro-RO"/>
              </w:rPr>
              <w:br/>
              <w:t xml:space="preserve">b) pentru participarea proiectantului la fazele incluse în programul de control al lucrărilor de </w:t>
            </w:r>
            <w:proofErr w:type="spellStart"/>
            <w:r w:rsidRPr="0042039D">
              <w:rPr>
                <w:rFonts w:eastAsia="Times New Roman" w:cstheme="minorHAnsi"/>
                <w:color w:val="002060"/>
                <w:sz w:val="24"/>
                <w:szCs w:val="24"/>
                <w:lang w:eastAsia="ro-RO"/>
              </w:rPr>
              <w:t>execuţie</w:t>
            </w:r>
            <w:proofErr w:type="spellEnd"/>
            <w:r w:rsidRPr="0042039D">
              <w:rPr>
                <w:rFonts w:eastAsia="Times New Roman" w:cstheme="minorHAnsi"/>
                <w:color w:val="002060"/>
                <w:sz w:val="24"/>
                <w:szCs w:val="24"/>
                <w:lang w:eastAsia="ro-RO"/>
              </w:rPr>
              <w:t xml:space="preserve">, avizat de către Inspectoratul de Stat în </w:t>
            </w:r>
            <w:proofErr w:type="spellStart"/>
            <w:r w:rsidRPr="0042039D">
              <w:rPr>
                <w:rFonts w:eastAsia="Times New Roman" w:cstheme="minorHAnsi"/>
                <w:color w:val="002060"/>
                <w:sz w:val="24"/>
                <w:szCs w:val="24"/>
                <w:lang w:eastAsia="ro-RO"/>
              </w:rPr>
              <w:t>Construcţii</w:t>
            </w:r>
            <w:proofErr w:type="spellEnd"/>
            <w:r w:rsidRPr="0042039D">
              <w:rPr>
                <w:rFonts w:eastAsia="Times New Roman" w:cstheme="minorHAnsi"/>
                <w:color w:val="002060"/>
                <w:sz w:val="24"/>
                <w:szCs w:val="24"/>
                <w:lang w:eastAsia="ro-RO"/>
              </w:rPr>
              <w:t>;</w:t>
            </w:r>
          </w:p>
        </w:tc>
      </w:tr>
      <w:tr w:rsidR="00F420CB" w:rsidRPr="0042039D" w14:paraId="348BB2E6" w14:textId="77777777" w:rsidTr="00C63294">
        <w:trPr>
          <w:trHeight w:val="698"/>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03018FF8"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6DFCD47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3.8.2. </w:t>
            </w:r>
            <w:proofErr w:type="spellStart"/>
            <w:r w:rsidRPr="0042039D">
              <w:rPr>
                <w:rFonts w:eastAsia="Times New Roman" w:cstheme="minorHAnsi"/>
                <w:b/>
                <w:bCs/>
                <w:color w:val="002060"/>
                <w:sz w:val="24"/>
                <w:szCs w:val="24"/>
                <w:lang w:eastAsia="ro-RO"/>
              </w:rPr>
              <w:t>Dirigenţie</w:t>
            </w:r>
            <w:proofErr w:type="spellEnd"/>
            <w:r w:rsidRPr="0042039D">
              <w:rPr>
                <w:rFonts w:eastAsia="Times New Roman" w:cstheme="minorHAnsi"/>
                <w:b/>
                <w:bCs/>
                <w:color w:val="002060"/>
                <w:sz w:val="24"/>
                <w:szCs w:val="24"/>
                <w:lang w:eastAsia="ro-RO"/>
              </w:rPr>
              <w:t xml:space="preserve"> de </w:t>
            </w:r>
            <w:proofErr w:type="spellStart"/>
            <w:r w:rsidRPr="0042039D">
              <w:rPr>
                <w:rFonts w:eastAsia="Times New Roman" w:cstheme="minorHAnsi"/>
                <w:b/>
                <w:bCs/>
                <w:color w:val="002060"/>
                <w:sz w:val="24"/>
                <w:szCs w:val="24"/>
                <w:lang w:eastAsia="ro-RO"/>
              </w:rPr>
              <w:t>şantier</w:t>
            </w:r>
            <w:proofErr w:type="spellEnd"/>
            <w:r w:rsidRPr="0042039D">
              <w:rPr>
                <w:rFonts w:eastAsia="Times New Roman" w:cstheme="minorHAnsi"/>
                <w:b/>
                <w:bCs/>
                <w:color w:val="002060"/>
                <w:sz w:val="24"/>
                <w:szCs w:val="24"/>
                <w:lang w:eastAsia="ro-RO"/>
              </w:rPr>
              <w:t>/supervizare</w:t>
            </w:r>
          </w:p>
        </w:tc>
        <w:tc>
          <w:tcPr>
            <w:tcW w:w="2865" w:type="pct"/>
            <w:tcBorders>
              <w:top w:val="nil"/>
              <w:left w:val="nil"/>
              <w:bottom w:val="single" w:sz="4" w:space="0" w:color="auto"/>
              <w:right w:val="single" w:sz="4" w:space="0" w:color="auto"/>
            </w:tcBorders>
            <w:shd w:val="clear" w:color="auto" w:fill="auto"/>
            <w:hideMark/>
          </w:tcPr>
          <w:p w14:paraId="176FBBFE"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3.8.2. </w:t>
            </w:r>
            <w:proofErr w:type="spellStart"/>
            <w:r w:rsidRPr="0042039D">
              <w:rPr>
                <w:rFonts w:eastAsia="Times New Roman" w:cstheme="minorHAnsi"/>
                <w:b/>
                <w:bCs/>
                <w:color w:val="002060"/>
                <w:sz w:val="24"/>
                <w:szCs w:val="24"/>
                <w:lang w:eastAsia="ro-RO"/>
              </w:rPr>
              <w:t>Dirigenţie</w:t>
            </w:r>
            <w:proofErr w:type="spellEnd"/>
            <w:r w:rsidRPr="0042039D">
              <w:rPr>
                <w:rFonts w:eastAsia="Times New Roman" w:cstheme="minorHAnsi"/>
                <w:b/>
                <w:bCs/>
                <w:color w:val="002060"/>
                <w:sz w:val="24"/>
                <w:szCs w:val="24"/>
                <w:lang w:eastAsia="ro-RO"/>
              </w:rPr>
              <w:t xml:space="preserve"> de </w:t>
            </w:r>
            <w:proofErr w:type="spellStart"/>
            <w:r w:rsidRPr="0042039D">
              <w:rPr>
                <w:rFonts w:eastAsia="Times New Roman" w:cstheme="minorHAnsi"/>
                <w:b/>
                <w:bCs/>
                <w:color w:val="002060"/>
                <w:sz w:val="24"/>
                <w:szCs w:val="24"/>
                <w:lang w:eastAsia="ro-RO"/>
              </w:rPr>
              <w:t>şantier</w:t>
            </w:r>
            <w:proofErr w:type="spellEnd"/>
            <w:r w:rsidRPr="0042039D">
              <w:rPr>
                <w:rFonts w:eastAsia="Times New Roman" w:cstheme="minorHAnsi"/>
                <w:b/>
                <w:bCs/>
                <w:color w:val="002060"/>
                <w:sz w:val="24"/>
                <w:szCs w:val="24"/>
                <w:lang w:eastAsia="ro-RO"/>
              </w:rPr>
              <w:t>, asigurată de personal tehnic de specialitate, autorizat</w:t>
            </w:r>
          </w:p>
        </w:tc>
      </w:tr>
      <w:tr w:rsidR="00F420CB" w:rsidRPr="0042039D" w14:paraId="00910C10" w14:textId="77777777" w:rsidTr="00C63294">
        <w:trPr>
          <w:trHeight w:val="960"/>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6E5B0129"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color w:val="002060"/>
                <w:sz w:val="24"/>
                <w:szCs w:val="24"/>
                <w:lang w:eastAsia="ro-RO"/>
              </w:rPr>
              <w:t>SERVICII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34487968"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color w:val="002060"/>
                <w:sz w:val="24"/>
                <w:szCs w:val="24"/>
                <w:lang w:eastAsia="ro-RO"/>
              </w:rPr>
              <w:t xml:space="preserve">3.8.3. Coordonator în materie de securitate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sănătate </w:t>
            </w:r>
          </w:p>
        </w:tc>
        <w:tc>
          <w:tcPr>
            <w:tcW w:w="2865" w:type="pct"/>
            <w:tcBorders>
              <w:top w:val="nil"/>
              <w:left w:val="nil"/>
              <w:bottom w:val="single" w:sz="4" w:space="0" w:color="auto"/>
              <w:right w:val="single" w:sz="4" w:space="0" w:color="auto"/>
            </w:tcBorders>
            <w:shd w:val="clear" w:color="auto" w:fill="auto"/>
            <w:hideMark/>
          </w:tcPr>
          <w:p w14:paraId="5B6659D4"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color w:val="002060"/>
                <w:sz w:val="24"/>
                <w:szCs w:val="24"/>
                <w:lang w:eastAsia="ro-RO"/>
              </w:rPr>
              <w:t xml:space="preserve">CAP. 3. Cheltuieli pentru proiectare și asistență tehnică </w:t>
            </w:r>
          </w:p>
        </w:tc>
      </w:tr>
      <w:tr w:rsidR="00F420CB" w:rsidRPr="0042039D" w14:paraId="385009E4" w14:textId="77777777" w:rsidTr="00C63294">
        <w:trPr>
          <w:trHeight w:val="171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57886075"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25E94D83"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4.1 </w:t>
            </w:r>
            <w:proofErr w:type="spellStart"/>
            <w:r w:rsidRPr="0042039D">
              <w:rPr>
                <w:rFonts w:eastAsia="Times New Roman" w:cstheme="minorHAnsi"/>
                <w:b/>
                <w:bCs/>
                <w:color w:val="002060"/>
                <w:sz w:val="24"/>
                <w:szCs w:val="24"/>
                <w:lang w:eastAsia="ro-RO"/>
              </w:rPr>
              <w:t>Construcţii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instalaţii</w:t>
            </w:r>
            <w:proofErr w:type="spellEnd"/>
          </w:p>
        </w:tc>
        <w:tc>
          <w:tcPr>
            <w:tcW w:w="2865" w:type="pct"/>
            <w:tcBorders>
              <w:top w:val="nil"/>
              <w:left w:val="nil"/>
              <w:bottom w:val="single" w:sz="4" w:space="0" w:color="auto"/>
              <w:right w:val="single" w:sz="4" w:space="0" w:color="auto"/>
            </w:tcBorders>
            <w:shd w:val="clear" w:color="auto" w:fill="auto"/>
            <w:hideMark/>
          </w:tcPr>
          <w:p w14:paraId="024F53D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4.1 </w:t>
            </w:r>
            <w:proofErr w:type="spellStart"/>
            <w:r w:rsidRPr="0042039D">
              <w:rPr>
                <w:rFonts w:eastAsia="Times New Roman" w:cstheme="minorHAnsi"/>
                <w:b/>
                <w:bCs/>
                <w:color w:val="002060"/>
                <w:sz w:val="24"/>
                <w:szCs w:val="24"/>
                <w:lang w:eastAsia="ro-RO"/>
              </w:rPr>
              <w:t>Constructii</w:t>
            </w:r>
            <w:proofErr w:type="spellEnd"/>
            <w:r w:rsidRPr="0042039D">
              <w:rPr>
                <w:rFonts w:eastAsia="Times New Roman" w:cstheme="minorHAnsi"/>
                <w:b/>
                <w:bCs/>
                <w:color w:val="002060"/>
                <w:sz w:val="24"/>
                <w:szCs w:val="24"/>
                <w:lang w:eastAsia="ro-RO"/>
              </w:rPr>
              <w:t xml:space="preserve"> si </w:t>
            </w:r>
            <w:proofErr w:type="spellStart"/>
            <w:r w:rsidRPr="0042039D">
              <w:rPr>
                <w:rFonts w:eastAsia="Times New Roman" w:cstheme="minorHAnsi"/>
                <w:b/>
                <w:bCs/>
                <w:color w:val="002060"/>
                <w:sz w:val="24"/>
                <w:szCs w:val="24"/>
                <w:lang w:eastAsia="ro-RO"/>
              </w:rPr>
              <w:t>instalatii</w:t>
            </w:r>
            <w:proofErr w:type="spellEnd"/>
            <w:r w:rsidRPr="0042039D">
              <w:rPr>
                <w:rFonts w:eastAsia="Times New Roman" w:cstheme="minorHAnsi"/>
                <w:b/>
                <w:bCs/>
                <w:color w:val="002060"/>
                <w:sz w:val="24"/>
                <w:szCs w:val="24"/>
                <w:lang w:eastAsia="ro-RO"/>
              </w:rPr>
              <w:br/>
            </w:r>
            <w:r w:rsidRPr="0042039D">
              <w:rPr>
                <w:rFonts w:eastAsia="Times New Roman" w:cstheme="minorHAnsi"/>
                <w:color w:val="002060"/>
                <w:sz w:val="24"/>
                <w:szCs w:val="24"/>
                <w:lang w:eastAsia="ro-RO"/>
              </w:rPr>
              <w:t xml:space="preserve">Cuprinde cheltuielile aferente </w:t>
            </w:r>
            <w:proofErr w:type="spellStart"/>
            <w:r w:rsidRPr="0042039D">
              <w:rPr>
                <w:rFonts w:eastAsia="Times New Roman" w:cstheme="minorHAnsi"/>
                <w:color w:val="002060"/>
                <w:sz w:val="24"/>
                <w:szCs w:val="24"/>
                <w:lang w:eastAsia="ro-RO"/>
              </w:rPr>
              <w:t>execuţiei</w:t>
            </w:r>
            <w:proofErr w:type="spellEnd"/>
            <w:r w:rsidRPr="0042039D">
              <w:rPr>
                <w:rFonts w:eastAsia="Times New Roman" w:cstheme="minorHAnsi"/>
                <w:color w:val="002060"/>
                <w:sz w:val="24"/>
                <w:szCs w:val="24"/>
                <w:lang w:eastAsia="ro-RO"/>
              </w:rPr>
              <w:t xml:space="preserve"> tuturor obiectelor cuprinse în obiectivul de </w:t>
            </w:r>
            <w:proofErr w:type="spellStart"/>
            <w:r w:rsidRPr="0042039D">
              <w:rPr>
                <w:rFonts w:eastAsia="Times New Roman" w:cstheme="minorHAnsi"/>
                <w:color w:val="002060"/>
                <w:sz w:val="24"/>
                <w:szCs w:val="24"/>
                <w:lang w:eastAsia="ro-RO"/>
              </w:rPr>
              <w:t>investiţie</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Proiectantul va delimita obiectele de </w:t>
            </w:r>
            <w:proofErr w:type="spellStart"/>
            <w:r w:rsidRPr="0042039D">
              <w:rPr>
                <w:rFonts w:eastAsia="Times New Roman" w:cstheme="minorHAnsi"/>
                <w:color w:val="002060"/>
                <w:sz w:val="24"/>
                <w:szCs w:val="24"/>
                <w:lang w:eastAsia="ro-RO"/>
              </w:rPr>
              <w:t>construcţii</w:t>
            </w:r>
            <w:proofErr w:type="spellEnd"/>
            <w:r w:rsidRPr="0042039D">
              <w:rPr>
                <w:rFonts w:eastAsia="Times New Roman" w:cstheme="minorHAnsi"/>
                <w:color w:val="002060"/>
                <w:sz w:val="24"/>
                <w:szCs w:val="24"/>
                <w:lang w:eastAsia="ro-RO"/>
              </w:rPr>
              <w:t xml:space="preserve"> din cadrul obiectivului de </w:t>
            </w:r>
            <w:proofErr w:type="spellStart"/>
            <w:r w:rsidRPr="0042039D">
              <w:rPr>
                <w:rFonts w:eastAsia="Times New Roman" w:cstheme="minorHAnsi"/>
                <w:color w:val="002060"/>
                <w:sz w:val="24"/>
                <w:szCs w:val="24"/>
                <w:lang w:eastAsia="ro-RO"/>
              </w:rPr>
              <w:t>investiţii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va nominaliza cheltuielile pe fiecare obiect.</w:t>
            </w:r>
            <w:r w:rsidRPr="0042039D">
              <w:rPr>
                <w:rFonts w:eastAsia="Times New Roman" w:cstheme="minorHAnsi"/>
                <w:color w:val="002060"/>
                <w:sz w:val="24"/>
                <w:szCs w:val="24"/>
                <w:lang w:eastAsia="ro-RO"/>
              </w:rPr>
              <w:br/>
            </w:r>
            <w:r w:rsidRPr="0042039D">
              <w:rPr>
                <w:rFonts w:eastAsia="Times New Roman" w:cstheme="minorHAnsi"/>
                <w:color w:val="002060"/>
                <w:sz w:val="24"/>
                <w:szCs w:val="24"/>
                <w:lang w:eastAsia="ro-RO"/>
              </w:rPr>
              <w:lastRenderedPageBreak/>
              <w:t xml:space="preserve">Cheltuielile aferente fiecărui obiect de </w:t>
            </w:r>
            <w:proofErr w:type="spellStart"/>
            <w:r w:rsidRPr="0042039D">
              <w:rPr>
                <w:rFonts w:eastAsia="Times New Roman" w:cstheme="minorHAnsi"/>
                <w:color w:val="002060"/>
                <w:sz w:val="24"/>
                <w:szCs w:val="24"/>
                <w:lang w:eastAsia="ro-RO"/>
              </w:rPr>
              <w:t>construcţie</w:t>
            </w:r>
            <w:proofErr w:type="spellEnd"/>
            <w:r w:rsidRPr="0042039D">
              <w:rPr>
                <w:rFonts w:eastAsia="Times New Roman" w:cstheme="minorHAnsi"/>
                <w:color w:val="002060"/>
                <w:sz w:val="24"/>
                <w:szCs w:val="24"/>
                <w:lang w:eastAsia="ro-RO"/>
              </w:rPr>
              <w:t xml:space="preserve"> se regăsesc în devizul pe obiect.</w:t>
            </w:r>
          </w:p>
        </w:tc>
      </w:tr>
      <w:tr w:rsidR="00F420CB" w:rsidRPr="0042039D" w14:paraId="23DCD30D" w14:textId="77777777" w:rsidTr="00C63294">
        <w:trPr>
          <w:trHeight w:val="690"/>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1983ECD"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78AE408C"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4.1.1 Construcții și </w:t>
            </w:r>
            <w:proofErr w:type="spellStart"/>
            <w:r w:rsidRPr="0042039D">
              <w:rPr>
                <w:rFonts w:eastAsia="Times New Roman" w:cstheme="minorHAnsi"/>
                <w:b/>
                <w:bCs/>
                <w:color w:val="002060"/>
                <w:sz w:val="24"/>
                <w:szCs w:val="24"/>
                <w:lang w:eastAsia="ro-RO"/>
              </w:rPr>
              <w:t>instații</w:t>
            </w:r>
            <w:proofErr w:type="spellEnd"/>
            <w:r w:rsidRPr="0042039D">
              <w:rPr>
                <w:rFonts w:eastAsia="Times New Roman" w:cstheme="minorHAnsi"/>
                <w:b/>
                <w:bCs/>
                <w:color w:val="002060"/>
                <w:sz w:val="24"/>
                <w:szCs w:val="24"/>
                <w:lang w:eastAsia="ro-RO"/>
              </w:rPr>
              <w:t xml:space="preserve"> - reabilitare termică</w:t>
            </w:r>
          </w:p>
        </w:tc>
        <w:tc>
          <w:tcPr>
            <w:tcW w:w="2865" w:type="pct"/>
            <w:tcBorders>
              <w:top w:val="nil"/>
              <w:left w:val="nil"/>
              <w:bottom w:val="single" w:sz="4" w:space="0" w:color="auto"/>
              <w:right w:val="single" w:sz="4" w:space="0" w:color="auto"/>
            </w:tcBorders>
            <w:shd w:val="clear" w:color="auto" w:fill="auto"/>
            <w:noWrap/>
            <w:hideMark/>
          </w:tcPr>
          <w:p w14:paraId="4FEF214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4.1.1 Construcții și </w:t>
            </w:r>
            <w:proofErr w:type="spellStart"/>
            <w:r w:rsidRPr="0042039D">
              <w:rPr>
                <w:rFonts w:eastAsia="Times New Roman" w:cstheme="minorHAnsi"/>
                <w:b/>
                <w:bCs/>
                <w:color w:val="002060"/>
                <w:sz w:val="24"/>
                <w:szCs w:val="24"/>
                <w:lang w:eastAsia="ro-RO"/>
              </w:rPr>
              <w:t>instații</w:t>
            </w:r>
            <w:proofErr w:type="spellEnd"/>
            <w:r w:rsidRPr="0042039D">
              <w:rPr>
                <w:rFonts w:eastAsia="Times New Roman" w:cstheme="minorHAnsi"/>
                <w:b/>
                <w:bCs/>
                <w:color w:val="002060"/>
                <w:sz w:val="24"/>
                <w:szCs w:val="24"/>
                <w:lang w:eastAsia="ro-RO"/>
              </w:rPr>
              <w:t xml:space="preserve"> - reabilitare termică</w:t>
            </w:r>
          </w:p>
        </w:tc>
      </w:tr>
      <w:tr w:rsidR="00F420CB" w:rsidRPr="0042039D" w14:paraId="7F4C525E" w14:textId="77777777" w:rsidTr="00C63294">
        <w:trPr>
          <w:trHeight w:val="714"/>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699951E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39E8870D"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4.1.2 Construcții și instalații - consolidare </w:t>
            </w:r>
          </w:p>
        </w:tc>
        <w:tc>
          <w:tcPr>
            <w:tcW w:w="2865" w:type="pct"/>
            <w:tcBorders>
              <w:top w:val="nil"/>
              <w:left w:val="nil"/>
              <w:bottom w:val="single" w:sz="4" w:space="0" w:color="auto"/>
              <w:right w:val="single" w:sz="4" w:space="0" w:color="auto"/>
            </w:tcBorders>
            <w:shd w:val="clear" w:color="auto" w:fill="auto"/>
            <w:noWrap/>
            <w:hideMark/>
          </w:tcPr>
          <w:p w14:paraId="2891E008"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4.1.2 Construcții și instalații - consolidare </w:t>
            </w:r>
          </w:p>
        </w:tc>
      </w:tr>
      <w:tr w:rsidR="00F420CB" w:rsidRPr="0042039D" w14:paraId="6C3EA1AC" w14:textId="77777777" w:rsidTr="00C63294">
        <w:trPr>
          <w:trHeight w:val="1107"/>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2E00DA95"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71CE587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4.2 Montaj utilaje, echipamente tehnologice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funcţionale</w:t>
            </w:r>
            <w:proofErr w:type="spellEnd"/>
          </w:p>
        </w:tc>
        <w:tc>
          <w:tcPr>
            <w:tcW w:w="2865" w:type="pct"/>
            <w:tcBorders>
              <w:top w:val="nil"/>
              <w:left w:val="nil"/>
              <w:bottom w:val="single" w:sz="4" w:space="0" w:color="auto"/>
              <w:right w:val="single" w:sz="4" w:space="0" w:color="auto"/>
            </w:tcBorders>
            <w:shd w:val="clear" w:color="auto" w:fill="auto"/>
            <w:hideMark/>
          </w:tcPr>
          <w:p w14:paraId="14250BB4"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4.2. Montaj utilaje, echipamente tehnologice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funcţionale</w:t>
            </w:r>
            <w:proofErr w:type="spellEnd"/>
            <w:r w:rsidRPr="0042039D">
              <w:rPr>
                <w:rFonts w:eastAsia="Times New Roman" w:cstheme="minorHAnsi"/>
                <w:color w:val="002060"/>
                <w:sz w:val="24"/>
                <w:szCs w:val="24"/>
                <w:lang w:eastAsia="ro-RO"/>
              </w:rPr>
              <w:br/>
              <w:t xml:space="preserve">Se cuprind cheltuielile pentru montajului utilajelor tehnologice și al utilajelor incluse în instalațiile funcționale, inclusiv rețelele aferente necesare funcționării acestora.  Cheltuielile se desfășoară pe obiecte de investiție.   </w:t>
            </w:r>
          </w:p>
        </w:tc>
      </w:tr>
      <w:tr w:rsidR="00F420CB" w:rsidRPr="0042039D" w14:paraId="487F5A8A" w14:textId="77777777" w:rsidTr="00C63294">
        <w:trPr>
          <w:trHeight w:val="1635"/>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39CD46E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13262334"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4.3 Utilaje, echipamente tehnologice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funcţionale</w:t>
            </w:r>
            <w:proofErr w:type="spellEnd"/>
            <w:r w:rsidRPr="0042039D">
              <w:rPr>
                <w:rFonts w:eastAsia="Times New Roman" w:cstheme="minorHAnsi"/>
                <w:b/>
                <w:bCs/>
                <w:color w:val="002060"/>
                <w:sz w:val="24"/>
                <w:szCs w:val="24"/>
                <w:lang w:eastAsia="ro-RO"/>
              </w:rPr>
              <w:t xml:space="preserve"> care necesită montaj</w:t>
            </w:r>
          </w:p>
        </w:tc>
        <w:tc>
          <w:tcPr>
            <w:tcW w:w="2865" w:type="pct"/>
            <w:tcBorders>
              <w:top w:val="nil"/>
              <w:left w:val="nil"/>
              <w:bottom w:val="single" w:sz="4" w:space="0" w:color="auto"/>
              <w:right w:val="single" w:sz="4" w:space="0" w:color="auto"/>
            </w:tcBorders>
            <w:shd w:val="clear" w:color="auto" w:fill="auto"/>
            <w:hideMark/>
          </w:tcPr>
          <w:p w14:paraId="39212B1A"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4.3. Utilaje, echipamente tehnologice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funcţionale</w:t>
            </w:r>
            <w:proofErr w:type="spellEnd"/>
            <w:r w:rsidRPr="0042039D">
              <w:rPr>
                <w:rFonts w:eastAsia="Times New Roman" w:cstheme="minorHAnsi"/>
                <w:b/>
                <w:bCs/>
                <w:color w:val="002060"/>
                <w:sz w:val="24"/>
                <w:szCs w:val="24"/>
                <w:lang w:eastAsia="ro-RO"/>
              </w:rPr>
              <w:t xml:space="preserve"> care necesită montaj</w:t>
            </w:r>
            <w:r w:rsidRPr="0042039D">
              <w:rPr>
                <w:rFonts w:eastAsia="Times New Roman" w:cstheme="minorHAnsi"/>
                <w:color w:val="002060"/>
                <w:sz w:val="24"/>
                <w:szCs w:val="24"/>
                <w:lang w:eastAsia="ro-RO"/>
              </w:rPr>
              <w:br/>
              <w:t xml:space="preserve">Se cuprind cheltuielile pentru achiziționarea utilajelor și echipamentelor tehnologice, precum și a celor incluse în instalațiile funcționale exclusiv pentru </w:t>
            </w:r>
            <w:proofErr w:type="spellStart"/>
            <w:r w:rsidRPr="0042039D">
              <w:rPr>
                <w:rFonts w:eastAsia="Times New Roman" w:cstheme="minorHAnsi"/>
                <w:color w:val="002060"/>
                <w:sz w:val="24"/>
                <w:szCs w:val="24"/>
                <w:lang w:eastAsia="ro-RO"/>
              </w:rPr>
              <w:t>functionarea</w:t>
            </w:r>
            <w:proofErr w:type="spellEnd"/>
            <w:r w:rsidRPr="0042039D">
              <w:rPr>
                <w:rFonts w:eastAsia="Times New Roman" w:cstheme="minorHAnsi"/>
                <w:color w:val="002060"/>
                <w:sz w:val="24"/>
                <w:szCs w:val="24"/>
                <w:lang w:eastAsia="ro-RO"/>
              </w:rPr>
              <w:t xml:space="preserve"> clădirii. Cheltuielile se desfășoară pe obiecte de investiție.  </w:t>
            </w:r>
          </w:p>
        </w:tc>
      </w:tr>
      <w:tr w:rsidR="00F420CB" w:rsidRPr="0042039D" w14:paraId="097596D9" w14:textId="77777777" w:rsidTr="00C63294">
        <w:trPr>
          <w:trHeight w:val="1408"/>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58C12EA8"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ECHIPAMENTE / DOTARI / ACTIVE CORPORALE</w:t>
            </w:r>
          </w:p>
        </w:tc>
        <w:tc>
          <w:tcPr>
            <w:tcW w:w="1175" w:type="pct"/>
            <w:tcBorders>
              <w:top w:val="nil"/>
              <w:left w:val="nil"/>
              <w:bottom w:val="single" w:sz="4" w:space="0" w:color="auto"/>
              <w:right w:val="single" w:sz="4" w:space="0" w:color="auto"/>
            </w:tcBorders>
            <w:shd w:val="clear" w:color="auto" w:fill="D9E2F3" w:themeFill="accent5" w:themeFillTint="33"/>
            <w:hideMark/>
          </w:tcPr>
          <w:p w14:paraId="0627CAA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4.4 Utilaje, echipamente tehnologice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funcţionale</w:t>
            </w:r>
            <w:proofErr w:type="spellEnd"/>
            <w:r w:rsidRPr="0042039D">
              <w:rPr>
                <w:rFonts w:eastAsia="Times New Roman" w:cstheme="minorHAnsi"/>
                <w:b/>
                <w:bCs/>
                <w:color w:val="002060"/>
                <w:sz w:val="24"/>
                <w:szCs w:val="24"/>
                <w:lang w:eastAsia="ro-RO"/>
              </w:rPr>
              <w:t xml:space="preserve"> care nu necesită montaj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echipamente de transport</w:t>
            </w:r>
          </w:p>
        </w:tc>
        <w:tc>
          <w:tcPr>
            <w:tcW w:w="2865" w:type="pct"/>
            <w:tcBorders>
              <w:top w:val="nil"/>
              <w:left w:val="nil"/>
              <w:bottom w:val="single" w:sz="4" w:space="0" w:color="auto"/>
              <w:right w:val="single" w:sz="4" w:space="0" w:color="auto"/>
            </w:tcBorders>
            <w:shd w:val="clear" w:color="auto" w:fill="auto"/>
            <w:hideMark/>
          </w:tcPr>
          <w:p w14:paraId="3F9670E3"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4.4. Utilaje, echipamente tehnologice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funcţionale</w:t>
            </w:r>
            <w:proofErr w:type="spellEnd"/>
            <w:r w:rsidRPr="0042039D">
              <w:rPr>
                <w:rFonts w:eastAsia="Times New Roman" w:cstheme="minorHAnsi"/>
                <w:b/>
                <w:bCs/>
                <w:color w:val="002060"/>
                <w:sz w:val="24"/>
                <w:szCs w:val="24"/>
                <w:lang w:eastAsia="ro-RO"/>
              </w:rPr>
              <w:t xml:space="preserve"> care nu necesită montaj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echipamente de transport</w:t>
            </w:r>
            <w:r w:rsidRPr="0042039D">
              <w:rPr>
                <w:rFonts w:eastAsia="Times New Roman" w:cstheme="minorHAnsi"/>
                <w:color w:val="002060"/>
                <w:sz w:val="24"/>
                <w:szCs w:val="24"/>
                <w:lang w:eastAsia="ro-RO"/>
              </w:rPr>
              <w:br/>
              <w:t xml:space="preserve">Se cuprind cheltuielile pentru achiziționarea utilajelor și echipamentelor care nu necesită montaj exclusiv pentru </w:t>
            </w:r>
            <w:proofErr w:type="spellStart"/>
            <w:r w:rsidRPr="0042039D">
              <w:rPr>
                <w:rFonts w:eastAsia="Times New Roman" w:cstheme="minorHAnsi"/>
                <w:color w:val="002060"/>
                <w:sz w:val="24"/>
                <w:szCs w:val="24"/>
                <w:lang w:eastAsia="ro-RO"/>
              </w:rPr>
              <w:t>functionarea</w:t>
            </w:r>
            <w:proofErr w:type="spellEnd"/>
            <w:r w:rsidRPr="0042039D">
              <w:rPr>
                <w:rFonts w:eastAsia="Times New Roman" w:cstheme="minorHAnsi"/>
                <w:color w:val="002060"/>
                <w:sz w:val="24"/>
                <w:szCs w:val="24"/>
                <w:lang w:eastAsia="ro-RO"/>
              </w:rPr>
              <w:t xml:space="preserve"> clădirii.</w:t>
            </w:r>
            <w:r w:rsidRPr="0042039D">
              <w:rPr>
                <w:rFonts w:eastAsia="Times New Roman" w:cstheme="minorHAnsi"/>
                <w:color w:val="002060"/>
                <w:sz w:val="24"/>
                <w:szCs w:val="24"/>
                <w:lang w:eastAsia="ro-RO"/>
              </w:rPr>
              <w:br/>
              <w:t xml:space="preserve"> Cheltuielile se desfășoară pe obiecte de investiție.  </w:t>
            </w:r>
          </w:p>
        </w:tc>
      </w:tr>
      <w:tr w:rsidR="00F420CB" w:rsidRPr="0042039D" w14:paraId="59F1A650" w14:textId="77777777" w:rsidTr="00C63294">
        <w:trPr>
          <w:trHeight w:val="1130"/>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F28C943"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ECHIPAMENTE / DOTARI / ACTIVE CORPORALE</w:t>
            </w:r>
          </w:p>
        </w:tc>
        <w:tc>
          <w:tcPr>
            <w:tcW w:w="1175" w:type="pct"/>
            <w:tcBorders>
              <w:top w:val="nil"/>
              <w:left w:val="nil"/>
              <w:bottom w:val="single" w:sz="4" w:space="0" w:color="auto"/>
              <w:right w:val="single" w:sz="4" w:space="0" w:color="auto"/>
            </w:tcBorders>
            <w:shd w:val="clear" w:color="auto" w:fill="D9E2F3" w:themeFill="accent5" w:themeFillTint="33"/>
            <w:hideMark/>
          </w:tcPr>
          <w:p w14:paraId="5ABE05A6"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4.5 Dotări</w:t>
            </w:r>
          </w:p>
        </w:tc>
        <w:tc>
          <w:tcPr>
            <w:tcW w:w="2865" w:type="pct"/>
            <w:tcBorders>
              <w:top w:val="nil"/>
              <w:left w:val="nil"/>
              <w:bottom w:val="single" w:sz="4" w:space="0" w:color="auto"/>
              <w:right w:val="single" w:sz="4" w:space="0" w:color="auto"/>
            </w:tcBorders>
            <w:shd w:val="clear" w:color="auto" w:fill="auto"/>
            <w:hideMark/>
          </w:tcPr>
          <w:p w14:paraId="46EBAA50"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4.5 </w:t>
            </w:r>
            <w:proofErr w:type="spellStart"/>
            <w:r w:rsidRPr="0042039D">
              <w:rPr>
                <w:rFonts w:eastAsia="Times New Roman" w:cstheme="minorHAnsi"/>
                <w:b/>
                <w:bCs/>
                <w:color w:val="002060"/>
                <w:sz w:val="24"/>
                <w:szCs w:val="24"/>
                <w:lang w:eastAsia="ro-RO"/>
              </w:rPr>
              <w:t>Dotari</w:t>
            </w:r>
            <w:proofErr w:type="spellEnd"/>
            <w:r w:rsidRPr="0042039D">
              <w:rPr>
                <w:rFonts w:eastAsia="Times New Roman" w:cstheme="minorHAnsi"/>
                <w:color w:val="002060"/>
                <w:sz w:val="24"/>
                <w:szCs w:val="24"/>
                <w:lang w:eastAsia="ro-RO"/>
              </w:rPr>
              <w:br/>
              <w:t>Se cuprind cheltuielile pentru achiziționarea de obiecte de inventar/ mijloace fixe necesare desfășurării activității medicale, echipamente medicale și sisteme de digitalizare.</w:t>
            </w:r>
          </w:p>
        </w:tc>
      </w:tr>
      <w:tr w:rsidR="00F420CB" w:rsidRPr="0042039D" w14:paraId="1DEDAB57" w14:textId="77777777" w:rsidTr="00C63294">
        <w:trPr>
          <w:trHeight w:val="1131"/>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26863071"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CHELTUIELI CU ACTIVE NECORPORALE</w:t>
            </w:r>
          </w:p>
        </w:tc>
        <w:tc>
          <w:tcPr>
            <w:tcW w:w="1175" w:type="pct"/>
            <w:tcBorders>
              <w:top w:val="nil"/>
              <w:left w:val="nil"/>
              <w:bottom w:val="single" w:sz="4" w:space="0" w:color="auto"/>
              <w:right w:val="single" w:sz="4" w:space="0" w:color="auto"/>
            </w:tcBorders>
            <w:shd w:val="clear" w:color="auto" w:fill="D9E2F3" w:themeFill="accent5" w:themeFillTint="33"/>
            <w:hideMark/>
          </w:tcPr>
          <w:p w14:paraId="04FD2FAD"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4.6 Active necorporale</w:t>
            </w:r>
          </w:p>
        </w:tc>
        <w:tc>
          <w:tcPr>
            <w:tcW w:w="2865" w:type="pct"/>
            <w:tcBorders>
              <w:top w:val="nil"/>
              <w:left w:val="nil"/>
              <w:bottom w:val="single" w:sz="4" w:space="0" w:color="auto"/>
              <w:right w:val="single" w:sz="4" w:space="0" w:color="auto"/>
            </w:tcBorders>
            <w:shd w:val="clear" w:color="auto" w:fill="auto"/>
            <w:hideMark/>
          </w:tcPr>
          <w:p w14:paraId="001AC469"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4.6 Active necorporale</w:t>
            </w:r>
            <w:r w:rsidRPr="0042039D">
              <w:rPr>
                <w:rFonts w:eastAsia="Times New Roman" w:cstheme="minorHAnsi"/>
                <w:color w:val="002060"/>
                <w:sz w:val="24"/>
                <w:szCs w:val="24"/>
                <w:lang w:eastAsia="ro-RO"/>
              </w:rPr>
              <w:br/>
              <w:t xml:space="preserve">Cuprinde cheltuielile cu </w:t>
            </w:r>
            <w:proofErr w:type="spellStart"/>
            <w:r w:rsidRPr="0042039D">
              <w:rPr>
                <w:rFonts w:eastAsia="Times New Roman" w:cstheme="minorHAnsi"/>
                <w:color w:val="002060"/>
                <w:sz w:val="24"/>
                <w:szCs w:val="24"/>
                <w:lang w:eastAsia="ro-RO"/>
              </w:rPr>
              <w:t>achiziţionarea</w:t>
            </w:r>
            <w:proofErr w:type="spellEnd"/>
            <w:r w:rsidRPr="0042039D">
              <w:rPr>
                <w:rFonts w:eastAsia="Times New Roman" w:cstheme="minorHAnsi"/>
                <w:color w:val="002060"/>
                <w:sz w:val="24"/>
                <w:szCs w:val="24"/>
                <w:lang w:eastAsia="ro-RO"/>
              </w:rPr>
              <w:t xml:space="preserve"> activelor necorporale: drepturi referitoare la brevete, </w:t>
            </w:r>
            <w:proofErr w:type="spellStart"/>
            <w:r w:rsidRPr="0042039D">
              <w:rPr>
                <w:rFonts w:eastAsia="Times New Roman" w:cstheme="minorHAnsi"/>
                <w:color w:val="002060"/>
                <w:sz w:val="24"/>
                <w:szCs w:val="24"/>
                <w:lang w:eastAsia="ro-RO"/>
              </w:rPr>
              <w:t>licenţe</w:t>
            </w:r>
            <w:proofErr w:type="spellEnd"/>
            <w:r w:rsidRPr="0042039D">
              <w:rPr>
                <w:rFonts w:eastAsia="Times New Roman" w:cstheme="minorHAnsi"/>
                <w:color w:val="002060"/>
                <w:sz w:val="24"/>
                <w:szCs w:val="24"/>
                <w:lang w:eastAsia="ro-RO"/>
              </w:rPr>
              <w:t xml:space="preserve">, know-how sau </w:t>
            </w:r>
            <w:proofErr w:type="spellStart"/>
            <w:r w:rsidRPr="0042039D">
              <w:rPr>
                <w:rFonts w:eastAsia="Times New Roman" w:cstheme="minorHAnsi"/>
                <w:color w:val="002060"/>
                <w:sz w:val="24"/>
                <w:szCs w:val="24"/>
                <w:lang w:eastAsia="ro-RO"/>
              </w:rPr>
              <w:t>cunoştinţe</w:t>
            </w:r>
            <w:proofErr w:type="spellEnd"/>
            <w:r w:rsidRPr="0042039D">
              <w:rPr>
                <w:rFonts w:eastAsia="Times New Roman" w:cstheme="minorHAnsi"/>
                <w:color w:val="002060"/>
                <w:sz w:val="24"/>
                <w:szCs w:val="24"/>
                <w:lang w:eastAsia="ro-RO"/>
              </w:rPr>
              <w:t xml:space="preserve"> tehnice nebrevetate</w:t>
            </w:r>
          </w:p>
        </w:tc>
      </w:tr>
      <w:tr w:rsidR="00F420CB" w:rsidRPr="0042039D" w14:paraId="3711EE85" w14:textId="77777777" w:rsidTr="00C63294">
        <w:trPr>
          <w:trHeight w:val="6300"/>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41D2EF1D"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LUCRĂRI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542C10D6"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5.1.1 Lucrări de </w:t>
            </w:r>
            <w:proofErr w:type="spellStart"/>
            <w:r w:rsidRPr="0042039D">
              <w:rPr>
                <w:rFonts w:eastAsia="Times New Roman" w:cstheme="minorHAnsi"/>
                <w:b/>
                <w:bCs/>
                <w:color w:val="002060"/>
                <w:sz w:val="24"/>
                <w:szCs w:val="24"/>
                <w:lang w:eastAsia="ro-RO"/>
              </w:rPr>
              <w:t>construcţii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instalaţii</w:t>
            </w:r>
            <w:proofErr w:type="spellEnd"/>
            <w:r w:rsidRPr="0042039D">
              <w:rPr>
                <w:rFonts w:eastAsia="Times New Roman" w:cstheme="minorHAnsi"/>
                <w:b/>
                <w:bCs/>
                <w:color w:val="002060"/>
                <w:sz w:val="24"/>
                <w:szCs w:val="24"/>
                <w:lang w:eastAsia="ro-RO"/>
              </w:rPr>
              <w:t xml:space="preserve"> aferente organizării de </w:t>
            </w:r>
            <w:proofErr w:type="spellStart"/>
            <w:r w:rsidRPr="0042039D">
              <w:rPr>
                <w:rFonts w:eastAsia="Times New Roman" w:cstheme="minorHAnsi"/>
                <w:b/>
                <w:bCs/>
                <w:color w:val="002060"/>
                <w:sz w:val="24"/>
                <w:szCs w:val="24"/>
                <w:lang w:eastAsia="ro-RO"/>
              </w:rPr>
              <w:t>şantier</w:t>
            </w:r>
            <w:proofErr w:type="spellEnd"/>
          </w:p>
        </w:tc>
        <w:tc>
          <w:tcPr>
            <w:tcW w:w="2865" w:type="pct"/>
            <w:tcBorders>
              <w:top w:val="nil"/>
              <w:left w:val="nil"/>
              <w:bottom w:val="single" w:sz="4" w:space="0" w:color="auto"/>
              <w:right w:val="single" w:sz="4" w:space="0" w:color="auto"/>
            </w:tcBorders>
            <w:shd w:val="clear" w:color="auto" w:fill="auto"/>
            <w:hideMark/>
          </w:tcPr>
          <w:p w14:paraId="398ED1C3"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5.1. Organizare de </w:t>
            </w:r>
            <w:proofErr w:type="spellStart"/>
            <w:r w:rsidRPr="0042039D">
              <w:rPr>
                <w:rFonts w:eastAsia="Times New Roman" w:cstheme="minorHAnsi"/>
                <w:b/>
                <w:bCs/>
                <w:color w:val="002060"/>
                <w:sz w:val="24"/>
                <w:szCs w:val="24"/>
                <w:lang w:eastAsia="ro-RO"/>
              </w:rPr>
              <w:t>şantier</w:t>
            </w:r>
            <w:proofErr w:type="spellEnd"/>
            <w:r w:rsidRPr="0042039D">
              <w:rPr>
                <w:rFonts w:eastAsia="Times New Roman" w:cstheme="minorHAnsi"/>
                <w:color w:val="002060"/>
                <w:sz w:val="24"/>
                <w:szCs w:val="24"/>
                <w:lang w:eastAsia="ro-RO"/>
              </w:rPr>
              <w:br/>
            </w:r>
            <w:r w:rsidRPr="0042039D">
              <w:rPr>
                <w:rFonts w:eastAsia="Times New Roman" w:cstheme="minorHAnsi"/>
                <w:b/>
                <w:bCs/>
                <w:color w:val="002060"/>
                <w:sz w:val="24"/>
                <w:szCs w:val="24"/>
                <w:lang w:eastAsia="ro-RO"/>
              </w:rPr>
              <w:t>5.1.1</w:t>
            </w:r>
            <w:r w:rsidRPr="0042039D">
              <w:rPr>
                <w:rFonts w:eastAsia="Times New Roman" w:cstheme="minorHAnsi"/>
                <w:color w:val="002060"/>
                <w:sz w:val="24"/>
                <w:szCs w:val="24"/>
                <w:lang w:eastAsia="ro-RO"/>
              </w:rPr>
              <w:t xml:space="preserve">. </w:t>
            </w:r>
            <w:r w:rsidRPr="0042039D">
              <w:rPr>
                <w:rFonts w:eastAsia="Times New Roman" w:cstheme="minorHAnsi"/>
                <w:b/>
                <w:bCs/>
                <w:color w:val="002060"/>
                <w:sz w:val="24"/>
                <w:szCs w:val="24"/>
                <w:lang w:eastAsia="ro-RO"/>
              </w:rPr>
              <w:t xml:space="preserve">Lucrări de </w:t>
            </w:r>
            <w:proofErr w:type="spellStart"/>
            <w:r w:rsidRPr="0042039D">
              <w:rPr>
                <w:rFonts w:eastAsia="Times New Roman" w:cstheme="minorHAnsi"/>
                <w:b/>
                <w:bCs/>
                <w:color w:val="002060"/>
                <w:sz w:val="24"/>
                <w:szCs w:val="24"/>
                <w:lang w:eastAsia="ro-RO"/>
              </w:rPr>
              <w:t>construcţii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instalaţii</w:t>
            </w:r>
            <w:proofErr w:type="spellEnd"/>
            <w:r w:rsidRPr="0042039D">
              <w:rPr>
                <w:rFonts w:eastAsia="Times New Roman" w:cstheme="minorHAnsi"/>
                <w:b/>
                <w:bCs/>
                <w:color w:val="002060"/>
                <w:sz w:val="24"/>
                <w:szCs w:val="24"/>
                <w:lang w:eastAsia="ro-RO"/>
              </w:rPr>
              <w:t xml:space="preserve"> aferente organizării de </w:t>
            </w:r>
            <w:proofErr w:type="spellStart"/>
            <w:r w:rsidRPr="0042039D">
              <w:rPr>
                <w:rFonts w:eastAsia="Times New Roman" w:cstheme="minorHAnsi"/>
                <w:b/>
                <w:bCs/>
                <w:color w:val="002060"/>
                <w:sz w:val="24"/>
                <w:szCs w:val="24"/>
                <w:lang w:eastAsia="ro-RO"/>
              </w:rPr>
              <w:t>şantier</w:t>
            </w:r>
            <w:proofErr w:type="spellEnd"/>
            <w:r w:rsidRPr="0042039D">
              <w:rPr>
                <w:rFonts w:eastAsia="Times New Roman" w:cstheme="minorHAnsi"/>
                <w:b/>
                <w:bCs/>
                <w:color w:val="002060"/>
                <w:sz w:val="24"/>
                <w:szCs w:val="24"/>
                <w:lang w:eastAsia="ro-RO"/>
              </w:rPr>
              <w:t>,</w:t>
            </w:r>
            <w:r w:rsidRPr="0042039D">
              <w:rPr>
                <w:rFonts w:eastAsia="Times New Roman" w:cstheme="minorHAnsi"/>
                <w:color w:val="002060"/>
                <w:sz w:val="24"/>
                <w:szCs w:val="24"/>
                <w:lang w:eastAsia="ro-RO"/>
              </w:rPr>
              <w:t xml:space="preserve"> cuprinde cheltuieli aferente realizării unor </w:t>
            </w:r>
            <w:proofErr w:type="spellStart"/>
            <w:r w:rsidRPr="0042039D">
              <w:rPr>
                <w:rFonts w:eastAsia="Times New Roman" w:cstheme="minorHAnsi"/>
                <w:color w:val="002060"/>
                <w:sz w:val="24"/>
                <w:szCs w:val="24"/>
                <w:lang w:eastAsia="ro-RO"/>
              </w:rPr>
              <w:t>construcţii</w:t>
            </w:r>
            <w:proofErr w:type="spellEnd"/>
            <w:r w:rsidRPr="0042039D">
              <w:rPr>
                <w:rFonts w:eastAsia="Times New Roman" w:cstheme="minorHAnsi"/>
                <w:color w:val="002060"/>
                <w:sz w:val="24"/>
                <w:szCs w:val="24"/>
                <w:lang w:eastAsia="ro-RO"/>
              </w:rPr>
              <w:t xml:space="preserve"> provizorii sau amenajări în </w:t>
            </w:r>
            <w:proofErr w:type="spellStart"/>
            <w:r w:rsidRPr="0042039D">
              <w:rPr>
                <w:rFonts w:eastAsia="Times New Roman" w:cstheme="minorHAnsi"/>
                <w:color w:val="002060"/>
                <w:sz w:val="24"/>
                <w:szCs w:val="24"/>
                <w:lang w:eastAsia="ro-RO"/>
              </w:rPr>
              <w:t>construcţii</w:t>
            </w:r>
            <w:proofErr w:type="spellEnd"/>
            <w:r w:rsidRPr="0042039D">
              <w:rPr>
                <w:rFonts w:eastAsia="Times New Roman" w:cstheme="minorHAnsi"/>
                <w:color w:val="002060"/>
                <w:sz w:val="24"/>
                <w:szCs w:val="24"/>
                <w:lang w:eastAsia="ro-RO"/>
              </w:rPr>
              <w:t xml:space="preserve"> existente, precum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cheltuieli de </w:t>
            </w:r>
            <w:proofErr w:type="spellStart"/>
            <w:r w:rsidRPr="0042039D">
              <w:rPr>
                <w:rFonts w:eastAsia="Times New Roman" w:cstheme="minorHAnsi"/>
                <w:color w:val="002060"/>
                <w:sz w:val="24"/>
                <w:szCs w:val="24"/>
                <w:lang w:eastAsia="ro-RO"/>
              </w:rPr>
              <w:t>desfiinţare</w:t>
            </w:r>
            <w:proofErr w:type="spellEnd"/>
            <w:r w:rsidRPr="0042039D">
              <w:rPr>
                <w:rFonts w:eastAsia="Times New Roman" w:cstheme="minorHAnsi"/>
                <w:color w:val="002060"/>
                <w:sz w:val="24"/>
                <w:szCs w:val="24"/>
                <w:lang w:eastAsia="ro-RO"/>
              </w:rPr>
              <w:t xml:space="preserve"> a organizării de </w:t>
            </w:r>
            <w:proofErr w:type="spellStart"/>
            <w:r w:rsidRPr="0042039D">
              <w:rPr>
                <w:rFonts w:eastAsia="Times New Roman" w:cstheme="minorHAnsi"/>
                <w:color w:val="002060"/>
                <w:sz w:val="24"/>
                <w:szCs w:val="24"/>
                <w:lang w:eastAsia="ro-RO"/>
              </w:rPr>
              <w:t>şantier</w:t>
            </w:r>
            <w:proofErr w:type="spellEnd"/>
            <w:r w:rsidRPr="0042039D">
              <w:rPr>
                <w:rFonts w:eastAsia="Times New Roman" w:cstheme="minorHAnsi"/>
                <w:color w:val="002060"/>
                <w:sz w:val="24"/>
                <w:szCs w:val="24"/>
                <w:lang w:eastAsia="ro-RO"/>
              </w:rPr>
              <w:t>,  în interiorul amplasamentului:</w:t>
            </w:r>
            <w:r w:rsidRPr="0042039D">
              <w:rPr>
                <w:rFonts w:eastAsia="Times New Roman" w:cstheme="minorHAnsi"/>
                <w:color w:val="002060"/>
                <w:sz w:val="24"/>
                <w:szCs w:val="24"/>
                <w:lang w:eastAsia="ro-RO"/>
              </w:rPr>
              <w:br/>
              <w:t>a) vestiare/barăci/</w:t>
            </w:r>
            <w:proofErr w:type="spellStart"/>
            <w:r w:rsidRPr="0042039D">
              <w:rPr>
                <w:rFonts w:eastAsia="Times New Roman" w:cstheme="minorHAnsi"/>
                <w:color w:val="002060"/>
                <w:sz w:val="24"/>
                <w:szCs w:val="24"/>
                <w:lang w:eastAsia="ro-RO"/>
              </w:rPr>
              <w:t>spaţii</w:t>
            </w:r>
            <w:proofErr w:type="spellEnd"/>
            <w:r w:rsidRPr="0042039D">
              <w:rPr>
                <w:rFonts w:eastAsia="Times New Roman" w:cstheme="minorHAnsi"/>
                <w:color w:val="002060"/>
                <w:sz w:val="24"/>
                <w:szCs w:val="24"/>
                <w:lang w:eastAsia="ro-RO"/>
              </w:rPr>
              <w:t xml:space="preserve"> de lucru pentru personalul din </w:t>
            </w:r>
            <w:proofErr w:type="spellStart"/>
            <w:r w:rsidRPr="0042039D">
              <w:rPr>
                <w:rFonts w:eastAsia="Times New Roman" w:cstheme="minorHAnsi"/>
                <w:color w:val="002060"/>
                <w:sz w:val="24"/>
                <w:szCs w:val="24"/>
                <w:lang w:eastAsia="ro-RO"/>
              </w:rPr>
              <w:t>şantier</w:t>
            </w:r>
            <w:proofErr w:type="spellEnd"/>
            <w:r w:rsidRPr="0042039D">
              <w:rPr>
                <w:rFonts w:eastAsia="Times New Roman" w:cstheme="minorHAnsi"/>
                <w:color w:val="002060"/>
                <w:sz w:val="24"/>
                <w:szCs w:val="24"/>
                <w:lang w:eastAsia="ro-RO"/>
              </w:rPr>
              <w:t>, inclusiv închiriere;</w:t>
            </w:r>
            <w:r w:rsidRPr="0042039D">
              <w:rPr>
                <w:rFonts w:eastAsia="Times New Roman" w:cstheme="minorHAnsi"/>
                <w:color w:val="002060"/>
                <w:sz w:val="24"/>
                <w:szCs w:val="24"/>
                <w:lang w:eastAsia="ro-RO"/>
              </w:rPr>
              <w:br/>
              <w:t>b) platforme tehnologice/dezafectarea platformelor tehnologice;</w:t>
            </w:r>
            <w:r w:rsidRPr="0042039D">
              <w:rPr>
                <w:rFonts w:eastAsia="Times New Roman" w:cstheme="minorHAnsi"/>
                <w:color w:val="002060"/>
                <w:sz w:val="24"/>
                <w:szCs w:val="24"/>
                <w:lang w:eastAsia="ro-RO"/>
              </w:rPr>
              <w:br/>
              <w:t>c) grupuri sanitare, inclusiv închiriere;</w:t>
            </w:r>
            <w:r w:rsidRPr="0042039D">
              <w:rPr>
                <w:rFonts w:eastAsia="Times New Roman" w:cstheme="minorHAnsi"/>
                <w:color w:val="002060"/>
                <w:sz w:val="24"/>
                <w:szCs w:val="24"/>
                <w:lang w:eastAsia="ro-RO"/>
              </w:rPr>
              <w:br/>
              <w:t>d) rampe de spălare auto;</w:t>
            </w:r>
            <w:r w:rsidRPr="0042039D">
              <w:rPr>
                <w:rFonts w:eastAsia="Times New Roman" w:cstheme="minorHAnsi"/>
                <w:color w:val="002060"/>
                <w:sz w:val="24"/>
                <w:szCs w:val="24"/>
                <w:lang w:eastAsia="ro-RO"/>
              </w:rPr>
              <w:br/>
              <w:t>e) depozite pentru materiale;</w:t>
            </w:r>
            <w:r w:rsidRPr="0042039D">
              <w:rPr>
                <w:rFonts w:eastAsia="Times New Roman" w:cstheme="minorHAnsi"/>
                <w:color w:val="002060"/>
                <w:sz w:val="24"/>
                <w:szCs w:val="24"/>
                <w:lang w:eastAsia="ro-RO"/>
              </w:rPr>
              <w:br/>
              <w:t xml:space="preserve">f) </w:t>
            </w:r>
            <w:proofErr w:type="spellStart"/>
            <w:r w:rsidRPr="0042039D">
              <w:rPr>
                <w:rFonts w:eastAsia="Times New Roman" w:cstheme="minorHAnsi"/>
                <w:color w:val="002060"/>
                <w:sz w:val="24"/>
                <w:szCs w:val="24"/>
                <w:lang w:eastAsia="ro-RO"/>
              </w:rPr>
              <w:t>fundaţii</w:t>
            </w:r>
            <w:proofErr w:type="spellEnd"/>
            <w:r w:rsidRPr="0042039D">
              <w:rPr>
                <w:rFonts w:eastAsia="Times New Roman" w:cstheme="minorHAnsi"/>
                <w:color w:val="002060"/>
                <w:sz w:val="24"/>
                <w:szCs w:val="24"/>
                <w:lang w:eastAsia="ro-RO"/>
              </w:rPr>
              <w:t xml:space="preserve"> pentru macarale;</w:t>
            </w:r>
            <w:r w:rsidRPr="0042039D">
              <w:rPr>
                <w:rFonts w:eastAsia="Times New Roman" w:cstheme="minorHAnsi"/>
                <w:color w:val="002060"/>
                <w:sz w:val="24"/>
                <w:szCs w:val="24"/>
                <w:lang w:eastAsia="ro-RO"/>
              </w:rPr>
              <w:br/>
              <w:t xml:space="preserve">g) </w:t>
            </w:r>
            <w:proofErr w:type="spellStart"/>
            <w:r w:rsidRPr="0042039D">
              <w:rPr>
                <w:rFonts w:eastAsia="Times New Roman" w:cstheme="minorHAnsi"/>
                <w:color w:val="002060"/>
                <w:sz w:val="24"/>
                <w:szCs w:val="24"/>
                <w:lang w:eastAsia="ro-RO"/>
              </w:rPr>
              <w:t>reţele</w:t>
            </w:r>
            <w:proofErr w:type="spellEnd"/>
            <w:r w:rsidRPr="0042039D">
              <w:rPr>
                <w:rFonts w:eastAsia="Times New Roman" w:cstheme="minorHAnsi"/>
                <w:color w:val="002060"/>
                <w:sz w:val="24"/>
                <w:szCs w:val="24"/>
                <w:lang w:eastAsia="ro-RO"/>
              </w:rPr>
              <w:t xml:space="preserve"> electrice de iluminat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forţă</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h) căi de acces;</w:t>
            </w:r>
            <w:r w:rsidRPr="0042039D">
              <w:rPr>
                <w:rFonts w:eastAsia="Times New Roman" w:cstheme="minorHAnsi"/>
                <w:color w:val="002060"/>
                <w:sz w:val="24"/>
                <w:szCs w:val="24"/>
                <w:lang w:eastAsia="ro-RO"/>
              </w:rPr>
              <w:br/>
              <w:t xml:space="preserve">i) </w:t>
            </w:r>
            <w:proofErr w:type="spellStart"/>
            <w:r w:rsidRPr="0042039D">
              <w:rPr>
                <w:rFonts w:eastAsia="Times New Roman" w:cstheme="minorHAnsi"/>
                <w:color w:val="002060"/>
                <w:sz w:val="24"/>
                <w:szCs w:val="24"/>
                <w:lang w:eastAsia="ro-RO"/>
              </w:rPr>
              <w:t>branşamente</w:t>
            </w:r>
            <w:proofErr w:type="spellEnd"/>
            <w:r w:rsidRPr="0042039D">
              <w:rPr>
                <w:rFonts w:eastAsia="Times New Roman" w:cstheme="minorHAnsi"/>
                <w:color w:val="002060"/>
                <w:sz w:val="24"/>
                <w:szCs w:val="24"/>
                <w:lang w:eastAsia="ro-RO"/>
              </w:rPr>
              <w:t xml:space="preserve">/racorduri la </w:t>
            </w:r>
            <w:proofErr w:type="spellStart"/>
            <w:r w:rsidRPr="0042039D">
              <w:rPr>
                <w:rFonts w:eastAsia="Times New Roman" w:cstheme="minorHAnsi"/>
                <w:color w:val="002060"/>
                <w:sz w:val="24"/>
                <w:szCs w:val="24"/>
                <w:lang w:eastAsia="ro-RO"/>
              </w:rPr>
              <w:t>utilităţi</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j) împrejmuiri;</w:t>
            </w:r>
            <w:r w:rsidRPr="0042039D">
              <w:rPr>
                <w:rFonts w:eastAsia="Times New Roman" w:cstheme="minorHAnsi"/>
                <w:color w:val="002060"/>
                <w:sz w:val="24"/>
                <w:szCs w:val="24"/>
                <w:lang w:eastAsia="ro-RO"/>
              </w:rPr>
              <w:br/>
              <w:t>k) panouri de prezentare;</w:t>
            </w:r>
            <w:r w:rsidRPr="0042039D">
              <w:rPr>
                <w:rFonts w:eastAsia="Times New Roman" w:cstheme="minorHAnsi"/>
                <w:color w:val="002060"/>
                <w:sz w:val="24"/>
                <w:szCs w:val="24"/>
                <w:lang w:eastAsia="ro-RO"/>
              </w:rPr>
              <w:br/>
              <w:t>l) pichete de incendiu;</w:t>
            </w:r>
            <w:r w:rsidRPr="0042039D">
              <w:rPr>
                <w:rFonts w:eastAsia="Times New Roman" w:cstheme="minorHAnsi"/>
                <w:color w:val="002060"/>
                <w:sz w:val="24"/>
                <w:szCs w:val="24"/>
                <w:lang w:eastAsia="ro-RO"/>
              </w:rPr>
              <w:br/>
              <w:t xml:space="preserve">m) cheltuieli pentru </w:t>
            </w:r>
            <w:proofErr w:type="spellStart"/>
            <w:r w:rsidRPr="0042039D">
              <w:rPr>
                <w:rFonts w:eastAsia="Times New Roman" w:cstheme="minorHAnsi"/>
                <w:color w:val="002060"/>
                <w:sz w:val="24"/>
                <w:szCs w:val="24"/>
                <w:lang w:eastAsia="ro-RO"/>
              </w:rPr>
              <w:t>desfiinţarea</w:t>
            </w:r>
            <w:proofErr w:type="spellEnd"/>
            <w:r w:rsidRPr="0042039D">
              <w:rPr>
                <w:rFonts w:eastAsia="Times New Roman" w:cstheme="minorHAnsi"/>
                <w:color w:val="002060"/>
                <w:sz w:val="24"/>
                <w:szCs w:val="24"/>
                <w:lang w:eastAsia="ro-RO"/>
              </w:rPr>
              <w:t xml:space="preserve"> organizării de </w:t>
            </w:r>
            <w:proofErr w:type="spellStart"/>
            <w:r w:rsidRPr="0042039D">
              <w:rPr>
                <w:rFonts w:eastAsia="Times New Roman" w:cstheme="minorHAnsi"/>
                <w:color w:val="002060"/>
                <w:sz w:val="24"/>
                <w:szCs w:val="24"/>
                <w:lang w:eastAsia="ro-RO"/>
              </w:rPr>
              <w:t>şantier</w:t>
            </w:r>
            <w:proofErr w:type="spellEnd"/>
            <w:r w:rsidRPr="0042039D">
              <w:rPr>
                <w:rFonts w:eastAsia="Times New Roman" w:cstheme="minorHAnsi"/>
                <w:color w:val="002060"/>
                <w:sz w:val="24"/>
                <w:szCs w:val="24"/>
                <w:lang w:eastAsia="ro-RO"/>
              </w:rPr>
              <w:t xml:space="preserve">, inclusiv cheltuielile necesare readucerii terenurilor ocupate la starea lor </w:t>
            </w:r>
            <w:proofErr w:type="spellStart"/>
            <w:r w:rsidRPr="0042039D">
              <w:rPr>
                <w:rFonts w:eastAsia="Times New Roman" w:cstheme="minorHAnsi"/>
                <w:color w:val="002060"/>
                <w:sz w:val="24"/>
                <w:szCs w:val="24"/>
                <w:lang w:eastAsia="ro-RO"/>
              </w:rPr>
              <w:t>iniţială</w:t>
            </w:r>
            <w:proofErr w:type="spellEnd"/>
            <w:r w:rsidRPr="0042039D">
              <w:rPr>
                <w:rFonts w:eastAsia="Times New Roman" w:cstheme="minorHAnsi"/>
                <w:color w:val="002060"/>
                <w:sz w:val="24"/>
                <w:szCs w:val="24"/>
                <w:lang w:eastAsia="ro-RO"/>
              </w:rPr>
              <w:t xml:space="preserve">, la terminarea </w:t>
            </w:r>
            <w:proofErr w:type="spellStart"/>
            <w:r w:rsidRPr="0042039D">
              <w:rPr>
                <w:rFonts w:eastAsia="Times New Roman" w:cstheme="minorHAnsi"/>
                <w:color w:val="002060"/>
                <w:sz w:val="24"/>
                <w:szCs w:val="24"/>
                <w:lang w:eastAsia="ro-RO"/>
              </w:rPr>
              <w:t>execuţiei</w:t>
            </w:r>
            <w:proofErr w:type="spellEnd"/>
            <w:r w:rsidRPr="0042039D">
              <w:rPr>
                <w:rFonts w:eastAsia="Times New Roman" w:cstheme="minorHAnsi"/>
                <w:color w:val="002060"/>
                <w:sz w:val="24"/>
                <w:szCs w:val="24"/>
                <w:lang w:eastAsia="ro-RO"/>
              </w:rPr>
              <w:t xml:space="preserve"> lucrărilor de </w:t>
            </w:r>
            <w:proofErr w:type="spellStart"/>
            <w:r w:rsidRPr="0042039D">
              <w:rPr>
                <w:rFonts w:eastAsia="Times New Roman" w:cstheme="minorHAnsi"/>
                <w:color w:val="002060"/>
                <w:sz w:val="24"/>
                <w:szCs w:val="24"/>
                <w:lang w:eastAsia="ro-RO"/>
              </w:rPr>
              <w:t>investiţii</w:t>
            </w:r>
            <w:proofErr w:type="spellEnd"/>
            <w:r w:rsidRPr="0042039D">
              <w:rPr>
                <w:rFonts w:eastAsia="Times New Roman" w:cstheme="minorHAnsi"/>
                <w:color w:val="002060"/>
                <w:sz w:val="24"/>
                <w:szCs w:val="24"/>
                <w:lang w:eastAsia="ro-RO"/>
              </w:rPr>
              <w:t xml:space="preserve">, cu </w:t>
            </w:r>
            <w:proofErr w:type="spellStart"/>
            <w:r w:rsidRPr="0042039D">
              <w:rPr>
                <w:rFonts w:eastAsia="Times New Roman" w:cstheme="minorHAnsi"/>
                <w:color w:val="002060"/>
                <w:sz w:val="24"/>
                <w:szCs w:val="24"/>
                <w:lang w:eastAsia="ro-RO"/>
              </w:rPr>
              <w:t>excepţia</w:t>
            </w:r>
            <w:proofErr w:type="spellEnd"/>
            <w:r w:rsidRPr="0042039D">
              <w:rPr>
                <w:rFonts w:eastAsia="Times New Roman" w:cstheme="minorHAnsi"/>
                <w:color w:val="002060"/>
                <w:sz w:val="24"/>
                <w:szCs w:val="24"/>
                <w:lang w:eastAsia="ro-RO"/>
              </w:rPr>
              <w:t xml:space="preserve"> cheltuielilor aferente pct. 1.3 "Amenajări pentru </w:t>
            </w:r>
            <w:proofErr w:type="spellStart"/>
            <w:r w:rsidRPr="0042039D">
              <w:rPr>
                <w:rFonts w:eastAsia="Times New Roman" w:cstheme="minorHAnsi"/>
                <w:color w:val="002060"/>
                <w:sz w:val="24"/>
                <w:szCs w:val="24"/>
                <w:lang w:eastAsia="ro-RO"/>
              </w:rPr>
              <w:t>protecţia</w:t>
            </w:r>
            <w:proofErr w:type="spellEnd"/>
            <w:r w:rsidRPr="0042039D">
              <w:rPr>
                <w:rFonts w:eastAsia="Times New Roman" w:cstheme="minorHAnsi"/>
                <w:color w:val="002060"/>
                <w:sz w:val="24"/>
                <w:szCs w:val="24"/>
                <w:lang w:eastAsia="ro-RO"/>
              </w:rPr>
              <w:t xml:space="preserve"> mediului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aducerea la starea </w:t>
            </w:r>
            <w:proofErr w:type="spellStart"/>
            <w:r w:rsidRPr="0042039D">
              <w:rPr>
                <w:rFonts w:eastAsia="Times New Roman" w:cstheme="minorHAnsi"/>
                <w:color w:val="002060"/>
                <w:sz w:val="24"/>
                <w:szCs w:val="24"/>
                <w:lang w:eastAsia="ro-RO"/>
              </w:rPr>
              <w:t>iniţială</w:t>
            </w:r>
            <w:proofErr w:type="spellEnd"/>
            <w:r w:rsidRPr="0042039D">
              <w:rPr>
                <w:rFonts w:eastAsia="Times New Roman" w:cstheme="minorHAnsi"/>
                <w:color w:val="002060"/>
                <w:sz w:val="24"/>
                <w:szCs w:val="24"/>
                <w:lang w:eastAsia="ro-RO"/>
              </w:rPr>
              <w:t>" din structura devizului general;</w:t>
            </w:r>
          </w:p>
        </w:tc>
      </w:tr>
      <w:tr w:rsidR="00F420CB" w:rsidRPr="0042039D" w14:paraId="02C46642" w14:textId="77777777" w:rsidTr="00C63294">
        <w:trPr>
          <w:trHeight w:val="6086"/>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45F84580"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LUCRĂRI</w:t>
            </w:r>
          </w:p>
        </w:tc>
        <w:tc>
          <w:tcPr>
            <w:tcW w:w="1175" w:type="pct"/>
            <w:tcBorders>
              <w:top w:val="nil"/>
              <w:left w:val="nil"/>
              <w:bottom w:val="single" w:sz="4" w:space="0" w:color="auto"/>
              <w:right w:val="single" w:sz="4" w:space="0" w:color="auto"/>
            </w:tcBorders>
            <w:shd w:val="clear" w:color="auto" w:fill="D9E2F3" w:themeFill="accent5" w:themeFillTint="33"/>
            <w:hideMark/>
          </w:tcPr>
          <w:p w14:paraId="608F0987"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5.1.2 Cheltuieli conexe organizării </w:t>
            </w:r>
            <w:proofErr w:type="spellStart"/>
            <w:r w:rsidRPr="0042039D">
              <w:rPr>
                <w:rFonts w:eastAsia="Times New Roman" w:cstheme="minorHAnsi"/>
                <w:b/>
                <w:bCs/>
                <w:color w:val="002060"/>
                <w:sz w:val="24"/>
                <w:szCs w:val="24"/>
                <w:lang w:eastAsia="ro-RO"/>
              </w:rPr>
              <w:t>şantierului</w:t>
            </w:r>
            <w:proofErr w:type="spellEnd"/>
          </w:p>
        </w:tc>
        <w:tc>
          <w:tcPr>
            <w:tcW w:w="2865" w:type="pct"/>
            <w:tcBorders>
              <w:top w:val="nil"/>
              <w:left w:val="nil"/>
              <w:bottom w:val="single" w:sz="4" w:space="0" w:color="auto"/>
              <w:right w:val="single" w:sz="4" w:space="0" w:color="auto"/>
            </w:tcBorders>
            <w:shd w:val="clear" w:color="000000" w:fill="FFFFFF"/>
            <w:hideMark/>
          </w:tcPr>
          <w:p w14:paraId="6A6D6B90"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5.1.2. Cheltuieli conexe organizării de </w:t>
            </w:r>
            <w:proofErr w:type="spellStart"/>
            <w:r w:rsidRPr="0042039D">
              <w:rPr>
                <w:rFonts w:eastAsia="Times New Roman" w:cstheme="minorHAnsi"/>
                <w:b/>
                <w:bCs/>
                <w:color w:val="002060"/>
                <w:sz w:val="24"/>
                <w:szCs w:val="24"/>
                <w:lang w:eastAsia="ro-RO"/>
              </w:rPr>
              <w:t>şantier</w:t>
            </w:r>
            <w:proofErr w:type="spellEnd"/>
            <w:r w:rsidRPr="0042039D">
              <w:rPr>
                <w:rFonts w:eastAsia="Times New Roman" w:cstheme="minorHAnsi"/>
                <w:color w:val="002060"/>
                <w:sz w:val="24"/>
                <w:szCs w:val="24"/>
                <w:lang w:eastAsia="ro-RO"/>
              </w:rPr>
              <w:t>, cuprinde cheltuielile pentru:</w:t>
            </w:r>
            <w:r w:rsidRPr="0042039D">
              <w:rPr>
                <w:rFonts w:eastAsia="Times New Roman" w:cstheme="minorHAnsi"/>
                <w:color w:val="002060"/>
                <w:sz w:val="24"/>
                <w:szCs w:val="24"/>
                <w:lang w:eastAsia="ro-RO"/>
              </w:rPr>
              <w:br/>
              <w:t xml:space="preserve">    a) </w:t>
            </w:r>
            <w:proofErr w:type="spellStart"/>
            <w:r w:rsidRPr="0042039D">
              <w:rPr>
                <w:rFonts w:eastAsia="Times New Roman" w:cstheme="minorHAnsi"/>
                <w:color w:val="002060"/>
                <w:sz w:val="24"/>
                <w:szCs w:val="24"/>
                <w:lang w:eastAsia="ro-RO"/>
              </w:rPr>
              <w:t>obţinerea</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autorizaţiei</w:t>
            </w:r>
            <w:proofErr w:type="spellEnd"/>
            <w:r w:rsidRPr="0042039D">
              <w:rPr>
                <w:rFonts w:eastAsia="Times New Roman" w:cstheme="minorHAnsi"/>
                <w:color w:val="002060"/>
                <w:sz w:val="24"/>
                <w:szCs w:val="24"/>
                <w:lang w:eastAsia="ro-RO"/>
              </w:rPr>
              <w:t xml:space="preserve"> de construire/</w:t>
            </w:r>
            <w:proofErr w:type="spellStart"/>
            <w:r w:rsidRPr="0042039D">
              <w:rPr>
                <w:rFonts w:eastAsia="Times New Roman" w:cstheme="minorHAnsi"/>
                <w:color w:val="002060"/>
                <w:sz w:val="24"/>
                <w:szCs w:val="24"/>
                <w:lang w:eastAsia="ro-RO"/>
              </w:rPr>
              <w:t>desfiinţare</w:t>
            </w:r>
            <w:proofErr w:type="spellEnd"/>
            <w:r w:rsidRPr="0042039D">
              <w:rPr>
                <w:rFonts w:eastAsia="Times New Roman" w:cstheme="minorHAnsi"/>
                <w:color w:val="002060"/>
                <w:sz w:val="24"/>
                <w:szCs w:val="24"/>
                <w:lang w:eastAsia="ro-RO"/>
              </w:rPr>
              <w:t xml:space="preserve"> aferente lucrărilor de organizare de </w:t>
            </w:r>
            <w:proofErr w:type="spellStart"/>
            <w:r w:rsidRPr="0042039D">
              <w:rPr>
                <w:rFonts w:eastAsia="Times New Roman" w:cstheme="minorHAnsi"/>
                <w:color w:val="002060"/>
                <w:sz w:val="24"/>
                <w:szCs w:val="24"/>
                <w:lang w:eastAsia="ro-RO"/>
              </w:rPr>
              <w:t>şantier</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    b) taxe de amplasament;</w:t>
            </w:r>
            <w:r w:rsidRPr="0042039D">
              <w:rPr>
                <w:rFonts w:eastAsia="Times New Roman" w:cstheme="minorHAnsi"/>
                <w:color w:val="002060"/>
                <w:sz w:val="24"/>
                <w:szCs w:val="24"/>
                <w:lang w:eastAsia="ro-RO"/>
              </w:rPr>
              <w:br/>
              <w:t xml:space="preserve">    c) închirieri semne de </w:t>
            </w:r>
            <w:proofErr w:type="spellStart"/>
            <w:r w:rsidRPr="0042039D">
              <w:rPr>
                <w:rFonts w:eastAsia="Times New Roman" w:cstheme="minorHAnsi"/>
                <w:color w:val="002060"/>
                <w:sz w:val="24"/>
                <w:szCs w:val="24"/>
                <w:lang w:eastAsia="ro-RO"/>
              </w:rPr>
              <w:t>circulaţie</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    d) întreruperea temporară a </w:t>
            </w:r>
            <w:proofErr w:type="spellStart"/>
            <w:r w:rsidRPr="0042039D">
              <w:rPr>
                <w:rFonts w:eastAsia="Times New Roman" w:cstheme="minorHAnsi"/>
                <w:color w:val="002060"/>
                <w:sz w:val="24"/>
                <w:szCs w:val="24"/>
                <w:lang w:eastAsia="ro-RO"/>
              </w:rPr>
              <w:t>reţelelor</w:t>
            </w:r>
            <w:proofErr w:type="spellEnd"/>
            <w:r w:rsidRPr="0042039D">
              <w:rPr>
                <w:rFonts w:eastAsia="Times New Roman" w:cstheme="minorHAnsi"/>
                <w:color w:val="002060"/>
                <w:sz w:val="24"/>
                <w:szCs w:val="24"/>
                <w:lang w:eastAsia="ro-RO"/>
              </w:rPr>
              <w:t xml:space="preserve"> de transport sau </w:t>
            </w:r>
            <w:proofErr w:type="spellStart"/>
            <w:r w:rsidRPr="0042039D">
              <w:rPr>
                <w:rFonts w:eastAsia="Times New Roman" w:cstheme="minorHAnsi"/>
                <w:color w:val="002060"/>
                <w:sz w:val="24"/>
                <w:szCs w:val="24"/>
                <w:lang w:eastAsia="ro-RO"/>
              </w:rPr>
              <w:t>distribuţie</w:t>
            </w:r>
            <w:proofErr w:type="spellEnd"/>
            <w:r w:rsidRPr="0042039D">
              <w:rPr>
                <w:rFonts w:eastAsia="Times New Roman" w:cstheme="minorHAnsi"/>
                <w:color w:val="002060"/>
                <w:sz w:val="24"/>
                <w:szCs w:val="24"/>
                <w:lang w:eastAsia="ro-RO"/>
              </w:rPr>
              <w:t xml:space="preserve"> de apă, canalizare, agent termic, energie electrică, gaze naturale, a </w:t>
            </w:r>
            <w:proofErr w:type="spellStart"/>
            <w:r w:rsidRPr="0042039D">
              <w:rPr>
                <w:rFonts w:eastAsia="Times New Roman" w:cstheme="minorHAnsi"/>
                <w:color w:val="002060"/>
                <w:sz w:val="24"/>
                <w:szCs w:val="24"/>
                <w:lang w:eastAsia="ro-RO"/>
              </w:rPr>
              <w:t>circulaţiei</w:t>
            </w:r>
            <w:proofErr w:type="spellEnd"/>
            <w:r w:rsidRPr="0042039D">
              <w:rPr>
                <w:rFonts w:eastAsia="Times New Roman" w:cstheme="minorHAnsi"/>
                <w:color w:val="002060"/>
                <w:sz w:val="24"/>
                <w:szCs w:val="24"/>
                <w:lang w:eastAsia="ro-RO"/>
              </w:rPr>
              <w:t xml:space="preserve"> rutiere, feroviare, navale sau aeriene;</w:t>
            </w:r>
            <w:r w:rsidRPr="0042039D">
              <w:rPr>
                <w:rFonts w:eastAsia="Times New Roman" w:cstheme="minorHAnsi"/>
                <w:color w:val="002060"/>
                <w:sz w:val="24"/>
                <w:szCs w:val="24"/>
                <w:lang w:eastAsia="ro-RO"/>
              </w:rPr>
              <w:br/>
              <w:t xml:space="preserve">    e) contractele de </w:t>
            </w:r>
            <w:proofErr w:type="spellStart"/>
            <w:r w:rsidRPr="0042039D">
              <w:rPr>
                <w:rFonts w:eastAsia="Times New Roman" w:cstheme="minorHAnsi"/>
                <w:color w:val="002060"/>
                <w:sz w:val="24"/>
                <w:szCs w:val="24"/>
                <w:lang w:eastAsia="ro-RO"/>
              </w:rPr>
              <w:t>asistenţă</w:t>
            </w:r>
            <w:proofErr w:type="spellEnd"/>
            <w:r w:rsidRPr="0042039D">
              <w:rPr>
                <w:rFonts w:eastAsia="Times New Roman" w:cstheme="minorHAnsi"/>
                <w:color w:val="002060"/>
                <w:sz w:val="24"/>
                <w:szCs w:val="24"/>
                <w:lang w:eastAsia="ro-RO"/>
              </w:rPr>
              <w:t xml:space="preserve"> cu </w:t>
            </w:r>
            <w:proofErr w:type="spellStart"/>
            <w:r w:rsidRPr="0042039D">
              <w:rPr>
                <w:rFonts w:eastAsia="Times New Roman" w:cstheme="minorHAnsi"/>
                <w:color w:val="002060"/>
                <w:sz w:val="24"/>
                <w:szCs w:val="24"/>
                <w:lang w:eastAsia="ro-RO"/>
              </w:rPr>
              <w:t>poliţia</w:t>
            </w:r>
            <w:proofErr w:type="spellEnd"/>
            <w:r w:rsidRPr="0042039D">
              <w:rPr>
                <w:rFonts w:eastAsia="Times New Roman" w:cstheme="minorHAnsi"/>
                <w:color w:val="002060"/>
                <w:sz w:val="24"/>
                <w:szCs w:val="24"/>
                <w:lang w:eastAsia="ro-RO"/>
              </w:rPr>
              <w:t xml:space="preserve"> rutieră;</w:t>
            </w:r>
            <w:r w:rsidRPr="0042039D">
              <w:rPr>
                <w:rFonts w:eastAsia="Times New Roman" w:cstheme="minorHAnsi"/>
                <w:color w:val="002060"/>
                <w:sz w:val="24"/>
                <w:szCs w:val="24"/>
                <w:lang w:eastAsia="ro-RO"/>
              </w:rPr>
              <w:br/>
              <w:t xml:space="preserve">    f) contracte temporare cu furnizorul de energie electrică, cu furnizorul de apă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cu </w:t>
            </w:r>
            <w:proofErr w:type="spellStart"/>
            <w:r w:rsidRPr="0042039D">
              <w:rPr>
                <w:rFonts w:eastAsia="Times New Roman" w:cstheme="minorHAnsi"/>
                <w:color w:val="002060"/>
                <w:sz w:val="24"/>
                <w:szCs w:val="24"/>
                <w:lang w:eastAsia="ro-RO"/>
              </w:rPr>
              <w:t>unităţi</w:t>
            </w:r>
            <w:proofErr w:type="spellEnd"/>
            <w:r w:rsidRPr="0042039D">
              <w:rPr>
                <w:rFonts w:eastAsia="Times New Roman" w:cstheme="minorHAnsi"/>
                <w:color w:val="002060"/>
                <w:sz w:val="24"/>
                <w:szCs w:val="24"/>
                <w:lang w:eastAsia="ro-RO"/>
              </w:rPr>
              <w:t xml:space="preserve"> de salubrizare;</w:t>
            </w:r>
            <w:r w:rsidRPr="0042039D">
              <w:rPr>
                <w:rFonts w:eastAsia="Times New Roman" w:cstheme="minorHAnsi"/>
                <w:color w:val="002060"/>
                <w:sz w:val="24"/>
                <w:szCs w:val="24"/>
                <w:lang w:eastAsia="ro-RO"/>
              </w:rPr>
              <w:br/>
              <w:t xml:space="preserve">    g) taxe depozit ecologic;</w:t>
            </w:r>
            <w:r w:rsidRPr="0042039D">
              <w:rPr>
                <w:rFonts w:eastAsia="Times New Roman" w:cstheme="minorHAnsi"/>
                <w:color w:val="002060"/>
                <w:sz w:val="24"/>
                <w:szCs w:val="24"/>
                <w:lang w:eastAsia="ro-RO"/>
              </w:rPr>
              <w:br/>
              <w:t xml:space="preserve">    h) taxe locale;</w:t>
            </w:r>
            <w:r w:rsidRPr="0042039D">
              <w:rPr>
                <w:rFonts w:eastAsia="Times New Roman" w:cstheme="minorHAnsi"/>
                <w:color w:val="002060"/>
                <w:sz w:val="24"/>
                <w:szCs w:val="24"/>
                <w:lang w:eastAsia="ro-RO"/>
              </w:rPr>
              <w:br/>
              <w:t xml:space="preserve">    i) chirii pentru ocuparea temporară a domeniului public;</w:t>
            </w:r>
            <w:r w:rsidRPr="0042039D">
              <w:rPr>
                <w:rFonts w:eastAsia="Times New Roman" w:cstheme="minorHAnsi"/>
                <w:color w:val="002060"/>
                <w:sz w:val="24"/>
                <w:szCs w:val="24"/>
                <w:lang w:eastAsia="ro-RO"/>
              </w:rPr>
              <w:br/>
              <w:t xml:space="preserve">    j) cheltuielile necesare readucerii terenurilor ocupate la starea lor </w:t>
            </w:r>
            <w:proofErr w:type="spellStart"/>
            <w:r w:rsidRPr="0042039D">
              <w:rPr>
                <w:rFonts w:eastAsia="Times New Roman" w:cstheme="minorHAnsi"/>
                <w:color w:val="002060"/>
                <w:sz w:val="24"/>
                <w:szCs w:val="24"/>
                <w:lang w:eastAsia="ro-RO"/>
              </w:rPr>
              <w:t>iniţială</w:t>
            </w:r>
            <w:proofErr w:type="spellEnd"/>
            <w:r w:rsidRPr="0042039D">
              <w:rPr>
                <w:rFonts w:eastAsia="Times New Roman" w:cstheme="minorHAnsi"/>
                <w:color w:val="002060"/>
                <w:sz w:val="24"/>
                <w:szCs w:val="24"/>
                <w:lang w:eastAsia="ro-RO"/>
              </w:rPr>
              <w:t xml:space="preserve">, la terminarea </w:t>
            </w:r>
            <w:proofErr w:type="spellStart"/>
            <w:r w:rsidRPr="0042039D">
              <w:rPr>
                <w:rFonts w:eastAsia="Times New Roman" w:cstheme="minorHAnsi"/>
                <w:color w:val="002060"/>
                <w:sz w:val="24"/>
                <w:szCs w:val="24"/>
                <w:lang w:eastAsia="ro-RO"/>
              </w:rPr>
              <w:t>execuţiei</w:t>
            </w:r>
            <w:proofErr w:type="spellEnd"/>
            <w:r w:rsidRPr="0042039D">
              <w:rPr>
                <w:rFonts w:eastAsia="Times New Roman" w:cstheme="minorHAnsi"/>
                <w:color w:val="002060"/>
                <w:sz w:val="24"/>
                <w:szCs w:val="24"/>
                <w:lang w:eastAsia="ro-RO"/>
              </w:rPr>
              <w:t xml:space="preserve"> lucrărilor de </w:t>
            </w:r>
            <w:proofErr w:type="spellStart"/>
            <w:r w:rsidRPr="0042039D">
              <w:rPr>
                <w:rFonts w:eastAsia="Times New Roman" w:cstheme="minorHAnsi"/>
                <w:color w:val="002060"/>
                <w:sz w:val="24"/>
                <w:szCs w:val="24"/>
                <w:lang w:eastAsia="ro-RO"/>
              </w:rPr>
              <w:t>investiţii</w:t>
            </w:r>
            <w:proofErr w:type="spellEnd"/>
            <w:r w:rsidRPr="0042039D">
              <w:rPr>
                <w:rFonts w:eastAsia="Times New Roman" w:cstheme="minorHAnsi"/>
                <w:color w:val="002060"/>
                <w:sz w:val="24"/>
                <w:szCs w:val="24"/>
                <w:lang w:eastAsia="ro-RO"/>
              </w:rPr>
              <w:t>/</w:t>
            </w:r>
            <w:proofErr w:type="spellStart"/>
            <w:r w:rsidRPr="0042039D">
              <w:rPr>
                <w:rFonts w:eastAsia="Times New Roman" w:cstheme="minorHAnsi"/>
                <w:color w:val="002060"/>
                <w:sz w:val="24"/>
                <w:szCs w:val="24"/>
                <w:lang w:eastAsia="ro-RO"/>
              </w:rPr>
              <w:t>intervenţii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operaţiune</w:t>
            </w:r>
            <w:proofErr w:type="spellEnd"/>
            <w:r w:rsidRPr="0042039D">
              <w:rPr>
                <w:rFonts w:eastAsia="Times New Roman" w:cstheme="minorHAnsi"/>
                <w:color w:val="002060"/>
                <w:sz w:val="24"/>
                <w:szCs w:val="24"/>
                <w:lang w:eastAsia="ro-RO"/>
              </w:rPr>
              <w:t xml:space="preserve"> care constituie </w:t>
            </w:r>
            <w:proofErr w:type="spellStart"/>
            <w:r w:rsidRPr="0042039D">
              <w:rPr>
                <w:rFonts w:eastAsia="Times New Roman" w:cstheme="minorHAnsi"/>
                <w:color w:val="002060"/>
                <w:sz w:val="24"/>
                <w:szCs w:val="24"/>
                <w:lang w:eastAsia="ro-RO"/>
              </w:rPr>
              <w:t>obligaţia</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executanţilor</w:t>
            </w:r>
            <w:proofErr w:type="spellEnd"/>
            <w:r w:rsidRPr="0042039D">
              <w:rPr>
                <w:rFonts w:eastAsia="Times New Roman" w:cstheme="minorHAnsi"/>
                <w:color w:val="002060"/>
                <w:sz w:val="24"/>
                <w:szCs w:val="24"/>
                <w:lang w:eastAsia="ro-RO"/>
              </w:rPr>
              <w:t xml:space="preserve">, cu </w:t>
            </w:r>
            <w:proofErr w:type="spellStart"/>
            <w:r w:rsidRPr="0042039D">
              <w:rPr>
                <w:rFonts w:eastAsia="Times New Roman" w:cstheme="minorHAnsi"/>
                <w:color w:val="002060"/>
                <w:sz w:val="24"/>
                <w:szCs w:val="24"/>
                <w:lang w:eastAsia="ro-RO"/>
              </w:rPr>
              <w:t>excepţia</w:t>
            </w:r>
            <w:proofErr w:type="spellEnd"/>
            <w:r w:rsidRPr="0042039D">
              <w:rPr>
                <w:rFonts w:eastAsia="Times New Roman" w:cstheme="minorHAnsi"/>
                <w:color w:val="002060"/>
                <w:sz w:val="24"/>
                <w:szCs w:val="24"/>
                <w:lang w:eastAsia="ro-RO"/>
              </w:rPr>
              <w:t xml:space="preserve"> cheltuielilor aferente pct. 1.3 "Amenajări pentru </w:t>
            </w:r>
            <w:proofErr w:type="spellStart"/>
            <w:r w:rsidRPr="0042039D">
              <w:rPr>
                <w:rFonts w:eastAsia="Times New Roman" w:cstheme="minorHAnsi"/>
                <w:color w:val="002060"/>
                <w:sz w:val="24"/>
                <w:szCs w:val="24"/>
                <w:lang w:eastAsia="ro-RO"/>
              </w:rPr>
              <w:t>protecţia</w:t>
            </w:r>
            <w:proofErr w:type="spellEnd"/>
            <w:r w:rsidRPr="0042039D">
              <w:rPr>
                <w:rFonts w:eastAsia="Times New Roman" w:cstheme="minorHAnsi"/>
                <w:color w:val="002060"/>
                <w:sz w:val="24"/>
                <w:szCs w:val="24"/>
                <w:lang w:eastAsia="ro-RO"/>
              </w:rPr>
              <w:t xml:space="preserve"> mediului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aducerea la starea </w:t>
            </w:r>
            <w:proofErr w:type="spellStart"/>
            <w:r w:rsidRPr="0042039D">
              <w:rPr>
                <w:rFonts w:eastAsia="Times New Roman" w:cstheme="minorHAnsi"/>
                <w:color w:val="002060"/>
                <w:sz w:val="24"/>
                <w:szCs w:val="24"/>
                <w:lang w:eastAsia="ro-RO"/>
              </w:rPr>
              <w:t>iniţială</w:t>
            </w:r>
            <w:proofErr w:type="spellEnd"/>
            <w:r w:rsidRPr="0042039D">
              <w:rPr>
                <w:rFonts w:eastAsia="Times New Roman" w:cstheme="minorHAnsi"/>
                <w:color w:val="002060"/>
                <w:sz w:val="24"/>
                <w:szCs w:val="24"/>
                <w:lang w:eastAsia="ro-RO"/>
              </w:rPr>
              <w:t>" din structura devizului general;</w:t>
            </w:r>
            <w:r w:rsidRPr="0042039D">
              <w:rPr>
                <w:rFonts w:eastAsia="Times New Roman" w:cstheme="minorHAnsi"/>
                <w:color w:val="002060"/>
                <w:sz w:val="24"/>
                <w:szCs w:val="24"/>
                <w:lang w:eastAsia="ro-RO"/>
              </w:rPr>
              <w:br/>
              <w:t xml:space="preserve">    k) costul energiei electrice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al apei consumate în incinta organizării de </w:t>
            </w:r>
            <w:proofErr w:type="spellStart"/>
            <w:r w:rsidRPr="0042039D">
              <w:rPr>
                <w:rFonts w:eastAsia="Times New Roman" w:cstheme="minorHAnsi"/>
                <w:color w:val="002060"/>
                <w:sz w:val="24"/>
                <w:szCs w:val="24"/>
                <w:lang w:eastAsia="ro-RO"/>
              </w:rPr>
              <w:t>şantier</w:t>
            </w:r>
            <w:proofErr w:type="spellEnd"/>
            <w:r w:rsidRPr="0042039D">
              <w:rPr>
                <w:rFonts w:eastAsia="Times New Roman" w:cstheme="minorHAnsi"/>
                <w:color w:val="002060"/>
                <w:sz w:val="24"/>
                <w:szCs w:val="24"/>
                <w:lang w:eastAsia="ro-RO"/>
              </w:rPr>
              <w:t xml:space="preserve"> pe durata de </w:t>
            </w:r>
            <w:proofErr w:type="spellStart"/>
            <w:r w:rsidRPr="0042039D">
              <w:rPr>
                <w:rFonts w:eastAsia="Times New Roman" w:cstheme="minorHAnsi"/>
                <w:color w:val="002060"/>
                <w:sz w:val="24"/>
                <w:szCs w:val="24"/>
                <w:lang w:eastAsia="ro-RO"/>
              </w:rPr>
              <w:t>execuţie</w:t>
            </w:r>
            <w:proofErr w:type="spellEnd"/>
            <w:r w:rsidRPr="0042039D">
              <w:rPr>
                <w:rFonts w:eastAsia="Times New Roman" w:cstheme="minorHAnsi"/>
                <w:color w:val="002060"/>
                <w:sz w:val="24"/>
                <w:szCs w:val="24"/>
                <w:lang w:eastAsia="ro-RO"/>
              </w:rPr>
              <w:t xml:space="preserve"> a lucrărilor;</w:t>
            </w:r>
            <w:r w:rsidRPr="0042039D">
              <w:rPr>
                <w:rFonts w:eastAsia="Times New Roman" w:cstheme="minorHAnsi"/>
                <w:color w:val="002060"/>
                <w:sz w:val="24"/>
                <w:szCs w:val="24"/>
                <w:lang w:eastAsia="ro-RO"/>
              </w:rPr>
              <w:br/>
              <w:t xml:space="preserve">    l) costul transportului muncitorilor nelocalnici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/sau cazarea acestora;</w:t>
            </w:r>
            <w:r w:rsidRPr="0042039D">
              <w:rPr>
                <w:rFonts w:eastAsia="Times New Roman" w:cstheme="minorHAnsi"/>
                <w:color w:val="002060"/>
                <w:sz w:val="24"/>
                <w:szCs w:val="24"/>
                <w:lang w:eastAsia="ro-RO"/>
              </w:rPr>
              <w:br/>
              <w:t xml:space="preserve">    m) paza </w:t>
            </w:r>
            <w:proofErr w:type="spellStart"/>
            <w:r w:rsidRPr="0042039D">
              <w:rPr>
                <w:rFonts w:eastAsia="Times New Roman" w:cstheme="minorHAnsi"/>
                <w:color w:val="002060"/>
                <w:sz w:val="24"/>
                <w:szCs w:val="24"/>
                <w:lang w:eastAsia="ro-RO"/>
              </w:rPr>
              <w:t>şantierului</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    n) asigurarea pompierului autorizat;</w:t>
            </w:r>
            <w:r w:rsidRPr="0042039D">
              <w:rPr>
                <w:rFonts w:eastAsia="Times New Roman" w:cstheme="minorHAnsi"/>
                <w:color w:val="002060"/>
                <w:sz w:val="24"/>
                <w:szCs w:val="24"/>
                <w:lang w:eastAsia="ro-RO"/>
              </w:rPr>
              <w:br/>
              <w:t xml:space="preserve">    o) cheltuieli privind asigurarea </w:t>
            </w:r>
            <w:proofErr w:type="spellStart"/>
            <w:r w:rsidRPr="0042039D">
              <w:rPr>
                <w:rFonts w:eastAsia="Times New Roman" w:cstheme="minorHAnsi"/>
                <w:color w:val="002060"/>
                <w:sz w:val="24"/>
                <w:szCs w:val="24"/>
                <w:lang w:eastAsia="ro-RO"/>
              </w:rPr>
              <w:t>securităţii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w:t>
            </w:r>
            <w:proofErr w:type="spellStart"/>
            <w:r w:rsidRPr="0042039D">
              <w:rPr>
                <w:rFonts w:eastAsia="Times New Roman" w:cstheme="minorHAnsi"/>
                <w:color w:val="002060"/>
                <w:sz w:val="24"/>
                <w:szCs w:val="24"/>
                <w:lang w:eastAsia="ro-RO"/>
              </w:rPr>
              <w:t>sănătăţii</w:t>
            </w:r>
            <w:proofErr w:type="spellEnd"/>
            <w:r w:rsidRPr="0042039D">
              <w:rPr>
                <w:rFonts w:eastAsia="Times New Roman" w:cstheme="minorHAnsi"/>
                <w:color w:val="002060"/>
                <w:sz w:val="24"/>
                <w:szCs w:val="24"/>
                <w:lang w:eastAsia="ro-RO"/>
              </w:rPr>
              <w:t xml:space="preserve"> în timpul </w:t>
            </w:r>
            <w:proofErr w:type="spellStart"/>
            <w:r w:rsidRPr="0042039D">
              <w:rPr>
                <w:rFonts w:eastAsia="Times New Roman" w:cstheme="minorHAnsi"/>
                <w:color w:val="002060"/>
                <w:sz w:val="24"/>
                <w:szCs w:val="24"/>
                <w:lang w:eastAsia="ro-RO"/>
              </w:rPr>
              <w:t>execuţiei</w:t>
            </w:r>
            <w:proofErr w:type="spellEnd"/>
            <w:r w:rsidRPr="0042039D">
              <w:rPr>
                <w:rFonts w:eastAsia="Times New Roman" w:cstheme="minorHAnsi"/>
                <w:color w:val="002060"/>
                <w:sz w:val="24"/>
                <w:szCs w:val="24"/>
                <w:lang w:eastAsia="ro-RO"/>
              </w:rPr>
              <w:t xml:space="preserve"> lucrărilor pe </w:t>
            </w:r>
            <w:proofErr w:type="spellStart"/>
            <w:r w:rsidRPr="0042039D">
              <w:rPr>
                <w:rFonts w:eastAsia="Times New Roman" w:cstheme="minorHAnsi"/>
                <w:color w:val="002060"/>
                <w:sz w:val="24"/>
                <w:szCs w:val="24"/>
                <w:lang w:eastAsia="ro-RO"/>
              </w:rPr>
              <w:t>şantier</w:t>
            </w:r>
            <w:proofErr w:type="spellEnd"/>
            <w:r w:rsidRPr="0042039D">
              <w:rPr>
                <w:rFonts w:eastAsia="Times New Roman" w:cstheme="minorHAnsi"/>
                <w:color w:val="002060"/>
                <w:sz w:val="24"/>
                <w:szCs w:val="24"/>
                <w:lang w:eastAsia="ro-RO"/>
              </w:rPr>
              <w:t>.</w:t>
            </w:r>
          </w:p>
        </w:tc>
      </w:tr>
      <w:tr w:rsidR="00F420CB" w:rsidRPr="0042039D" w14:paraId="6DEE4972" w14:textId="77777777" w:rsidTr="00C63294">
        <w:trPr>
          <w:trHeight w:val="984"/>
        </w:trPr>
        <w:tc>
          <w:tcPr>
            <w:tcW w:w="959" w:type="pct"/>
            <w:tcBorders>
              <w:top w:val="nil"/>
              <w:left w:val="single" w:sz="4" w:space="0" w:color="auto"/>
              <w:bottom w:val="single" w:sz="4" w:space="0" w:color="auto"/>
              <w:right w:val="single" w:sz="4" w:space="0" w:color="auto"/>
            </w:tcBorders>
            <w:shd w:val="clear" w:color="000000" w:fill="DDEBF7"/>
            <w:hideMark/>
          </w:tcPr>
          <w:p w14:paraId="43939784"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TAXE</w:t>
            </w:r>
          </w:p>
        </w:tc>
        <w:tc>
          <w:tcPr>
            <w:tcW w:w="1175" w:type="pct"/>
            <w:tcBorders>
              <w:top w:val="nil"/>
              <w:left w:val="nil"/>
              <w:bottom w:val="single" w:sz="4" w:space="0" w:color="auto"/>
              <w:right w:val="single" w:sz="4" w:space="0" w:color="auto"/>
            </w:tcBorders>
            <w:shd w:val="clear" w:color="000000" w:fill="DDEBF7"/>
            <w:hideMark/>
          </w:tcPr>
          <w:p w14:paraId="10287CDF"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5.2.2 Cota aferentă ISC pentru controlul </w:t>
            </w:r>
            <w:proofErr w:type="spellStart"/>
            <w:r w:rsidRPr="0042039D">
              <w:rPr>
                <w:rFonts w:eastAsia="Times New Roman" w:cstheme="minorHAnsi"/>
                <w:b/>
                <w:bCs/>
                <w:color w:val="002060"/>
                <w:sz w:val="24"/>
                <w:szCs w:val="24"/>
                <w:lang w:eastAsia="ro-RO"/>
              </w:rPr>
              <w:t>calităţii</w:t>
            </w:r>
            <w:proofErr w:type="spellEnd"/>
            <w:r w:rsidRPr="0042039D">
              <w:rPr>
                <w:rFonts w:eastAsia="Times New Roman" w:cstheme="minorHAnsi"/>
                <w:b/>
                <w:bCs/>
                <w:color w:val="002060"/>
                <w:sz w:val="24"/>
                <w:szCs w:val="24"/>
                <w:lang w:eastAsia="ro-RO"/>
              </w:rPr>
              <w:t xml:space="preserve"> lucrărilor de </w:t>
            </w:r>
            <w:proofErr w:type="spellStart"/>
            <w:r w:rsidRPr="0042039D">
              <w:rPr>
                <w:rFonts w:eastAsia="Times New Roman" w:cstheme="minorHAnsi"/>
                <w:b/>
                <w:bCs/>
                <w:color w:val="002060"/>
                <w:sz w:val="24"/>
                <w:szCs w:val="24"/>
                <w:lang w:eastAsia="ro-RO"/>
              </w:rPr>
              <w:t>construcţii</w:t>
            </w:r>
            <w:proofErr w:type="spellEnd"/>
          </w:p>
        </w:tc>
        <w:tc>
          <w:tcPr>
            <w:tcW w:w="2865" w:type="pct"/>
            <w:tcBorders>
              <w:top w:val="nil"/>
              <w:left w:val="nil"/>
              <w:bottom w:val="single" w:sz="4" w:space="0" w:color="auto"/>
              <w:right w:val="single" w:sz="4" w:space="0" w:color="auto"/>
            </w:tcBorders>
            <w:shd w:val="clear" w:color="auto" w:fill="auto"/>
            <w:hideMark/>
          </w:tcPr>
          <w:p w14:paraId="7C4B404A"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5.2 Comisioane, cote, taxe, costul creditului </w:t>
            </w:r>
            <w:r w:rsidRPr="0042039D">
              <w:rPr>
                <w:rFonts w:eastAsia="Times New Roman" w:cstheme="minorHAnsi"/>
                <w:color w:val="002060"/>
                <w:sz w:val="24"/>
                <w:szCs w:val="24"/>
                <w:lang w:eastAsia="ro-RO"/>
              </w:rPr>
              <w:br/>
            </w:r>
            <w:r w:rsidRPr="0042039D">
              <w:rPr>
                <w:rFonts w:eastAsia="Times New Roman" w:cstheme="minorHAnsi"/>
                <w:b/>
                <w:bCs/>
                <w:color w:val="002060"/>
                <w:sz w:val="24"/>
                <w:szCs w:val="24"/>
                <w:lang w:eastAsia="ro-RO"/>
              </w:rPr>
              <w:t xml:space="preserve">5.2.2. Cota aferentă Inspectoratului de Stat în </w:t>
            </w:r>
            <w:proofErr w:type="spellStart"/>
            <w:r w:rsidRPr="0042039D">
              <w:rPr>
                <w:rFonts w:eastAsia="Times New Roman" w:cstheme="minorHAnsi"/>
                <w:b/>
                <w:bCs/>
                <w:color w:val="002060"/>
                <w:sz w:val="24"/>
                <w:szCs w:val="24"/>
                <w:lang w:eastAsia="ro-RO"/>
              </w:rPr>
              <w:t>Construcţii</w:t>
            </w:r>
            <w:proofErr w:type="spellEnd"/>
            <w:r w:rsidRPr="0042039D">
              <w:rPr>
                <w:rFonts w:eastAsia="Times New Roman" w:cstheme="minorHAnsi"/>
                <w:b/>
                <w:bCs/>
                <w:color w:val="002060"/>
                <w:sz w:val="24"/>
                <w:szCs w:val="24"/>
                <w:lang w:eastAsia="ro-RO"/>
              </w:rPr>
              <w:t xml:space="preserve">, calculată potrivit prevederilor Legii nr. 10/1995 privind calitatea în </w:t>
            </w:r>
            <w:proofErr w:type="spellStart"/>
            <w:r w:rsidRPr="0042039D">
              <w:rPr>
                <w:rFonts w:eastAsia="Times New Roman" w:cstheme="minorHAnsi"/>
                <w:b/>
                <w:bCs/>
                <w:color w:val="002060"/>
                <w:sz w:val="24"/>
                <w:szCs w:val="24"/>
                <w:lang w:eastAsia="ro-RO"/>
              </w:rPr>
              <w:t>construcţii</w:t>
            </w:r>
            <w:proofErr w:type="spellEnd"/>
            <w:r w:rsidRPr="0042039D">
              <w:rPr>
                <w:rFonts w:eastAsia="Times New Roman" w:cstheme="minorHAnsi"/>
                <w:b/>
                <w:bCs/>
                <w:color w:val="002060"/>
                <w:sz w:val="24"/>
                <w:szCs w:val="24"/>
                <w:lang w:eastAsia="ro-RO"/>
              </w:rPr>
              <w:t>, republicată</w:t>
            </w:r>
            <w:r w:rsidRPr="0042039D">
              <w:rPr>
                <w:rFonts w:eastAsia="Times New Roman" w:cstheme="minorHAnsi"/>
                <w:color w:val="002060"/>
                <w:sz w:val="24"/>
                <w:szCs w:val="24"/>
                <w:lang w:eastAsia="ro-RO"/>
              </w:rPr>
              <w:br/>
              <w:t xml:space="preserve">    </w:t>
            </w:r>
          </w:p>
        </w:tc>
      </w:tr>
      <w:tr w:rsidR="00F420CB" w:rsidRPr="0042039D" w14:paraId="7DECDE97" w14:textId="77777777" w:rsidTr="00C63294">
        <w:trPr>
          <w:trHeight w:val="1780"/>
        </w:trPr>
        <w:tc>
          <w:tcPr>
            <w:tcW w:w="959" w:type="pct"/>
            <w:tcBorders>
              <w:top w:val="nil"/>
              <w:left w:val="single" w:sz="4" w:space="0" w:color="auto"/>
              <w:bottom w:val="single" w:sz="4" w:space="0" w:color="auto"/>
              <w:right w:val="single" w:sz="4" w:space="0" w:color="auto"/>
            </w:tcBorders>
            <w:shd w:val="clear" w:color="000000" w:fill="DDEBF7"/>
            <w:hideMark/>
          </w:tcPr>
          <w:p w14:paraId="69849046"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TAXE</w:t>
            </w:r>
          </w:p>
        </w:tc>
        <w:tc>
          <w:tcPr>
            <w:tcW w:w="1175" w:type="pct"/>
            <w:tcBorders>
              <w:top w:val="nil"/>
              <w:left w:val="nil"/>
              <w:bottom w:val="single" w:sz="4" w:space="0" w:color="auto"/>
              <w:right w:val="single" w:sz="4" w:space="0" w:color="auto"/>
            </w:tcBorders>
            <w:shd w:val="clear" w:color="000000" w:fill="DDEBF7"/>
            <w:hideMark/>
          </w:tcPr>
          <w:p w14:paraId="1D9FC2FF"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5.2.3. Cota aferentă ISC pentru controlul statului în amenajarea teritoriului, urbanism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pentru autorizarea lucrărilor de </w:t>
            </w:r>
            <w:proofErr w:type="spellStart"/>
            <w:r w:rsidRPr="0042039D">
              <w:rPr>
                <w:rFonts w:eastAsia="Times New Roman" w:cstheme="minorHAnsi"/>
                <w:b/>
                <w:bCs/>
                <w:color w:val="002060"/>
                <w:sz w:val="24"/>
                <w:szCs w:val="24"/>
                <w:lang w:eastAsia="ro-RO"/>
              </w:rPr>
              <w:t>construcţii</w:t>
            </w:r>
            <w:proofErr w:type="spellEnd"/>
          </w:p>
        </w:tc>
        <w:tc>
          <w:tcPr>
            <w:tcW w:w="2865" w:type="pct"/>
            <w:tcBorders>
              <w:top w:val="nil"/>
              <w:left w:val="nil"/>
              <w:bottom w:val="single" w:sz="4" w:space="0" w:color="auto"/>
              <w:right w:val="single" w:sz="4" w:space="0" w:color="auto"/>
            </w:tcBorders>
            <w:shd w:val="clear" w:color="auto" w:fill="auto"/>
            <w:hideMark/>
          </w:tcPr>
          <w:p w14:paraId="150863E4"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5.2 Comisioane, cote, taxe, costul creditului </w:t>
            </w:r>
            <w:r w:rsidRPr="0042039D">
              <w:rPr>
                <w:rFonts w:eastAsia="Times New Roman" w:cstheme="minorHAnsi"/>
                <w:color w:val="002060"/>
                <w:sz w:val="24"/>
                <w:szCs w:val="24"/>
                <w:lang w:eastAsia="ro-RO"/>
              </w:rPr>
              <w:br/>
            </w:r>
            <w:r w:rsidRPr="0042039D">
              <w:rPr>
                <w:rFonts w:eastAsia="Times New Roman" w:cstheme="minorHAnsi"/>
                <w:b/>
                <w:bCs/>
                <w:color w:val="002060"/>
                <w:sz w:val="24"/>
                <w:szCs w:val="24"/>
                <w:lang w:eastAsia="ro-RO"/>
              </w:rPr>
              <w:t xml:space="preserve">5.2.3. Cota aferentă Inspectoratului de Stat în </w:t>
            </w:r>
            <w:proofErr w:type="spellStart"/>
            <w:r w:rsidRPr="0042039D">
              <w:rPr>
                <w:rFonts w:eastAsia="Times New Roman" w:cstheme="minorHAnsi"/>
                <w:b/>
                <w:bCs/>
                <w:color w:val="002060"/>
                <w:sz w:val="24"/>
                <w:szCs w:val="24"/>
                <w:lang w:eastAsia="ro-RO"/>
              </w:rPr>
              <w:t>Construcţii</w:t>
            </w:r>
            <w:proofErr w:type="spellEnd"/>
            <w:r w:rsidRPr="0042039D">
              <w:rPr>
                <w:rFonts w:eastAsia="Times New Roman" w:cstheme="minorHAnsi"/>
                <w:b/>
                <w:bCs/>
                <w:color w:val="002060"/>
                <w:sz w:val="24"/>
                <w:szCs w:val="24"/>
                <w:lang w:eastAsia="ro-RO"/>
              </w:rPr>
              <w:t>,</w:t>
            </w:r>
            <w:r w:rsidRPr="0042039D">
              <w:rPr>
                <w:rFonts w:eastAsia="Times New Roman" w:cstheme="minorHAnsi"/>
                <w:color w:val="002060"/>
                <w:sz w:val="24"/>
                <w:szCs w:val="24"/>
                <w:lang w:eastAsia="ro-RO"/>
              </w:rPr>
              <w:t xml:space="preserve"> calculată potrivit prevederilor Legii nr. 50/1991 privind autorizarea executării lucrărilor de </w:t>
            </w:r>
            <w:proofErr w:type="spellStart"/>
            <w:r w:rsidRPr="0042039D">
              <w:rPr>
                <w:rFonts w:eastAsia="Times New Roman" w:cstheme="minorHAnsi"/>
                <w:color w:val="002060"/>
                <w:sz w:val="24"/>
                <w:szCs w:val="24"/>
                <w:lang w:eastAsia="ro-RO"/>
              </w:rPr>
              <w:t>construcţii</w:t>
            </w:r>
            <w:proofErr w:type="spellEnd"/>
            <w:r w:rsidRPr="0042039D">
              <w:rPr>
                <w:rFonts w:eastAsia="Times New Roman" w:cstheme="minorHAnsi"/>
                <w:color w:val="002060"/>
                <w:sz w:val="24"/>
                <w:szCs w:val="24"/>
                <w:lang w:eastAsia="ro-RO"/>
              </w:rPr>
              <w:t xml:space="preserve">, republicată, cu modificările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completările ulterioare</w:t>
            </w:r>
          </w:p>
        </w:tc>
      </w:tr>
      <w:tr w:rsidR="00F420CB" w:rsidRPr="0042039D" w14:paraId="6BB611EA" w14:textId="77777777" w:rsidTr="00C63294">
        <w:trPr>
          <w:trHeight w:val="998"/>
        </w:trPr>
        <w:tc>
          <w:tcPr>
            <w:tcW w:w="959" w:type="pct"/>
            <w:tcBorders>
              <w:top w:val="nil"/>
              <w:left w:val="single" w:sz="4" w:space="0" w:color="auto"/>
              <w:bottom w:val="single" w:sz="4" w:space="0" w:color="auto"/>
              <w:right w:val="single" w:sz="4" w:space="0" w:color="auto"/>
            </w:tcBorders>
            <w:shd w:val="clear" w:color="000000" w:fill="DDEBF7"/>
            <w:hideMark/>
          </w:tcPr>
          <w:p w14:paraId="032452FA"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TAXE</w:t>
            </w:r>
          </w:p>
        </w:tc>
        <w:tc>
          <w:tcPr>
            <w:tcW w:w="1175" w:type="pct"/>
            <w:tcBorders>
              <w:top w:val="nil"/>
              <w:left w:val="nil"/>
              <w:bottom w:val="single" w:sz="4" w:space="0" w:color="auto"/>
              <w:right w:val="single" w:sz="4" w:space="0" w:color="auto"/>
            </w:tcBorders>
            <w:shd w:val="clear" w:color="000000" w:fill="DDEBF7"/>
            <w:hideMark/>
          </w:tcPr>
          <w:p w14:paraId="238FE7B6"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5.2.4. Cota aferentă Casei Sociale a Constructorilor - CSC</w:t>
            </w:r>
          </w:p>
        </w:tc>
        <w:tc>
          <w:tcPr>
            <w:tcW w:w="2865" w:type="pct"/>
            <w:tcBorders>
              <w:top w:val="nil"/>
              <w:left w:val="nil"/>
              <w:bottom w:val="single" w:sz="4" w:space="0" w:color="auto"/>
              <w:right w:val="single" w:sz="4" w:space="0" w:color="auto"/>
            </w:tcBorders>
            <w:shd w:val="clear" w:color="auto" w:fill="auto"/>
            <w:hideMark/>
          </w:tcPr>
          <w:p w14:paraId="62B8EF02"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5.2 Comisioane, cote, taxe, costul creditului </w:t>
            </w:r>
            <w:r w:rsidRPr="0042039D">
              <w:rPr>
                <w:rFonts w:eastAsia="Times New Roman" w:cstheme="minorHAnsi"/>
                <w:color w:val="002060"/>
                <w:sz w:val="24"/>
                <w:szCs w:val="24"/>
                <w:lang w:eastAsia="ro-RO"/>
              </w:rPr>
              <w:br/>
            </w:r>
            <w:r w:rsidRPr="0042039D">
              <w:rPr>
                <w:rFonts w:eastAsia="Times New Roman" w:cstheme="minorHAnsi"/>
                <w:b/>
                <w:bCs/>
                <w:color w:val="002060"/>
                <w:sz w:val="24"/>
                <w:szCs w:val="24"/>
                <w:lang w:eastAsia="ro-RO"/>
              </w:rPr>
              <w:t>5.2.4. Cota aferentă Casei Sociale a Constructorilor</w:t>
            </w:r>
            <w:r w:rsidRPr="0042039D">
              <w:rPr>
                <w:rFonts w:eastAsia="Times New Roman" w:cstheme="minorHAnsi"/>
                <w:color w:val="002060"/>
                <w:sz w:val="24"/>
                <w:szCs w:val="24"/>
                <w:lang w:eastAsia="ro-RO"/>
              </w:rPr>
              <w:t xml:space="preserve"> - CSC, în aplicarea prevederilor Legii nr. 215/1997 privind Casa Socială a Constructorilor</w:t>
            </w:r>
            <w:r w:rsidRPr="0042039D">
              <w:rPr>
                <w:rFonts w:eastAsia="Times New Roman" w:cstheme="minorHAnsi"/>
                <w:color w:val="002060"/>
                <w:sz w:val="24"/>
                <w:szCs w:val="24"/>
                <w:lang w:eastAsia="ro-RO"/>
              </w:rPr>
              <w:br/>
              <w:t xml:space="preserve"> </w:t>
            </w:r>
          </w:p>
        </w:tc>
      </w:tr>
      <w:tr w:rsidR="00F420CB" w:rsidRPr="0042039D" w14:paraId="326639E4" w14:textId="77777777" w:rsidTr="00C63294">
        <w:trPr>
          <w:trHeight w:val="1935"/>
        </w:trPr>
        <w:tc>
          <w:tcPr>
            <w:tcW w:w="959" w:type="pct"/>
            <w:tcBorders>
              <w:top w:val="nil"/>
              <w:left w:val="single" w:sz="4" w:space="0" w:color="auto"/>
              <w:bottom w:val="single" w:sz="4" w:space="0" w:color="auto"/>
              <w:right w:val="single" w:sz="4" w:space="0" w:color="auto"/>
            </w:tcBorders>
            <w:shd w:val="clear" w:color="000000" w:fill="DDEBF7"/>
            <w:hideMark/>
          </w:tcPr>
          <w:p w14:paraId="42DA3751"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TAXE</w:t>
            </w:r>
          </w:p>
        </w:tc>
        <w:tc>
          <w:tcPr>
            <w:tcW w:w="1175" w:type="pct"/>
            <w:tcBorders>
              <w:top w:val="nil"/>
              <w:left w:val="nil"/>
              <w:bottom w:val="single" w:sz="4" w:space="0" w:color="auto"/>
              <w:right w:val="single" w:sz="4" w:space="0" w:color="auto"/>
            </w:tcBorders>
            <w:shd w:val="clear" w:color="000000" w:fill="DDEBF7"/>
            <w:hideMark/>
          </w:tcPr>
          <w:p w14:paraId="4888FB43"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5.2.5. Taxe pentru acorduri, avize conforme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w:t>
            </w:r>
            <w:proofErr w:type="spellStart"/>
            <w:r w:rsidRPr="0042039D">
              <w:rPr>
                <w:rFonts w:eastAsia="Times New Roman" w:cstheme="minorHAnsi"/>
                <w:b/>
                <w:bCs/>
                <w:color w:val="002060"/>
                <w:sz w:val="24"/>
                <w:szCs w:val="24"/>
                <w:lang w:eastAsia="ro-RO"/>
              </w:rPr>
              <w:t>autorizaţia</w:t>
            </w:r>
            <w:proofErr w:type="spellEnd"/>
            <w:r w:rsidRPr="0042039D">
              <w:rPr>
                <w:rFonts w:eastAsia="Times New Roman" w:cstheme="minorHAnsi"/>
                <w:b/>
                <w:bCs/>
                <w:color w:val="002060"/>
                <w:sz w:val="24"/>
                <w:szCs w:val="24"/>
                <w:lang w:eastAsia="ro-RO"/>
              </w:rPr>
              <w:t xml:space="preserve"> de construire/ </w:t>
            </w:r>
            <w:proofErr w:type="spellStart"/>
            <w:r w:rsidRPr="0042039D">
              <w:rPr>
                <w:rFonts w:eastAsia="Times New Roman" w:cstheme="minorHAnsi"/>
                <w:b/>
                <w:bCs/>
                <w:color w:val="002060"/>
                <w:sz w:val="24"/>
                <w:szCs w:val="24"/>
                <w:lang w:eastAsia="ro-RO"/>
              </w:rPr>
              <w:t>desfiinţare</w:t>
            </w:r>
            <w:proofErr w:type="spellEnd"/>
          </w:p>
        </w:tc>
        <w:tc>
          <w:tcPr>
            <w:tcW w:w="2865" w:type="pct"/>
            <w:tcBorders>
              <w:top w:val="nil"/>
              <w:left w:val="nil"/>
              <w:bottom w:val="single" w:sz="4" w:space="0" w:color="auto"/>
              <w:right w:val="single" w:sz="4" w:space="0" w:color="auto"/>
            </w:tcBorders>
            <w:shd w:val="clear" w:color="auto" w:fill="auto"/>
            <w:hideMark/>
          </w:tcPr>
          <w:p w14:paraId="4A1C1534"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5.2 Comisioane, cote, taxe, costul creditului </w:t>
            </w:r>
            <w:r w:rsidRPr="0042039D">
              <w:rPr>
                <w:rFonts w:eastAsia="Times New Roman" w:cstheme="minorHAnsi"/>
                <w:color w:val="002060"/>
                <w:sz w:val="24"/>
                <w:szCs w:val="24"/>
                <w:lang w:eastAsia="ro-RO"/>
              </w:rPr>
              <w:br/>
              <w:t>5.2.5. Taxe pentru acorduri, avize conforme și autorizația de construire/ desființare</w:t>
            </w:r>
          </w:p>
        </w:tc>
      </w:tr>
      <w:tr w:rsidR="00F420CB" w:rsidRPr="0042039D" w14:paraId="717C8D10" w14:textId="77777777" w:rsidTr="00C63294">
        <w:trPr>
          <w:trHeight w:val="2258"/>
        </w:trPr>
        <w:tc>
          <w:tcPr>
            <w:tcW w:w="959" w:type="pct"/>
            <w:tcBorders>
              <w:top w:val="nil"/>
              <w:left w:val="single" w:sz="4" w:space="0" w:color="auto"/>
              <w:bottom w:val="single" w:sz="4" w:space="0" w:color="auto"/>
              <w:right w:val="single" w:sz="4" w:space="0" w:color="auto"/>
            </w:tcBorders>
            <w:shd w:val="clear" w:color="000000" w:fill="DDEBF7"/>
            <w:hideMark/>
          </w:tcPr>
          <w:p w14:paraId="16C7BD0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LUCRĂRI</w:t>
            </w:r>
          </w:p>
        </w:tc>
        <w:tc>
          <w:tcPr>
            <w:tcW w:w="1175" w:type="pct"/>
            <w:tcBorders>
              <w:top w:val="nil"/>
              <w:left w:val="nil"/>
              <w:bottom w:val="single" w:sz="4" w:space="0" w:color="auto"/>
              <w:right w:val="single" w:sz="4" w:space="0" w:color="auto"/>
            </w:tcBorders>
            <w:shd w:val="clear" w:color="000000" w:fill="DDEBF7"/>
            <w:hideMark/>
          </w:tcPr>
          <w:p w14:paraId="07AC00FA"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5.3 Cheltuieli diverse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neprevăzute</w:t>
            </w:r>
          </w:p>
        </w:tc>
        <w:tc>
          <w:tcPr>
            <w:tcW w:w="2865" w:type="pct"/>
            <w:tcBorders>
              <w:top w:val="nil"/>
              <w:left w:val="nil"/>
              <w:bottom w:val="single" w:sz="4" w:space="0" w:color="auto"/>
              <w:right w:val="single" w:sz="4" w:space="0" w:color="auto"/>
            </w:tcBorders>
            <w:shd w:val="clear" w:color="auto" w:fill="auto"/>
            <w:hideMark/>
          </w:tcPr>
          <w:p w14:paraId="6CAE3037"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 xml:space="preserve">5.3 Cheltuieli diverse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neprevăzute</w:t>
            </w:r>
            <w:r w:rsidRPr="0042039D">
              <w:rPr>
                <w:rFonts w:eastAsia="Times New Roman" w:cstheme="minorHAnsi"/>
                <w:b/>
                <w:bCs/>
                <w:color w:val="002060"/>
                <w:sz w:val="24"/>
                <w:szCs w:val="24"/>
                <w:lang w:eastAsia="ro-RO"/>
              </w:rPr>
              <w:br/>
            </w:r>
            <w:r w:rsidRPr="0042039D">
              <w:rPr>
                <w:rFonts w:eastAsia="Times New Roman" w:cstheme="minorHAnsi"/>
                <w:color w:val="002060"/>
                <w:sz w:val="24"/>
                <w:szCs w:val="24"/>
                <w:lang w:eastAsia="ro-RO"/>
              </w:rPr>
              <w:t xml:space="preserve">Cheltuielile diverse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neprevăzute vor fi folosite în conformitate cu </w:t>
            </w:r>
            <w:proofErr w:type="spellStart"/>
            <w:r w:rsidRPr="0042039D">
              <w:rPr>
                <w:rFonts w:eastAsia="Times New Roman" w:cstheme="minorHAnsi"/>
                <w:color w:val="002060"/>
                <w:sz w:val="24"/>
                <w:szCs w:val="24"/>
                <w:lang w:eastAsia="ro-RO"/>
              </w:rPr>
              <w:t>legislaţia</w:t>
            </w:r>
            <w:proofErr w:type="spellEnd"/>
            <w:r w:rsidRPr="0042039D">
              <w:rPr>
                <w:rFonts w:eastAsia="Times New Roman" w:cstheme="minorHAnsi"/>
                <w:color w:val="002060"/>
                <w:sz w:val="24"/>
                <w:szCs w:val="24"/>
                <w:lang w:eastAsia="ro-RO"/>
              </w:rPr>
              <w:t xml:space="preserve"> în domeniul </w:t>
            </w:r>
            <w:proofErr w:type="spellStart"/>
            <w:r w:rsidRPr="0042039D">
              <w:rPr>
                <w:rFonts w:eastAsia="Times New Roman" w:cstheme="minorHAnsi"/>
                <w:color w:val="002060"/>
                <w:sz w:val="24"/>
                <w:szCs w:val="24"/>
                <w:lang w:eastAsia="ro-RO"/>
              </w:rPr>
              <w:t>achiziţiilor</w:t>
            </w:r>
            <w:proofErr w:type="spellEnd"/>
            <w:r w:rsidRPr="0042039D">
              <w:rPr>
                <w:rFonts w:eastAsia="Times New Roman" w:cstheme="minorHAnsi"/>
                <w:color w:val="002060"/>
                <w:sz w:val="24"/>
                <w:szCs w:val="24"/>
                <w:lang w:eastAsia="ro-RO"/>
              </w:rPr>
              <w:t xml:space="preserve"> publice ce face referire la modificările contractuale apărute în timpul </w:t>
            </w:r>
            <w:proofErr w:type="spellStart"/>
            <w:r w:rsidRPr="0042039D">
              <w:rPr>
                <w:rFonts w:eastAsia="Times New Roman" w:cstheme="minorHAnsi"/>
                <w:color w:val="002060"/>
                <w:sz w:val="24"/>
                <w:szCs w:val="24"/>
                <w:lang w:eastAsia="ro-RO"/>
              </w:rPr>
              <w:t>execuţiei</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Cheltuielile diverse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neprevăzute se estimează procentual, din valoarea cheltuielilor prevăzute la cap./</w:t>
            </w:r>
            <w:proofErr w:type="spellStart"/>
            <w:r w:rsidRPr="0042039D">
              <w:rPr>
                <w:rFonts w:eastAsia="Times New Roman" w:cstheme="minorHAnsi"/>
                <w:color w:val="002060"/>
                <w:sz w:val="24"/>
                <w:szCs w:val="24"/>
                <w:lang w:eastAsia="ro-RO"/>
              </w:rPr>
              <w:t>subcap</w:t>
            </w:r>
            <w:proofErr w:type="spellEnd"/>
            <w:r w:rsidRPr="0042039D">
              <w:rPr>
                <w:rFonts w:eastAsia="Times New Roman" w:cstheme="minorHAnsi"/>
                <w:color w:val="002060"/>
                <w:sz w:val="24"/>
                <w:szCs w:val="24"/>
                <w:lang w:eastAsia="ro-RO"/>
              </w:rPr>
              <w:t>. 1.2, 1.3, 1.4, 2, 3.5, 3.8, 4 ale devizului general, astfel:</w:t>
            </w:r>
            <w:r w:rsidRPr="0042039D">
              <w:rPr>
                <w:rFonts w:eastAsia="Times New Roman" w:cstheme="minorHAnsi"/>
                <w:color w:val="002060"/>
                <w:sz w:val="24"/>
                <w:szCs w:val="24"/>
                <w:lang w:eastAsia="ro-RO"/>
              </w:rPr>
              <w:br/>
              <w:t xml:space="preserve">    a) 10% în cazul executării unui obiectiv/obiect nou de </w:t>
            </w:r>
            <w:proofErr w:type="spellStart"/>
            <w:r w:rsidRPr="0042039D">
              <w:rPr>
                <w:rFonts w:eastAsia="Times New Roman" w:cstheme="minorHAnsi"/>
                <w:color w:val="002060"/>
                <w:sz w:val="24"/>
                <w:szCs w:val="24"/>
                <w:lang w:eastAsia="ro-RO"/>
              </w:rPr>
              <w:t>investiţii</w:t>
            </w:r>
            <w:proofErr w:type="spellEnd"/>
            <w:r w:rsidRPr="0042039D">
              <w:rPr>
                <w:rFonts w:eastAsia="Times New Roman" w:cstheme="minorHAnsi"/>
                <w:color w:val="002060"/>
                <w:sz w:val="24"/>
                <w:szCs w:val="24"/>
                <w:lang w:eastAsia="ro-RO"/>
              </w:rPr>
              <w:t>;</w:t>
            </w:r>
            <w:r w:rsidRPr="0042039D">
              <w:rPr>
                <w:rFonts w:eastAsia="Times New Roman" w:cstheme="minorHAnsi"/>
                <w:color w:val="002060"/>
                <w:sz w:val="24"/>
                <w:szCs w:val="24"/>
                <w:lang w:eastAsia="ro-RO"/>
              </w:rPr>
              <w:br/>
              <w:t xml:space="preserve">    b) 20% în cazul executării lucrărilor de </w:t>
            </w:r>
            <w:proofErr w:type="spellStart"/>
            <w:r w:rsidRPr="0042039D">
              <w:rPr>
                <w:rFonts w:eastAsia="Times New Roman" w:cstheme="minorHAnsi"/>
                <w:color w:val="002060"/>
                <w:sz w:val="24"/>
                <w:szCs w:val="24"/>
                <w:lang w:eastAsia="ro-RO"/>
              </w:rPr>
              <w:t>intervenţiei</w:t>
            </w:r>
            <w:proofErr w:type="spellEnd"/>
            <w:r w:rsidRPr="0042039D">
              <w:rPr>
                <w:rFonts w:eastAsia="Times New Roman" w:cstheme="minorHAnsi"/>
                <w:color w:val="002060"/>
                <w:sz w:val="24"/>
                <w:szCs w:val="24"/>
                <w:lang w:eastAsia="ro-RO"/>
              </w:rPr>
              <w:t xml:space="preserve"> la </w:t>
            </w:r>
            <w:proofErr w:type="spellStart"/>
            <w:r w:rsidRPr="0042039D">
              <w:rPr>
                <w:rFonts w:eastAsia="Times New Roman" w:cstheme="minorHAnsi"/>
                <w:color w:val="002060"/>
                <w:sz w:val="24"/>
                <w:szCs w:val="24"/>
                <w:lang w:eastAsia="ro-RO"/>
              </w:rPr>
              <w:t>construcţie</w:t>
            </w:r>
            <w:proofErr w:type="spellEnd"/>
            <w:r w:rsidRPr="0042039D">
              <w:rPr>
                <w:rFonts w:eastAsia="Times New Roman" w:cstheme="minorHAnsi"/>
                <w:color w:val="002060"/>
                <w:sz w:val="24"/>
                <w:szCs w:val="24"/>
                <w:lang w:eastAsia="ro-RO"/>
              </w:rPr>
              <w:t xml:space="preserve"> existentă.</w:t>
            </w:r>
          </w:p>
        </w:tc>
      </w:tr>
      <w:tr w:rsidR="00F420CB" w:rsidRPr="0042039D" w14:paraId="36724D11" w14:textId="77777777" w:rsidTr="00C63294">
        <w:trPr>
          <w:trHeight w:val="1170"/>
        </w:trPr>
        <w:tc>
          <w:tcPr>
            <w:tcW w:w="959" w:type="pct"/>
            <w:tcBorders>
              <w:top w:val="nil"/>
              <w:left w:val="single" w:sz="4" w:space="0" w:color="auto"/>
              <w:bottom w:val="single" w:sz="4" w:space="0" w:color="auto"/>
              <w:right w:val="single" w:sz="4" w:space="0" w:color="auto"/>
            </w:tcBorders>
            <w:shd w:val="clear" w:color="000000" w:fill="DDEBF7"/>
            <w:hideMark/>
          </w:tcPr>
          <w:p w14:paraId="523C8BF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LUCRARI</w:t>
            </w:r>
          </w:p>
        </w:tc>
        <w:tc>
          <w:tcPr>
            <w:tcW w:w="1175" w:type="pct"/>
            <w:tcBorders>
              <w:top w:val="nil"/>
              <w:left w:val="nil"/>
              <w:bottom w:val="single" w:sz="4" w:space="0" w:color="auto"/>
              <w:right w:val="single" w:sz="4" w:space="0" w:color="auto"/>
            </w:tcBorders>
            <w:shd w:val="clear" w:color="000000" w:fill="DDEBF7"/>
            <w:hideMark/>
          </w:tcPr>
          <w:p w14:paraId="77D30F0C"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6.1 Pregătirea personalului de exploatare</w:t>
            </w:r>
          </w:p>
        </w:tc>
        <w:tc>
          <w:tcPr>
            <w:tcW w:w="2865" w:type="pct"/>
            <w:tcBorders>
              <w:top w:val="nil"/>
              <w:left w:val="nil"/>
              <w:bottom w:val="single" w:sz="4" w:space="0" w:color="auto"/>
              <w:right w:val="single" w:sz="4" w:space="0" w:color="auto"/>
            </w:tcBorders>
            <w:shd w:val="clear" w:color="auto" w:fill="auto"/>
            <w:hideMark/>
          </w:tcPr>
          <w:p w14:paraId="76F52AA7" w14:textId="77777777" w:rsidR="00F420CB" w:rsidRPr="0042039D" w:rsidRDefault="00F420CB" w:rsidP="0042039D">
            <w:pPr>
              <w:spacing w:before="60" w:after="0" w:line="240" w:lineRule="auto"/>
              <w:rPr>
                <w:rFonts w:eastAsia="Times New Roman" w:cstheme="minorHAnsi"/>
                <w:color w:val="002060"/>
                <w:sz w:val="24"/>
                <w:szCs w:val="24"/>
                <w:lang w:eastAsia="ro-RO"/>
              </w:rPr>
            </w:pPr>
            <w:r w:rsidRPr="0042039D">
              <w:rPr>
                <w:rFonts w:eastAsia="Times New Roman" w:cstheme="minorHAnsi"/>
                <w:b/>
                <w:bCs/>
                <w:color w:val="002060"/>
                <w:sz w:val="24"/>
                <w:szCs w:val="24"/>
                <w:lang w:eastAsia="ro-RO"/>
              </w:rPr>
              <w:t>6.1. Pregătirea personalului de exploatare</w:t>
            </w:r>
            <w:r w:rsidRPr="0042039D">
              <w:rPr>
                <w:rFonts w:eastAsia="Times New Roman" w:cstheme="minorHAnsi"/>
                <w:color w:val="002060"/>
                <w:sz w:val="24"/>
                <w:szCs w:val="24"/>
                <w:lang w:eastAsia="ro-RO"/>
              </w:rPr>
              <w:br/>
              <w:t>Cuprinde cheltuielile necesare instruirii/</w:t>
            </w:r>
            <w:proofErr w:type="spellStart"/>
            <w:r w:rsidRPr="0042039D">
              <w:rPr>
                <w:rFonts w:eastAsia="Times New Roman" w:cstheme="minorHAnsi"/>
                <w:color w:val="002060"/>
                <w:sz w:val="24"/>
                <w:szCs w:val="24"/>
                <w:lang w:eastAsia="ro-RO"/>
              </w:rPr>
              <w:t>şcolarizării</w:t>
            </w:r>
            <w:proofErr w:type="spellEnd"/>
            <w:r w:rsidRPr="0042039D">
              <w:rPr>
                <w:rFonts w:eastAsia="Times New Roman" w:cstheme="minorHAnsi"/>
                <w:color w:val="002060"/>
                <w:sz w:val="24"/>
                <w:szCs w:val="24"/>
                <w:lang w:eastAsia="ro-RO"/>
              </w:rPr>
              <w:t xml:space="preserve"> personalului în vederea utilizării corecte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eficiente a utilajelor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tehnologiilor.</w:t>
            </w:r>
          </w:p>
        </w:tc>
      </w:tr>
      <w:tr w:rsidR="00F420CB" w:rsidRPr="0042039D" w14:paraId="78CEF29F" w14:textId="77777777" w:rsidTr="00C63294">
        <w:trPr>
          <w:trHeight w:val="1938"/>
        </w:trPr>
        <w:tc>
          <w:tcPr>
            <w:tcW w:w="959" w:type="pct"/>
            <w:tcBorders>
              <w:top w:val="nil"/>
              <w:left w:val="single" w:sz="4" w:space="0" w:color="auto"/>
              <w:bottom w:val="single" w:sz="4" w:space="0" w:color="auto"/>
              <w:right w:val="single" w:sz="4" w:space="0" w:color="auto"/>
            </w:tcBorders>
            <w:shd w:val="clear" w:color="000000" w:fill="DDEBF7"/>
            <w:hideMark/>
          </w:tcPr>
          <w:p w14:paraId="5A035D84"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lastRenderedPageBreak/>
              <w:t>LUCRARI</w:t>
            </w:r>
          </w:p>
        </w:tc>
        <w:tc>
          <w:tcPr>
            <w:tcW w:w="1175" w:type="pct"/>
            <w:tcBorders>
              <w:top w:val="nil"/>
              <w:left w:val="nil"/>
              <w:bottom w:val="single" w:sz="4" w:space="0" w:color="auto"/>
              <w:right w:val="single" w:sz="4" w:space="0" w:color="auto"/>
            </w:tcBorders>
            <w:shd w:val="clear" w:color="000000" w:fill="DDEBF7"/>
            <w:hideMark/>
          </w:tcPr>
          <w:p w14:paraId="4E2770B6"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6.2 Probe tehnologice si teste</w:t>
            </w:r>
          </w:p>
        </w:tc>
        <w:tc>
          <w:tcPr>
            <w:tcW w:w="2865" w:type="pct"/>
            <w:tcBorders>
              <w:top w:val="nil"/>
              <w:left w:val="nil"/>
              <w:bottom w:val="single" w:sz="4" w:space="0" w:color="auto"/>
              <w:right w:val="single" w:sz="4" w:space="0" w:color="auto"/>
            </w:tcBorders>
            <w:shd w:val="clear" w:color="auto" w:fill="auto"/>
            <w:hideMark/>
          </w:tcPr>
          <w:p w14:paraId="5A1BD533"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 6.2. Probe tehnologice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teste</w:t>
            </w:r>
            <w:r w:rsidRPr="0042039D">
              <w:rPr>
                <w:rFonts w:eastAsia="Times New Roman" w:cstheme="minorHAnsi"/>
                <w:b/>
                <w:bCs/>
                <w:color w:val="002060"/>
                <w:sz w:val="24"/>
                <w:szCs w:val="24"/>
                <w:lang w:eastAsia="ro-RO"/>
              </w:rPr>
              <w:br/>
            </w:r>
            <w:r w:rsidRPr="0042039D">
              <w:rPr>
                <w:rFonts w:eastAsia="Times New Roman" w:cstheme="minorHAnsi"/>
                <w:color w:val="002060"/>
                <w:sz w:val="24"/>
                <w:szCs w:val="24"/>
                <w:lang w:eastAsia="ro-RO"/>
              </w:rPr>
              <w:t xml:space="preserve">Cuprinde cheltuielile aferente </w:t>
            </w:r>
            <w:proofErr w:type="spellStart"/>
            <w:r w:rsidRPr="0042039D">
              <w:rPr>
                <w:rFonts w:eastAsia="Times New Roman" w:cstheme="minorHAnsi"/>
                <w:color w:val="002060"/>
                <w:sz w:val="24"/>
                <w:szCs w:val="24"/>
                <w:lang w:eastAsia="ro-RO"/>
              </w:rPr>
              <w:t>execuţiei</w:t>
            </w:r>
            <w:proofErr w:type="spellEnd"/>
            <w:r w:rsidRPr="0042039D">
              <w:rPr>
                <w:rFonts w:eastAsia="Times New Roman" w:cstheme="minorHAnsi"/>
                <w:color w:val="002060"/>
                <w:sz w:val="24"/>
                <w:szCs w:val="24"/>
                <w:lang w:eastAsia="ro-RO"/>
              </w:rPr>
              <w:t xml:space="preserve"> probelor/încercărilor, prevăzute în proiect, rodajelor, expertizelor la </w:t>
            </w:r>
            <w:proofErr w:type="spellStart"/>
            <w:r w:rsidRPr="0042039D">
              <w:rPr>
                <w:rFonts w:eastAsia="Times New Roman" w:cstheme="minorHAnsi"/>
                <w:color w:val="002060"/>
                <w:sz w:val="24"/>
                <w:szCs w:val="24"/>
                <w:lang w:eastAsia="ro-RO"/>
              </w:rPr>
              <w:t>recepţie</w:t>
            </w:r>
            <w:proofErr w:type="spellEnd"/>
            <w:r w:rsidRPr="0042039D">
              <w:rPr>
                <w:rFonts w:eastAsia="Times New Roman" w:cstheme="minorHAnsi"/>
                <w:color w:val="002060"/>
                <w:sz w:val="24"/>
                <w:szCs w:val="24"/>
                <w:lang w:eastAsia="ro-RO"/>
              </w:rPr>
              <w:t>, omologărilor.</w:t>
            </w:r>
            <w:r w:rsidRPr="0042039D">
              <w:rPr>
                <w:rFonts w:eastAsia="Times New Roman" w:cstheme="minorHAnsi"/>
                <w:color w:val="002060"/>
                <w:sz w:val="24"/>
                <w:szCs w:val="24"/>
                <w:lang w:eastAsia="ro-RO"/>
              </w:rPr>
              <w:br/>
              <w:t xml:space="preserve">În situația în care se </w:t>
            </w:r>
            <w:proofErr w:type="spellStart"/>
            <w:r w:rsidRPr="0042039D">
              <w:rPr>
                <w:rFonts w:eastAsia="Times New Roman" w:cstheme="minorHAnsi"/>
                <w:color w:val="002060"/>
                <w:sz w:val="24"/>
                <w:szCs w:val="24"/>
                <w:lang w:eastAsia="ro-RO"/>
              </w:rPr>
              <w:t>obţin</w:t>
            </w:r>
            <w:proofErr w:type="spellEnd"/>
            <w:r w:rsidRPr="0042039D">
              <w:rPr>
                <w:rFonts w:eastAsia="Times New Roman" w:cstheme="minorHAnsi"/>
                <w:color w:val="002060"/>
                <w:sz w:val="24"/>
                <w:szCs w:val="24"/>
                <w:lang w:eastAsia="ro-RO"/>
              </w:rPr>
              <w:t xml:space="preserve"> venituri ca urmare a probelor tehnologice, în devizul general se înscrie valoarea rezultată prin diferența dintre cheltuielile realizate pentru efectuarea probelor </w:t>
            </w:r>
            <w:proofErr w:type="spellStart"/>
            <w:r w:rsidRPr="0042039D">
              <w:rPr>
                <w:rFonts w:eastAsia="Times New Roman" w:cstheme="minorHAnsi"/>
                <w:color w:val="002060"/>
                <w:sz w:val="24"/>
                <w:szCs w:val="24"/>
                <w:lang w:eastAsia="ro-RO"/>
              </w:rPr>
              <w:t>şi</w:t>
            </w:r>
            <w:proofErr w:type="spellEnd"/>
            <w:r w:rsidRPr="0042039D">
              <w:rPr>
                <w:rFonts w:eastAsia="Times New Roman" w:cstheme="minorHAnsi"/>
                <w:color w:val="002060"/>
                <w:sz w:val="24"/>
                <w:szCs w:val="24"/>
                <w:lang w:eastAsia="ro-RO"/>
              </w:rPr>
              <w:t xml:space="preserve"> veniturile realizate din acestea.</w:t>
            </w:r>
          </w:p>
        </w:tc>
      </w:tr>
      <w:tr w:rsidR="00F420CB" w:rsidRPr="0042039D" w14:paraId="2D363F74" w14:textId="77777777" w:rsidTr="00C63294">
        <w:trPr>
          <w:trHeight w:val="1064"/>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363EA996"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MARJA BUGET</w:t>
            </w:r>
          </w:p>
        </w:tc>
        <w:tc>
          <w:tcPr>
            <w:tcW w:w="1175" w:type="pct"/>
            <w:tcBorders>
              <w:top w:val="nil"/>
              <w:left w:val="nil"/>
              <w:bottom w:val="single" w:sz="4" w:space="0" w:color="auto"/>
              <w:right w:val="single" w:sz="4" w:space="0" w:color="auto"/>
            </w:tcBorders>
            <w:shd w:val="clear" w:color="auto" w:fill="D9E2F3" w:themeFill="accent5" w:themeFillTint="33"/>
            <w:hideMark/>
          </w:tcPr>
          <w:p w14:paraId="1CFCA1A8"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7.1 Cheltuieli aferente marjei de buget </w:t>
            </w:r>
          </w:p>
        </w:tc>
        <w:tc>
          <w:tcPr>
            <w:tcW w:w="2865" w:type="pct"/>
            <w:tcBorders>
              <w:top w:val="nil"/>
              <w:left w:val="nil"/>
              <w:bottom w:val="single" w:sz="4" w:space="0" w:color="auto"/>
              <w:right w:val="single" w:sz="4" w:space="0" w:color="auto"/>
            </w:tcBorders>
            <w:shd w:val="clear" w:color="auto" w:fill="auto"/>
            <w:hideMark/>
          </w:tcPr>
          <w:p w14:paraId="22D26C6B"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Cap. 7. - Cheltuieli aferente marjei de buget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pentru constituirea rezervei de implementare pentru ajustarea de </w:t>
            </w:r>
            <w:proofErr w:type="spellStart"/>
            <w:r w:rsidRPr="0042039D">
              <w:rPr>
                <w:rFonts w:eastAsia="Times New Roman" w:cstheme="minorHAnsi"/>
                <w:b/>
                <w:bCs/>
                <w:color w:val="002060"/>
                <w:sz w:val="24"/>
                <w:szCs w:val="24"/>
                <w:lang w:eastAsia="ro-RO"/>
              </w:rPr>
              <w:t>preţ</w:t>
            </w:r>
            <w:proofErr w:type="spellEnd"/>
            <w:r w:rsidRPr="0042039D">
              <w:rPr>
                <w:rFonts w:eastAsia="Times New Roman" w:cstheme="minorHAnsi"/>
                <w:b/>
                <w:bCs/>
                <w:color w:val="002060"/>
                <w:sz w:val="24"/>
                <w:szCs w:val="24"/>
                <w:lang w:eastAsia="ro-RO"/>
              </w:rPr>
              <w:t xml:space="preserve"> </w:t>
            </w:r>
          </w:p>
          <w:p w14:paraId="7D961C2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p>
          <w:p w14:paraId="02C34231"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p>
        </w:tc>
      </w:tr>
      <w:tr w:rsidR="00F420CB" w:rsidRPr="0042039D" w14:paraId="73024206" w14:textId="77777777" w:rsidTr="00C63294">
        <w:trPr>
          <w:trHeight w:val="1392"/>
        </w:trPr>
        <w:tc>
          <w:tcPr>
            <w:tcW w:w="959" w:type="pct"/>
            <w:tcBorders>
              <w:top w:val="nil"/>
              <w:left w:val="single" w:sz="4" w:space="0" w:color="auto"/>
              <w:bottom w:val="single" w:sz="4" w:space="0" w:color="auto"/>
              <w:right w:val="single" w:sz="4" w:space="0" w:color="auto"/>
            </w:tcBorders>
            <w:shd w:val="clear" w:color="auto" w:fill="D9E2F3" w:themeFill="accent5" w:themeFillTint="33"/>
            <w:hideMark/>
          </w:tcPr>
          <w:p w14:paraId="79F95E43"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REZERVA IMPLEMENTARE</w:t>
            </w:r>
          </w:p>
        </w:tc>
        <w:tc>
          <w:tcPr>
            <w:tcW w:w="1175" w:type="pct"/>
            <w:tcBorders>
              <w:top w:val="nil"/>
              <w:left w:val="nil"/>
              <w:bottom w:val="single" w:sz="4" w:space="0" w:color="auto"/>
              <w:right w:val="single" w:sz="4" w:space="0" w:color="auto"/>
            </w:tcBorders>
            <w:shd w:val="clear" w:color="auto" w:fill="D9E2F3" w:themeFill="accent5" w:themeFillTint="33"/>
            <w:hideMark/>
          </w:tcPr>
          <w:p w14:paraId="6EA217BD"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7.2 Cheltuieli pentru constituirea rezervei de implementare pentru ajustarea de </w:t>
            </w:r>
            <w:proofErr w:type="spellStart"/>
            <w:r w:rsidRPr="0042039D">
              <w:rPr>
                <w:rFonts w:eastAsia="Times New Roman" w:cstheme="minorHAnsi"/>
                <w:b/>
                <w:bCs/>
                <w:color w:val="002060"/>
                <w:sz w:val="24"/>
                <w:szCs w:val="24"/>
                <w:lang w:eastAsia="ro-RO"/>
              </w:rPr>
              <w:t>preţ</w:t>
            </w:r>
            <w:proofErr w:type="spellEnd"/>
          </w:p>
        </w:tc>
        <w:tc>
          <w:tcPr>
            <w:tcW w:w="2865" w:type="pct"/>
            <w:tcBorders>
              <w:top w:val="nil"/>
              <w:left w:val="nil"/>
              <w:bottom w:val="single" w:sz="4" w:space="0" w:color="auto"/>
              <w:right w:val="single" w:sz="4" w:space="0" w:color="auto"/>
            </w:tcBorders>
            <w:shd w:val="clear" w:color="auto" w:fill="auto"/>
            <w:hideMark/>
          </w:tcPr>
          <w:p w14:paraId="5B75A0F9" w14:textId="77777777" w:rsidR="00F420CB" w:rsidRPr="0042039D" w:rsidRDefault="00F420CB" w:rsidP="0042039D">
            <w:pPr>
              <w:spacing w:before="60" w:after="0" w:line="240" w:lineRule="auto"/>
              <w:rPr>
                <w:rFonts w:eastAsia="Times New Roman" w:cstheme="minorHAnsi"/>
                <w:b/>
                <w:bCs/>
                <w:color w:val="002060"/>
                <w:sz w:val="24"/>
                <w:szCs w:val="24"/>
                <w:lang w:eastAsia="ro-RO"/>
              </w:rPr>
            </w:pPr>
            <w:r w:rsidRPr="0042039D">
              <w:rPr>
                <w:rFonts w:eastAsia="Times New Roman" w:cstheme="minorHAnsi"/>
                <w:b/>
                <w:bCs/>
                <w:color w:val="002060"/>
                <w:sz w:val="24"/>
                <w:szCs w:val="24"/>
                <w:lang w:eastAsia="ro-RO"/>
              </w:rPr>
              <w:t xml:space="preserve">Cap. 7. - Cheltuieli aferente marjei de buget </w:t>
            </w:r>
            <w:proofErr w:type="spellStart"/>
            <w:r w:rsidRPr="0042039D">
              <w:rPr>
                <w:rFonts w:eastAsia="Times New Roman" w:cstheme="minorHAnsi"/>
                <w:b/>
                <w:bCs/>
                <w:color w:val="002060"/>
                <w:sz w:val="24"/>
                <w:szCs w:val="24"/>
                <w:lang w:eastAsia="ro-RO"/>
              </w:rPr>
              <w:t>şi</w:t>
            </w:r>
            <w:proofErr w:type="spellEnd"/>
            <w:r w:rsidRPr="0042039D">
              <w:rPr>
                <w:rFonts w:eastAsia="Times New Roman" w:cstheme="minorHAnsi"/>
                <w:b/>
                <w:bCs/>
                <w:color w:val="002060"/>
                <w:sz w:val="24"/>
                <w:szCs w:val="24"/>
                <w:lang w:eastAsia="ro-RO"/>
              </w:rPr>
              <w:t xml:space="preserve"> pentru constituirea rezervei de implementare pentru ajustarea de </w:t>
            </w:r>
            <w:proofErr w:type="spellStart"/>
            <w:r w:rsidRPr="0042039D">
              <w:rPr>
                <w:rFonts w:eastAsia="Times New Roman" w:cstheme="minorHAnsi"/>
                <w:b/>
                <w:bCs/>
                <w:color w:val="002060"/>
                <w:sz w:val="24"/>
                <w:szCs w:val="24"/>
                <w:lang w:eastAsia="ro-RO"/>
              </w:rPr>
              <w:t>preţ</w:t>
            </w:r>
            <w:proofErr w:type="spellEnd"/>
            <w:r w:rsidRPr="0042039D">
              <w:rPr>
                <w:rFonts w:eastAsia="Times New Roman" w:cstheme="minorHAnsi"/>
                <w:b/>
                <w:bCs/>
                <w:color w:val="002060"/>
                <w:sz w:val="24"/>
                <w:szCs w:val="24"/>
                <w:lang w:eastAsia="ro-RO"/>
              </w:rPr>
              <w:t xml:space="preserve"> </w:t>
            </w:r>
          </w:p>
        </w:tc>
      </w:tr>
    </w:tbl>
    <w:p w14:paraId="782CF311" w14:textId="77777777" w:rsidR="00F420CB" w:rsidRPr="0042039D" w:rsidRDefault="00F420CB" w:rsidP="0042039D">
      <w:pPr>
        <w:spacing w:before="60" w:after="0" w:line="240" w:lineRule="auto"/>
        <w:ind w:right="120"/>
        <w:jc w:val="both"/>
        <w:rPr>
          <w:rFonts w:cstheme="minorHAnsi"/>
          <w:color w:val="002060"/>
          <w:sz w:val="24"/>
          <w:szCs w:val="24"/>
        </w:rPr>
      </w:pPr>
      <w:bookmarkStart w:id="233" w:name="_Hlk155967738"/>
      <w:bookmarkEnd w:id="232"/>
      <w:proofErr w:type="spellStart"/>
      <w:r w:rsidRPr="0042039D">
        <w:rPr>
          <w:rFonts w:cstheme="minorHAnsi"/>
          <w:b/>
          <w:bCs/>
          <w:color w:val="002060"/>
          <w:sz w:val="24"/>
          <w:szCs w:val="24"/>
        </w:rPr>
        <w:t>Atentie</w:t>
      </w:r>
      <w:proofErr w:type="spellEnd"/>
      <w:r w:rsidRPr="0042039D">
        <w:rPr>
          <w:rFonts w:cstheme="minorHAnsi"/>
          <w:b/>
          <w:bCs/>
          <w:color w:val="002060"/>
          <w:sz w:val="24"/>
          <w:szCs w:val="24"/>
        </w:rPr>
        <w:t>!</w:t>
      </w:r>
      <w:r w:rsidRPr="0042039D">
        <w:rPr>
          <w:rFonts w:cstheme="minorHAnsi"/>
          <w:color w:val="002060"/>
          <w:sz w:val="24"/>
          <w:szCs w:val="24"/>
        </w:rPr>
        <w:t xml:space="preserve"> Pentru transferul bugetului proiectului în MySMIS2021, se vor utiliza categoriile de mai sus. Nu este permisă utilizarea altor categorii dintre cele de mai sus, care nu există în bugetul proiectului contractat în cadrul POR 2014-2020.  În situația în care au existat modificări ale unor capitole/subcapitole din Devizul general, apărute urmare a modificărilor cadrului legal,  se vor utiliza categorii/subcategoriile actualizate, existente în tabelul de mai sus.</w:t>
      </w:r>
    </w:p>
    <w:bookmarkEnd w:id="233"/>
    <w:p w14:paraId="6F75CFEE" w14:textId="77777777" w:rsidR="00F420CB" w:rsidRPr="0042039D" w:rsidRDefault="00F420CB" w:rsidP="0042039D">
      <w:pPr>
        <w:spacing w:before="60" w:after="0" w:line="240" w:lineRule="auto"/>
        <w:ind w:right="120"/>
        <w:jc w:val="both"/>
        <w:rPr>
          <w:rFonts w:cstheme="minorHAnsi"/>
          <w:color w:val="002060"/>
          <w:sz w:val="24"/>
          <w:szCs w:val="24"/>
        </w:rPr>
      </w:pPr>
    </w:p>
    <w:p w14:paraId="15B6C7F0" w14:textId="77777777" w:rsidR="00F420CB" w:rsidRPr="0042039D" w:rsidRDefault="00F420CB" w:rsidP="0042039D">
      <w:pPr>
        <w:spacing w:before="60" w:after="0" w:line="240" w:lineRule="auto"/>
        <w:ind w:right="120"/>
        <w:jc w:val="both"/>
        <w:rPr>
          <w:rFonts w:cstheme="minorHAnsi"/>
          <w:color w:val="002060"/>
          <w:sz w:val="24"/>
          <w:szCs w:val="24"/>
        </w:rPr>
      </w:pPr>
      <w:r w:rsidRPr="0042039D">
        <w:rPr>
          <w:rFonts w:cstheme="minorHAnsi"/>
          <w:color w:val="002060"/>
          <w:sz w:val="24"/>
          <w:szCs w:val="24"/>
        </w:rPr>
        <w:t xml:space="preserve">Plafoanele de cheltuieli sunt cele stabilite prin anexele </w:t>
      </w:r>
      <w:r w:rsidRPr="0042039D">
        <w:rPr>
          <w:rFonts w:cstheme="minorHAnsi"/>
          <w:b/>
          <w:bCs/>
          <w:color w:val="002060"/>
          <w:sz w:val="24"/>
          <w:szCs w:val="24"/>
        </w:rPr>
        <w:t xml:space="preserve">de cheltuieli eligibile și neeligibile </w:t>
      </w:r>
      <w:r w:rsidRPr="0042039D">
        <w:rPr>
          <w:rFonts w:cstheme="minorHAnsi"/>
          <w:color w:val="002060"/>
          <w:sz w:val="24"/>
          <w:szCs w:val="24"/>
        </w:rPr>
        <w:t>din ghidurile POR 2014-2020 pentru apelurile:</w:t>
      </w:r>
    </w:p>
    <w:p w14:paraId="2020FA03" w14:textId="77777777" w:rsidR="00F420CB" w:rsidRPr="0042039D" w:rsidRDefault="00F420CB" w:rsidP="0042039D">
      <w:pPr>
        <w:pStyle w:val="ListParagraph"/>
        <w:numPr>
          <w:ilvl w:val="0"/>
          <w:numId w:val="90"/>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P.O.R/2018/8/8.1/8.1.A/1/7 regiuni - cod apel POR/266/8/;</w:t>
      </w:r>
    </w:p>
    <w:p w14:paraId="2C2404EE" w14:textId="77777777" w:rsidR="00F420CB" w:rsidRPr="0042039D" w:rsidRDefault="00F420CB" w:rsidP="0042039D">
      <w:pPr>
        <w:pStyle w:val="ListParagraph"/>
        <w:numPr>
          <w:ilvl w:val="0"/>
          <w:numId w:val="90"/>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P.O.R/2018/8/8.1/8.1.A/1/ITI - cod apel POR/267/8/;</w:t>
      </w:r>
    </w:p>
    <w:p w14:paraId="7CDDEF01" w14:textId="77777777" w:rsidR="00F420CB" w:rsidRPr="0042039D" w:rsidRDefault="00F420CB" w:rsidP="0042039D">
      <w:pPr>
        <w:pStyle w:val="ListParagraph"/>
        <w:numPr>
          <w:ilvl w:val="0"/>
          <w:numId w:val="90"/>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P.O.R 2018/8/8.1/1/8.1.A/7 regiuni – Nefinalizate, COD APEL 420/8;</w:t>
      </w:r>
    </w:p>
    <w:p w14:paraId="692703AE" w14:textId="77777777" w:rsidR="00F420CB" w:rsidRPr="0042039D" w:rsidRDefault="00F420CB" w:rsidP="0042039D">
      <w:pPr>
        <w:pStyle w:val="ListParagraph"/>
        <w:numPr>
          <w:ilvl w:val="0"/>
          <w:numId w:val="90"/>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P.O.R /2018/8/8.1/1/8.1.A/ITI - Nefinalizate - COD APEL 421/8.</w:t>
      </w:r>
    </w:p>
    <w:bookmarkEnd w:id="231"/>
    <w:p w14:paraId="18C5100B" w14:textId="77777777" w:rsidR="00F420CB" w:rsidRPr="0042039D" w:rsidRDefault="00F420CB" w:rsidP="0042039D">
      <w:pPr>
        <w:spacing w:before="60" w:after="0" w:line="240" w:lineRule="auto"/>
        <w:ind w:right="120"/>
        <w:jc w:val="both"/>
        <w:rPr>
          <w:rFonts w:cstheme="minorHAnsi"/>
          <w:color w:val="002060"/>
          <w:sz w:val="24"/>
          <w:szCs w:val="24"/>
        </w:rPr>
      </w:pPr>
    </w:p>
    <w:p w14:paraId="54FAB89A" w14:textId="1CFA4ACD" w:rsidR="00D919B6" w:rsidRPr="0042039D" w:rsidRDefault="00D919B6" w:rsidP="0042039D">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34" w:name="_Toc155979732"/>
      <w:r w:rsidRPr="0042039D">
        <w:rPr>
          <w:rFonts w:cstheme="minorHAnsi"/>
          <w:b/>
          <w:bCs/>
          <w:iCs/>
          <w:color w:val="002060"/>
          <w:sz w:val="24"/>
          <w:szCs w:val="24"/>
        </w:rPr>
        <w:t>Categorii de cheltuieli neeligibile</w:t>
      </w:r>
      <w:bookmarkEnd w:id="234"/>
    </w:p>
    <w:p w14:paraId="2EA55B29" w14:textId="77777777" w:rsidR="00FB5026" w:rsidRPr="0042039D" w:rsidRDefault="00FB5026" w:rsidP="0042039D">
      <w:pPr>
        <w:spacing w:before="60" w:after="0" w:line="240" w:lineRule="auto"/>
        <w:ind w:right="120"/>
        <w:jc w:val="both"/>
        <w:rPr>
          <w:rFonts w:cstheme="minorHAnsi"/>
          <w:iCs/>
          <w:color w:val="002060"/>
          <w:sz w:val="24"/>
          <w:szCs w:val="24"/>
        </w:rPr>
      </w:pPr>
      <w:bookmarkStart w:id="235" w:name="_Hlk135054422"/>
      <w:r w:rsidRPr="0042039D">
        <w:rPr>
          <w:rFonts w:cstheme="minorHAnsi"/>
          <w:iCs/>
          <w:color w:val="002060"/>
          <w:sz w:val="24"/>
          <w:szCs w:val="24"/>
        </w:rPr>
        <w:t>Dacă se impune, în bugetul proiectului pot fi incluse și cheltuieli neeligibile declarate de solicitant/partener ca fiind necesare implementării proiectului.</w:t>
      </w:r>
    </w:p>
    <w:p w14:paraId="18A6EDF7" w14:textId="77777777" w:rsidR="00FB5026" w:rsidRPr="0042039D" w:rsidRDefault="00FB5026" w:rsidP="0042039D">
      <w:pPr>
        <w:spacing w:before="60" w:after="0" w:line="240" w:lineRule="auto"/>
        <w:ind w:right="120"/>
        <w:jc w:val="both"/>
        <w:rPr>
          <w:rFonts w:cstheme="minorHAnsi"/>
          <w:iCs/>
          <w:color w:val="002060"/>
          <w:sz w:val="24"/>
          <w:szCs w:val="24"/>
        </w:rPr>
      </w:pPr>
      <w:r w:rsidRPr="0042039D">
        <w:rPr>
          <w:rFonts w:cstheme="minorHAnsi"/>
          <w:iCs/>
          <w:color w:val="002060"/>
          <w:sz w:val="24"/>
          <w:szCs w:val="24"/>
        </w:rPr>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5703EDCD" w14:textId="77777777" w:rsidR="00FB5026" w:rsidRPr="0042039D" w:rsidRDefault="00FB5026" w:rsidP="0042039D">
      <w:pPr>
        <w:spacing w:before="60" w:after="0" w:line="240" w:lineRule="auto"/>
        <w:ind w:right="120"/>
        <w:jc w:val="both"/>
        <w:rPr>
          <w:rFonts w:cstheme="minorHAnsi"/>
          <w:iCs/>
          <w:color w:val="002060"/>
          <w:sz w:val="24"/>
          <w:szCs w:val="24"/>
        </w:rPr>
      </w:pPr>
      <w:r w:rsidRPr="0042039D">
        <w:rPr>
          <w:rFonts w:cstheme="minorHAnsi"/>
          <w:iCs/>
          <w:color w:val="002060"/>
          <w:sz w:val="24"/>
          <w:szCs w:val="24"/>
        </w:rPr>
        <w:lastRenderedPageBreak/>
        <w:t>Cheltuielile neeligibile necesare implementării proiectului vor fi evidențiate în cadrul bugetului proiectului.</w:t>
      </w:r>
    </w:p>
    <w:p w14:paraId="4CC6BFD7" w14:textId="77777777" w:rsidR="00FB5026" w:rsidRPr="0042039D" w:rsidRDefault="00FB5026" w:rsidP="0042039D">
      <w:pPr>
        <w:spacing w:before="60" w:after="0" w:line="240" w:lineRule="auto"/>
        <w:ind w:right="120"/>
        <w:jc w:val="both"/>
        <w:rPr>
          <w:rFonts w:cstheme="minorHAnsi"/>
          <w:iCs/>
          <w:color w:val="002060"/>
          <w:sz w:val="24"/>
          <w:szCs w:val="24"/>
        </w:rPr>
      </w:pPr>
      <w:r w:rsidRPr="0042039D">
        <w:rPr>
          <w:rFonts w:cstheme="minorHAnsi"/>
          <w:iCs/>
          <w:color w:val="002060"/>
          <w:sz w:val="24"/>
          <w:szCs w:val="24"/>
        </w:rPr>
        <w:t>Este recomandat ca bugetul proiectului să fie proporționat corect în raport cu investiția vizată și să asigure fonduri suficiente și costuri realiste.</w:t>
      </w:r>
    </w:p>
    <w:p w14:paraId="2882BE7D" w14:textId="6089457C" w:rsidR="00202000" w:rsidRPr="0042039D" w:rsidRDefault="00FB5026"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Cheltuielile neeligibile </w:t>
      </w:r>
      <w:bookmarkStart w:id="236" w:name="_Hlk134624998"/>
      <w:r w:rsidRPr="0042039D">
        <w:rPr>
          <w:rFonts w:cstheme="minorHAnsi"/>
          <w:iCs/>
          <w:color w:val="002060"/>
          <w:sz w:val="24"/>
          <w:szCs w:val="24"/>
        </w:rPr>
        <w:t xml:space="preserve">sunt cele </w:t>
      </w:r>
      <w:r w:rsidR="00202000" w:rsidRPr="0042039D">
        <w:rPr>
          <w:rFonts w:cstheme="minorHAnsi"/>
          <w:iCs/>
          <w:color w:val="002060"/>
          <w:sz w:val="24"/>
          <w:szCs w:val="24"/>
        </w:rPr>
        <w:t>evidențiate în ca neeligibile prin ghidurile POR 2014-2020.</w:t>
      </w:r>
    </w:p>
    <w:bookmarkEnd w:id="235"/>
    <w:bookmarkEnd w:id="236"/>
    <w:p w14:paraId="187D9B84" w14:textId="645A5587" w:rsidR="00FB5026" w:rsidRPr="0042039D" w:rsidRDefault="00202000" w:rsidP="0042039D">
      <w:pPr>
        <w:spacing w:before="60" w:after="0" w:line="240" w:lineRule="auto"/>
        <w:rPr>
          <w:rFonts w:cstheme="minorHAnsi"/>
          <w:b/>
          <w:bCs/>
          <w:iCs/>
          <w:color w:val="C00000"/>
          <w:sz w:val="24"/>
          <w:szCs w:val="24"/>
        </w:rPr>
      </w:pPr>
      <w:r w:rsidRPr="0042039D">
        <w:rPr>
          <w:rFonts w:cstheme="minorHAnsi"/>
          <w:b/>
          <w:bCs/>
          <w:iCs/>
          <w:color w:val="C00000"/>
          <w:sz w:val="24"/>
          <w:szCs w:val="24"/>
        </w:rPr>
        <w:t>Atenție!</w:t>
      </w:r>
    </w:p>
    <w:p w14:paraId="4BD1C853" w14:textId="438EC115" w:rsidR="00F420CB" w:rsidRPr="0042039D" w:rsidRDefault="00F420CB" w:rsidP="0042039D">
      <w:pPr>
        <w:pStyle w:val="ListParagraph"/>
        <w:numPr>
          <w:ilvl w:val="0"/>
          <w:numId w:val="10"/>
        </w:numPr>
        <w:spacing w:before="60" w:after="0" w:line="240" w:lineRule="auto"/>
        <w:contextualSpacing w:val="0"/>
        <w:jc w:val="both"/>
        <w:rPr>
          <w:rFonts w:cstheme="minorHAnsi"/>
          <w:iCs/>
          <w:color w:val="002060"/>
          <w:sz w:val="24"/>
          <w:szCs w:val="24"/>
        </w:rPr>
      </w:pPr>
      <w:bookmarkStart w:id="237" w:name="_Hlk155969411"/>
      <w:r w:rsidRPr="0042039D">
        <w:rPr>
          <w:rFonts w:cstheme="minorHAnsi"/>
          <w:b/>
          <w:bCs/>
          <w:iCs/>
          <w:color w:val="002060"/>
          <w:sz w:val="24"/>
          <w:szCs w:val="24"/>
        </w:rPr>
        <w:t>Cheltuielile declarate neeligibile prin ghidurile aferente apelurilor POR 2014-2020 NU sunt eligibile în contextul prezentului apel (apelul este lansat în condițiile  art. 118a</w:t>
      </w:r>
      <w:r w:rsidRPr="0042039D">
        <w:rPr>
          <w:rFonts w:cstheme="minorHAnsi"/>
          <w:iCs/>
          <w:color w:val="002060"/>
          <w:sz w:val="24"/>
          <w:szCs w:val="24"/>
        </w:rPr>
        <w:t xml:space="preserve"> - Regulamentul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bookmarkEnd w:id="237"/>
    <w:p w14:paraId="61BBF9CD" w14:textId="77777777" w:rsidR="00202000" w:rsidRPr="0042039D" w:rsidRDefault="00202000" w:rsidP="0042039D">
      <w:pPr>
        <w:spacing w:before="60" w:after="0" w:line="240" w:lineRule="auto"/>
        <w:rPr>
          <w:rFonts w:cstheme="minorHAnsi"/>
          <w:b/>
          <w:bCs/>
          <w:iCs/>
          <w:color w:val="002060"/>
          <w:sz w:val="24"/>
          <w:szCs w:val="24"/>
        </w:rPr>
      </w:pPr>
    </w:p>
    <w:p w14:paraId="46D50507"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„(1)</w:t>
      </w:r>
      <w:r w:rsidRPr="0042039D">
        <w:rPr>
          <w:rFonts w:cstheme="minorHAnsi"/>
          <w:sz w:val="24"/>
          <w:szCs w:val="24"/>
        </w:rPr>
        <w:t xml:space="preserve"> </w:t>
      </w:r>
      <w:r w:rsidRPr="0042039D">
        <w:rPr>
          <w:rFonts w:cstheme="minorHAnsi"/>
          <w:color w:val="002060"/>
          <w:sz w:val="24"/>
          <w:szCs w:val="24"/>
        </w:rPr>
        <w:t>Următoarele categorii de cheltuieli nu sunt eligibile:</w:t>
      </w:r>
    </w:p>
    <w:p w14:paraId="752EA625"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a) cheltuielile prevăzute la art. 64 din Regulamentul (UE) nr. 2021/1.060;</w:t>
      </w:r>
    </w:p>
    <w:p w14:paraId="19A8DA05"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b) cheltuielile efectuate în sprijinul relocării potrivit art. 66 din Regulamentul (UE) nr. 2021/1.060;</w:t>
      </w:r>
    </w:p>
    <w:p w14:paraId="7DC0BFF7"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c) cheltuielile excluse de la finanțare potrivit art. 7 alin. (1), (4) și (5) din Regulamentul (UE) 2021/1.058;</w:t>
      </w:r>
    </w:p>
    <w:p w14:paraId="669151E0" w14:textId="73DD4224"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d) cheltuielile excluse de la finanțare potrivit art. 16 alin. (1) și art. 22 alin. (4) din Regulamentul (UE) 2021/1.057;</w:t>
      </w:r>
    </w:p>
    <w:p w14:paraId="6FFEF4FC"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e) cheltuielile excluse de la finanțare potrivit art. 9 din Regulamentul (UE) nr 2021/1.056;</w:t>
      </w:r>
    </w:p>
    <w:p w14:paraId="230955FE"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f) achiziția de echipamente și autovehicule sau mijloace de transport second-hand;</w:t>
      </w:r>
    </w:p>
    <w:p w14:paraId="3834C139"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g) amenzi, penalități, cheltuieli de judecată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cheltuieli de arbitraj;</w:t>
      </w:r>
    </w:p>
    <w:p w14:paraId="5AE57A47" w14:textId="77777777" w:rsidR="00F420CB" w:rsidRPr="0042039D"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h) cheltuielile efectuate peste plafoanele specifice stabilite de autoritățile de management prin ghidul solicitantului, în aplicarea prevederilor art. 2 alin. (1) lit. f);</w:t>
      </w:r>
    </w:p>
    <w:p w14:paraId="3090D614" w14:textId="77777777" w:rsidR="00F420CB" w:rsidRPr="005C17A7" w:rsidRDefault="00F420CB"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i) cheltuielile excluse de la finanțare de autoritățile de management prin ghidul solicitantului, în aplicarea prevederilor art. 2 alin. (1) lit. f), corespunzător specificului programului și </w:t>
      </w:r>
      <w:r w:rsidRPr="005C17A7">
        <w:rPr>
          <w:rFonts w:cstheme="minorHAnsi"/>
          <w:color w:val="002060"/>
          <w:sz w:val="24"/>
          <w:szCs w:val="24"/>
        </w:rPr>
        <w:t>particularităților operațiunilor;</w:t>
      </w:r>
    </w:p>
    <w:p w14:paraId="77FCBA97" w14:textId="77777777" w:rsidR="009741D2" w:rsidRPr="005C17A7" w:rsidRDefault="009741D2" w:rsidP="0042039D">
      <w:pPr>
        <w:spacing w:before="60" w:after="0" w:line="240" w:lineRule="auto"/>
        <w:jc w:val="both"/>
        <w:rPr>
          <w:rFonts w:cstheme="minorHAnsi"/>
          <w:color w:val="002060"/>
          <w:sz w:val="24"/>
          <w:szCs w:val="24"/>
        </w:rPr>
      </w:pPr>
      <w:r w:rsidRPr="005C17A7">
        <w:rPr>
          <w:rFonts w:cstheme="minorHAnsi"/>
          <w:color w:val="002060"/>
          <w:sz w:val="24"/>
          <w:szCs w:val="24"/>
        </w:rPr>
        <w:t>j) cheltuielile realizate în cadrul operațiunilor care intră sub incidența prevederilor art. 63 alin. (6) din Regulamentul (UE) 2021/1.060, cu excepția situațiilor reglementate la art. 20 alin. (1) lit. b) din același regulament.</w:t>
      </w:r>
    </w:p>
    <w:p w14:paraId="33D8398E" w14:textId="07F7A3E1" w:rsidR="001C2BA4" w:rsidRPr="005C17A7" w:rsidRDefault="001C2BA4" w:rsidP="0042039D">
      <w:pPr>
        <w:spacing w:before="60" w:after="0" w:line="240" w:lineRule="auto"/>
        <w:jc w:val="both"/>
        <w:rPr>
          <w:rFonts w:cstheme="minorHAnsi"/>
          <w:b/>
          <w:bCs/>
          <w:color w:val="002060"/>
          <w:sz w:val="24"/>
          <w:szCs w:val="24"/>
        </w:rPr>
      </w:pPr>
      <w:r w:rsidRPr="005C17A7">
        <w:rPr>
          <w:rFonts w:cstheme="minorHAnsi"/>
          <w:color w:val="002060"/>
          <w:sz w:val="24"/>
          <w:szCs w:val="24"/>
        </w:rPr>
        <w:t xml:space="preserve">De asemenea, sunt neeligibile cheltuielile evidențiate în </w:t>
      </w:r>
      <w:r w:rsidRPr="005C17A7">
        <w:rPr>
          <w:rFonts w:cstheme="minorHAnsi"/>
          <w:b/>
          <w:bCs/>
          <w:color w:val="002060"/>
          <w:sz w:val="24"/>
          <w:szCs w:val="24"/>
        </w:rPr>
        <w:t xml:space="preserve">Anexa 5: Lista de cheltuieli eligibile și neeligibile </w:t>
      </w:r>
      <w:r w:rsidRPr="005C17A7">
        <w:rPr>
          <w:rFonts w:cstheme="minorHAnsi"/>
          <w:color w:val="002060"/>
          <w:sz w:val="24"/>
          <w:szCs w:val="24"/>
        </w:rPr>
        <w:t>din ghidu</w:t>
      </w:r>
      <w:r w:rsidR="00910A4E" w:rsidRPr="005C17A7">
        <w:rPr>
          <w:rFonts w:cstheme="minorHAnsi"/>
          <w:color w:val="002060"/>
          <w:sz w:val="24"/>
          <w:szCs w:val="24"/>
        </w:rPr>
        <w:t>rile</w:t>
      </w:r>
      <w:r w:rsidRPr="005C17A7">
        <w:rPr>
          <w:rFonts w:cstheme="minorHAnsi"/>
          <w:color w:val="002060"/>
          <w:sz w:val="24"/>
          <w:szCs w:val="24"/>
        </w:rPr>
        <w:t xml:space="preserve"> POR 2014-2020</w:t>
      </w:r>
      <w:r w:rsidRPr="005C17A7">
        <w:rPr>
          <w:rStyle w:val="FootnoteReference"/>
          <w:rFonts w:cstheme="minorHAnsi"/>
          <w:b/>
          <w:bCs/>
          <w:color w:val="002060"/>
          <w:sz w:val="24"/>
          <w:szCs w:val="24"/>
        </w:rPr>
        <w:footnoteReference w:id="17"/>
      </w:r>
      <w:r w:rsidRPr="005C17A7">
        <w:rPr>
          <w:rFonts w:cstheme="minorHAnsi"/>
          <w:b/>
          <w:bCs/>
          <w:color w:val="002060"/>
          <w:sz w:val="24"/>
          <w:szCs w:val="24"/>
        </w:rPr>
        <w:t>:</w:t>
      </w:r>
    </w:p>
    <w:p w14:paraId="0924CFE9" w14:textId="77777777" w:rsidR="001C2BA4" w:rsidRPr="005C17A7"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5C17A7">
        <w:rPr>
          <w:rFonts w:cstheme="minorHAnsi"/>
          <w:color w:val="002060"/>
          <w:sz w:val="24"/>
          <w:szCs w:val="24"/>
        </w:rPr>
        <w:t>Cheltuieli pentru achiziția de teren cu sau fără construcții;</w:t>
      </w:r>
    </w:p>
    <w:p w14:paraId="6448D085" w14:textId="77777777" w:rsidR="001C2BA4" w:rsidRPr="005C17A7"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5C17A7">
        <w:rPr>
          <w:rFonts w:cstheme="minorHAnsi"/>
          <w:color w:val="002060"/>
          <w:sz w:val="24"/>
          <w:szCs w:val="24"/>
        </w:rPr>
        <w:t xml:space="preserve">Costuri operaționale, de funcționare, de testare și întreținere a obiectivelor </w:t>
      </w:r>
      <w:proofErr w:type="spellStart"/>
      <w:r w:rsidRPr="005C17A7">
        <w:rPr>
          <w:rFonts w:cstheme="minorHAnsi"/>
          <w:color w:val="002060"/>
          <w:sz w:val="24"/>
          <w:szCs w:val="24"/>
        </w:rPr>
        <w:t>finanţate</w:t>
      </w:r>
      <w:proofErr w:type="spellEnd"/>
      <w:r w:rsidRPr="005C17A7">
        <w:rPr>
          <w:rFonts w:cstheme="minorHAnsi"/>
          <w:color w:val="002060"/>
          <w:sz w:val="24"/>
          <w:szCs w:val="24"/>
        </w:rPr>
        <w:t xml:space="preserve"> prin proiect;</w:t>
      </w:r>
    </w:p>
    <w:p w14:paraId="587464F8" w14:textId="77777777" w:rsidR="001C2BA4" w:rsidRPr="005C17A7"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5C17A7">
        <w:rPr>
          <w:rFonts w:cstheme="minorHAnsi"/>
          <w:color w:val="002060"/>
          <w:sz w:val="24"/>
          <w:szCs w:val="24"/>
        </w:rPr>
        <w:t>cheltuieli pentru achiziționarea consumabilelor;</w:t>
      </w:r>
    </w:p>
    <w:p w14:paraId="04525218" w14:textId="77777777" w:rsidR="001C2BA4" w:rsidRPr="005C17A7"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5C17A7">
        <w:rPr>
          <w:rFonts w:cstheme="minorHAnsi"/>
          <w:color w:val="002060"/>
          <w:sz w:val="24"/>
          <w:szCs w:val="24"/>
        </w:rPr>
        <w:lastRenderedPageBreak/>
        <w:t>cheltuielile privind costuri administrative;</w:t>
      </w:r>
    </w:p>
    <w:p w14:paraId="2A380B51" w14:textId="77777777" w:rsidR="007D596D" w:rsidRPr="005C17A7" w:rsidRDefault="007D596D" w:rsidP="0042039D">
      <w:pPr>
        <w:pStyle w:val="ListParagraph"/>
        <w:numPr>
          <w:ilvl w:val="0"/>
          <w:numId w:val="64"/>
        </w:numPr>
        <w:spacing w:before="60" w:after="0" w:line="240" w:lineRule="auto"/>
        <w:contextualSpacing w:val="0"/>
        <w:jc w:val="both"/>
        <w:rPr>
          <w:rFonts w:cstheme="minorHAnsi"/>
          <w:color w:val="002060"/>
          <w:sz w:val="24"/>
          <w:szCs w:val="24"/>
        </w:rPr>
      </w:pPr>
      <w:r w:rsidRPr="005C17A7">
        <w:rPr>
          <w:rFonts w:cstheme="minorHAnsi"/>
          <w:color w:val="002060"/>
          <w:sz w:val="24"/>
          <w:szCs w:val="24"/>
        </w:rPr>
        <w:t>cheltuielile de personal;</w:t>
      </w:r>
    </w:p>
    <w:p w14:paraId="65240795"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cheltuieli financiare, respectiv prime de asigurare, taxe, comisioane, rate și dobânzi aferente creditelor;</w:t>
      </w:r>
    </w:p>
    <w:p w14:paraId="3243C70E"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cheltuielile privind achiziția de dotări/echipamente/utilaje/mijloace de transport second-hand;</w:t>
      </w:r>
    </w:p>
    <w:p w14:paraId="6D383B73"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cheltuielile privind costurile de funcționare si întreținere a obiectivelor finanțate prin proiect;</w:t>
      </w:r>
    </w:p>
    <w:p w14:paraId="214DA30A"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amenzi, penalități, dobânzi, cheltuieli de judecată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cheltuieli de arbitraj;</w:t>
      </w:r>
    </w:p>
    <w:p w14:paraId="3A747EA4"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contribuția în natură;</w:t>
      </w:r>
    </w:p>
    <w:p w14:paraId="222B2269"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amortizarea;</w:t>
      </w:r>
    </w:p>
    <w:p w14:paraId="6BD3DEE6"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cheltuielile cu achiziționarea autovehiculelor și a mijloacelor de transport, </w:t>
      </w:r>
      <w:proofErr w:type="spellStart"/>
      <w:r w:rsidRPr="0042039D">
        <w:rPr>
          <w:rFonts w:cstheme="minorHAnsi"/>
          <w:color w:val="002060"/>
          <w:sz w:val="24"/>
          <w:szCs w:val="24"/>
        </w:rPr>
        <w:t>aşa</w:t>
      </w:r>
      <w:proofErr w:type="spellEnd"/>
      <w:r w:rsidRPr="0042039D">
        <w:rPr>
          <w:rFonts w:cstheme="minorHAnsi"/>
          <w:color w:val="002060"/>
          <w:sz w:val="24"/>
          <w:szCs w:val="24"/>
        </w:rPr>
        <w:t xml:space="preserve"> cum sunt ele clasificate în Subgrupa 2.3. „Mijloace de transport” din HG 2139/2004 pentru aprobarea Catalogului privind clasificarea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duratele normale de funcționare a mijloacelor fixe cu excepția clasei 2.3.6.3.2 -Ascensoare de persoane pentru clădiri;</w:t>
      </w:r>
    </w:p>
    <w:p w14:paraId="3A1B05B5" w14:textId="77777777" w:rsidR="001C2BA4" w:rsidRPr="0042039D"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cheltuielile cu leasingul prevăzute la art. 9 din HG nr. 399/2015 privind regulile de eligibilitate a cheltuielilor efectuate în cadrul operațiunilor </w:t>
      </w:r>
      <w:proofErr w:type="spellStart"/>
      <w:r w:rsidRPr="0042039D">
        <w:rPr>
          <w:rFonts w:cstheme="minorHAnsi"/>
          <w:color w:val="002060"/>
          <w:sz w:val="24"/>
          <w:szCs w:val="24"/>
        </w:rPr>
        <w:t>finanţate</w:t>
      </w:r>
      <w:proofErr w:type="spellEnd"/>
      <w:r w:rsidRPr="0042039D">
        <w:rPr>
          <w:rFonts w:cstheme="minorHAnsi"/>
          <w:color w:val="002060"/>
          <w:sz w:val="24"/>
          <w:szCs w:val="24"/>
        </w:rPr>
        <w:t xml:space="preserve"> prin FEDR, FSE, FC 2014-2020 cu modificările si completările ulterioare;</w:t>
      </w:r>
    </w:p>
    <w:p w14:paraId="39B6B6D0" w14:textId="77777777" w:rsidR="001C2BA4" w:rsidRPr="005C17A7" w:rsidRDefault="001C2BA4" w:rsidP="0042039D">
      <w:pPr>
        <w:pStyle w:val="ListParagraph"/>
        <w:numPr>
          <w:ilvl w:val="0"/>
          <w:numId w:val="6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cheltuielile prevăzute la art. 13 din HG. nr. 399/2015 privind regulile de eligibilitate a cheltuielilor efectuate în cadrul operațiunilor </w:t>
      </w:r>
      <w:proofErr w:type="spellStart"/>
      <w:r w:rsidRPr="0042039D">
        <w:rPr>
          <w:rFonts w:cstheme="minorHAnsi"/>
          <w:color w:val="002060"/>
          <w:sz w:val="24"/>
          <w:szCs w:val="24"/>
        </w:rPr>
        <w:t>finanţate</w:t>
      </w:r>
      <w:proofErr w:type="spellEnd"/>
      <w:r w:rsidRPr="0042039D">
        <w:rPr>
          <w:rFonts w:cstheme="minorHAnsi"/>
          <w:color w:val="002060"/>
          <w:sz w:val="24"/>
          <w:szCs w:val="24"/>
        </w:rPr>
        <w:t xml:space="preserve"> prin FEDR, FSE, FC 2014-2020 cu </w:t>
      </w:r>
      <w:r w:rsidRPr="005C17A7">
        <w:rPr>
          <w:rFonts w:cstheme="minorHAnsi"/>
          <w:color w:val="002060"/>
          <w:sz w:val="24"/>
          <w:szCs w:val="24"/>
        </w:rPr>
        <w:t>modificările si completările ulterioare;</w:t>
      </w:r>
    </w:p>
    <w:p w14:paraId="57FDDE68" w14:textId="77777777" w:rsidR="002750A7" w:rsidRPr="005C17A7" w:rsidRDefault="002750A7" w:rsidP="0042039D">
      <w:pPr>
        <w:tabs>
          <w:tab w:val="left" w:pos="9356"/>
        </w:tabs>
        <w:spacing w:before="60" w:after="0" w:line="240" w:lineRule="auto"/>
        <w:jc w:val="both"/>
        <w:rPr>
          <w:rFonts w:cstheme="minorHAnsi"/>
          <w:color w:val="002060"/>
          <w:sz w:val="24"/>
          <w:szCs w:val="24"/>
        </w:rPr>
      </w:pPr>
    </w:p>
    <w:p w14:paraId="6B088000" w14:textId="53434D6B" w:rsidR="002750A7" w:rsidRPr="005C17A7" w:rsidRDefault="002750A7" w:rsidP="0042039D">
      <w:pPr>
        <w:tabs>
          <w:tab w:val="left" w:pos="9356"/>
        </w:tabs>
        <w:spacing w:before="60" w:after="0" w:line="240" w:lineRule="auto"/>
        <w:jc w:val="both"/>
        <w:rPr>
          <w:rFonts w:cstheme="minorHAnsi"/>
          <w:color w:val="002060"/>
          <w:sz w:val="24"/>
          <w:szCs w:val="24"/>
        </w:rPr>
      </w:pPr>
      <w:r w:rsidRPr="005C17A7">
        <w:rPr>
          <w:rFonts w:cstheme="minorHAnsi"/>
          <w:color w:val="002060"/>
          <w:sz w:val="24"/>
          <w:szCs w:val="24"/>
        </w:rPr>
        <w:t>Sunt neeligibile cererile de finanțare care conțin doar:</w:t>
      </w:r>
    </w:p>
    <w:p w14:paraId="7CE407F9" w14:textId="77777777" w:rsidR="007D596D" w:rsidRPr="005C17A7" w:rsidRDefault="007D596D" w:rsidP="0042039D">
      <w:pPr>
        <w:numPr>
          <w:ilvl w:val="0"/>
          <w:numId w:val="72"/>
        </w:numPr>
        <w:spacing w:before="60" w:after="0" w:line="240" w:lineRule="auto"/>
        <w:ind w:left="1092"/>
        <w:jc w:val="both"/>
        <w:rPr>
          <w:rFonts w:cstheme="minorHAnsi"/>
          <w:snapToGrid w:val="0"/>
          <w:color w:val="002060"/>
          <w:sz w:val="24"/>
          <w:szCs w:val="24"/>
        </w:rPr>
      </w:pPr>
      <w:r w:rsidRPr="005C17A7">
        <w:rPr>
          <w:rFonts w:cstheme="minorHAnsi"/>
          <w:snapToGrid w:val="0"/>
          <w:color w:val="002060"/>
          <w:sz w:val="24"/>
          <w:szCs w:val="24"/>
        </w:rPr>
        <w:t>lucrări care nu se supun autorizării;</w:t>
      </w:r>
    </w:p>
    <w:p w14:paraId="5312CE2C" w14:textId="361C39B6" w:rsidR="007D596D" w:rsidRPr="005C17A7" w:rsidRDefault="007D596D" w:rsidP="0042039D">
      <w:pPr>
        <w:numPr>
          <w:ilvl w:val="0"/>
          <w:numId w:val="72"/>
        </w:numPr>
        <w:spacing w:before="60" w:after="0" w:line="240" w:lineRule="auto"/>
        <w:ind w:left="1092"/>
        <w:jc w:val="both"/>
        <w:rPr>
          <w:rFonts w:cstheme="minorHAnsi"/>
          <w:snapToGrid w:val="0"/>
          <w:color w:val="002060"/>
          <w:sz w:val="24"/>
          <w:szCs w:val="24"/>
        </w:rPr>
      </w:pPr>
      <w:r w:rsidRPr="005C17A7">
        <w:rPr>
          <w:rFonts w:cstheme="minorHAnsi"/>
          <w:snapToGrid w:val="0"/>
          <w:color w:val="002060"/>
          <w:sz w:val="24"/>
          <w:szCs w:val="24"/>
        </w:rPr>
        <w:t xml:space="preserve">construcția de clădiri noi (altele </w:t>
      </w:r>
      <w:r w:rsidR="005C17A7" w:rsidRPr="005C17A7">
        <w:rPr>
          <w:rFonts w:cstheme="minorHAnsi"/>
          <w:snapToGrid w:val="0"/>
          <w:color w:val="002060"/>
          <w:sz w:val="24"/>
          <w:szCs w:val="24"/>
        </w:rPr>
        <w:t>decât</w:t>
      </w:r>
      <w:r w:rsidRPr="005C17A7">
        <w:rPr>
          <w:rFonts w:cstheme="minorHAnsi"/>
          <w:snapToGrid w:val="0"/>
          <w:color w:val="002060"/>
          <w:sz w:val="24"/>
          <w:szCs w:val="24"/>
        </w:rPr>
        <w:t xml:space="preserve"> cele care se încadrează în definiția extinderii)</w:t>
      </w:r>
    </w:p>
    <w:p w14:paraId="137C4B6C" w14:textId="77777777" w:rsidR="007D596D" w:rsidRPr="005C17A7" w:rsidRDefault="007D596D" w:rsidP="0042039D">
      <w:pPr>
        <w:numPr>
          <w:ilvl w:val="0"/>
          <w:numId w:val="72"/>
        </w:numPr>
        <w:spacing w:before="60" w:after="0" w:line="240" w:lineRule="auto"/>
        <w:ind w:left="1092"/>
        <w:jc w:val="both"/>
        <w:rPr>
          <w:rFonts w:cstheme="minorHAnsi"/>
          <w:snapToGrid w:val="0"/>
          <w:color w:val="002060"/>
          <w:sz w:val="24"/>
          <w:szCs w:val="24"/>
        </w:rPr>
      </w:pPr>
      <w:r w:rsidRPr="005C17A7">
        <w:rPr>
          <w:rFonts w:cstheme="minorHAnsi"/>
          <w:snapToGrid w:val="0"/>
          <w:color w:val="002060"/>
          <w:sz w:val="24"/>
          <w:szCs w:val="24"/>
        </w:rPr>
        <w:t>construcția/reabilitarea/modernizarea/dotarea unui heliport de suprafață situat pe sol sau în terasă;</w:t>
      </w:r>
    </w:p>
    <w:p w14:paraId="2266351E" w14:textId="77777777" w:rsidR="007D596D" w:rsidRPr="005C17A7" w:rsidRDefault="007D596D" w:rsidP="0042039D">
      <w:pPr>
        <w:pStyle w:val="Normal1"/>
        <w:spacing w:after="0"/>
        <w:rPr>
          <w:rFonts w:asciiTheme="minorHAnsi" w:hAnsiTheme="minorHAnsi" w:cstheme="minorHAnsi"/>
          <w:color w:val="002060"/>
          <w:sz w:val="24"/>
        </w:rPr>
      </w:pPr>
      <w:r w:rsidRPr="005C17A7">
        <w:rPr>
          <w:rFonts w:asciiTheme="minorHAnsi" w:hAnsiTheme="minorHAnsi" w:cstheme="minorHAnsi"/>
          <w:bCs/>
          <w:color w:val="002060"/>
          <w:sz w:val="24"/>
        </w:rPr>
        <w:t>În sensul</w:t>
      </w:r>
      <w:r w:rsidRPr="005C17A7">
        <w:rPr>
          <w:rFonts w:asciiTheme="minorHAnsi" w:hAnsiTheme="minorHAnsi" w:cstheme="minorHAnsi"/>
          <w:color w:val="002060"/>
          <w:sz w:val="24"/>
        </w:rPr>
        <w:t xml:space="preserve"> prezentului Ghid, cererea de finanțare care implică exclusiv</w:t>
      </w:r>
      <w:r w:rsidRPr="005C17A7">
        <w:rPr>
          <w:rFonts w:asciiTheme="minorHAnsi" w:hAnsiTheme="minorHAnsi" w:cstheme="minorHAnsi"/>
          <w:b/>
          <w:color w:val="002060"/>
          <w:sz w:val="24"/>
        </w:rPr>
        <w:t xml:space="preserve"> lucrări care nu se supun autorizării se consideră a fi definită Cererea de finanțare  în care valoarea estimată a lucrărilor care nu se supun autorizării </w:t>
      </w:r>
      <w:proofErr w:type="spellStart"/>
      <w:r w:rsidRPr="005C17A7">
        <w:rPr>
          <w:rFonts w:asciiTheme="minorHAnsi" w:hAnsiTheme="minorHAnsi" w:cstheme="minorHAnsi"/>
          <w:b/>
          <w:color w:val="002060"/>
          <w:sz w:val="24"/>
        </w:rPr>
        <w:t>excede</w:t>
      </w:r>
      <w:proofErr w:type="spellEnd"/>
      <w:r w:rsidRPr="005C17A7">
        <w:rPr>
          <w:rFonts w:asciiTheme="minorHAnsi" w:hAnsiTheme="minorHAnsi" w:cstheme="minorHAnsi"/>
          <w:b/>
          <w:color w:val="002060"/>
          <w:sz w:val="24"/>
        </w:rPr>
        <w:t xml:space="preserve"> valoarea estimată a cheltuielilor aferente restului de activități din cadrul acesteia</w:t>
      </w:r>
      <w:r w:rsidRPr="005C17A7">
        <w:rPr>
          <w:rFonts w:asciiTheme="minorHAnsi" w:hAnsiTheme="minorHAnsi" w:cstheme="minorHAnsi"/>
          <w:color w:val="002060"/>
          <w:sz w:val="24"/>
        </w:rPr>
        <w:t>.</w:t>
      </w:r>
    </w:p>
    <w:p w14:paraId="358F2F63" w14:textId="77777777" w:rsidR="009741D2" w:rsidRPr="0042039D" w:rsidRDefault="009741D2" w:rsidP="0042039D">
      <w:pPr>
        <w:spacing w:before="60" w:after="0" w:line="240" w:lineRule="auto"/>
        <w:jc w:val="both"/>
        <w:rPr>
          <w:rFonts w:cstheme="minorHAnsi"/>
          <w:color w:val="002060"/>
          <w:sz w:val="24"/>
          <w:szCs w:val="24"/>
        </w:rPr>
      </w:pPr>
      <w:r w:rsidRPr="0042039D">
        <w:rPr>
          <w:rFonts w:cstheme="minorHAnsi"/>
          <w:color w:val="002060"/>
          <w:sz w:val="24"/>
          <w:szCs w:val="24"/>
        </w:rPr>
        <w:t>(2)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6C46623A" w14:textId="77777777" w:rsidR="00C22A28" w:rsidRPr="0042039D" w:rsidRDefault="00C22A28" w:rsidP="0042039D">
      <w:pPr>
        <w:spacing w:before="60" w:after="0" w:line="240" w:lineRule="auto"/>
        <w:jc w:val="both"/>
        <w:rPr>
          <w:rFonts w:cstheme="minorHAnsi"/>
          <w:b/>
          <w:bCs/>
          <w:i/>
          <w:color w:val="002060"/>
          <w:sz w:val="24"/>
          <w:szCs w:val="24"/>
        </w:rPr>
      </w:pPr>
    </w:p>
    <w:p w14:paraId="6302CA0B" w14:textId="77777777" w:rsidR="00E91ED9" w:rsidRPr="0042039D" w:rsidRDefault="00E91ED9" w:rsidP="0042039D">
      <w:pPr>
        <w:spacing w:before="60" w:after="0" w:line="240" w:lineRule="auto"/>
        <w:jc w:val="both"/>
        <w:rPr>
          <w:rFonts w:cstheme="minorHAnsi"/>
          <w:b/>
          <w:bCs/>
          <w:i/>
          <w:color w:val="002060"/>
          <w:sz w:val="24"/>
          <w:szCs w:val="24"/>
        </w:rPr>
      </w:pPr>
    </w:p>
    <w:p w14:paraId="14C1B4D1" w14:textId="514C1152" w:rsidR="001D7438" w:rsidRPr="0042039D" w:rsidRDefault="00AB1091" w:rsidP="00023540">
      <w:pPr>
        <w:pStyle w:val="ListParagraph"/>
        <w:numPr>
          <w:ilvl w:val="2"/>
          <w:numId w:val="17"/>
        </w:numPr>
        <w:spacing w:before="60" w:after="0" w:line="240" w:lineRule="auto"/>
        <w:ind w:left="993" w:hanging="903"/>
        <w:contextualSpacing w:val="0"/>
        <w:jc w:val="both"/>
        <w:outlineLvl w:val="2"/>
        <w:rPr>
          <w:rFonts w:cstheme="minorHAnsi"/>
          <w:b/>
          <w:bCs/>
          <w:iCs/>
          <w:color w:val="002060"/>
          <w:sz w:val="24"/>
          <w:szCs w:val="24"/>
        </w:rPr>
      </w:pPr>
      <w:bookmarkStart w:id="238" w:name="_Toc155979733"/>
      <w:r w:rsidRPr="0042039D">
        <w:rPr>
          <w:rFonts w:cstheme="minorHAnsi"/>
          <w:b/>
          <w:bCs/>
          <w:iCs/>
          <w:color w:val="002060"/>
          <w:sz w:val="24"/>
          <w:szCs w:val="24"/>
        </w:rPr>
        <w:t>Opțiuni de costuri simplificate. Costuri directe și costuri indirecte</w:t>
      </w:r>
      <w:bookmarkEnd w:id="238"/>
    </w:p>
    <w:p w14:paraId="15CF5C13" w14:textId="77777777" w:rsidR="009F3C09" w:rsidRPr="0042039D" w:rsidRDefault="009F3C09" w:rsidP="0042039D">
      <w:pPr>
        <w:pStyle w:val="Default"/>
        <w:spacing w:before="60"/>
        <w:jc w:val="both"/>
        <w:rPr>
          <w:rFonts w:asciiTheme="minorHAnsi" w:hAnsiTheme="minorHAnsi" w:cstheme="minorHAnsi"/>
          <w:iCs/>
          <w:color w:val="002060"/>
        </w:rPr>
      </w:pPr>
      <w:bookmarkStart w:id="239" w:name="_Toc134716021"/>
      <w:bookmarkStart w:id="240" w:name="_Toc134716169"/>
      <w:bookmarkStart w:id="241" w:name="_Toc134716346"/>
      <w:bookmarkStart w:id="242" w:name="_Toc134716495"/>
      <w:bookmarkStart w:id="243" w:name="_Toc134716645"/>
      <w:bookmarkStart w:id="244" w:name="_Toc134716785"/>
      <w:bookmarkStart w:id="245" w:name="_Toc134716924"/>
      <w:bookmarkStart w:id="246" w:name="_Toc134717062"/>
      <w:bookmarkStart w:id="247" w:name="_Toc134717200"/>
      <w:bookmarkStart w:id="248" w:name="_Toc134717336"/>
      <w:bookmarkStart w:id="249" w:name="_Toc134717469"/>
      <w:bookmarkStart w:id="250" w:name="_Toc134717942"/>
      <w:bookmarkStart w:id="251" w:name="_Hlk129801448"/>
      <w:bookmarkEnd w:id="239"/>
      <w:bookmarkEnd w:id="240"/>
      <w:bookmarkEnd w:id="241"/>
      <w:bookmarkEnd w:id="242"/>
      <w:bookmarkEnd w:id="243"/>
      <w:bookmarkEnd w:id="244"/>
      <w:bookmarkEnd w:id="245"/>
      <w:bookmarkEnd w:id="246"/>
      <w:bookmarkEnd w:id="247"/>
      <w:bookmarkEnd w:id="248"/>
      <w:bookmarkEnd w:id="249"/>
      <w:bookmarkEnd w:id="250"/>
      <w:r w:rsidRPr="0042039D">
        <w:rPr>
          <w:rFonts w:asciiTheme="minorHAnsi" w:hAnsiTheme="minorHAnsi" w:cstheme="minorHAnsi"/>
          <w:iCs/>
          <w:color w:val="002060"/>
        </w:rPr>
        <w:t>Nu se aplică.</w:t>
      </w:r>
    </w:p>
    <w:p w14:paraId="151603D9" w14:textId="77777777" w:rsidR="000E1CB8" w:rsidRPr="0042039D" w:rsidRDefault="000E1CB8" w:rsidP="0042039D">
      <w:pPr>
        <w:spacing w:before="60" w:after="0" w:line="240" w:lineRule="auto"/>
        <w:ind w:right="120"/>
        <w:jc w:val="both"/>
        <w:rPr>
          <w:rFonts w:cstheme="minorHAnsi"/>
          <w:bCs/>
          <w:color w:val="002060"/>
          <w:sz w:val="24"/>
          <w:szCs w:val="24"/>
        </w:rPr>
      </w:pPr>
    </w:p>
    <w:p w14:paraId="128B7309" w14:textId="4B272FE4" w:rsidR="00E0053B" w:rsidRPr="0042039D" w:rsidRDefault="00E0053B"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52" w:name="_Toc155979734"/>
      <w:bookmarkEnd w:id="251"/>
      <w:r w:rsidRPr="0042039D">
        <w:rPr>
          <w:rFonts w:cstheme="minorHAnsi"/>
          <w:b/>
          <w:bCs/>
          <w:iCs/>
          <w:color w:val="002060"/>
          <w:sz w:val="24"/>
          <w:szCs w:val="24"/>
        </w:rPr>
        <w:lastRenderedPageBreak/>
        <w:t>Opțiuni de costuri simplificate. Costuri unitare/sume forfetare și rate forfetare</w:t>
      </w:r>
      <w:bookmarkEnd w:id="252"/>
    </w:p>
    <w:p w14:paraId="5855B6B1" w14:textId="510AC4EE" w:rsidR="00E0053B" w:rsidRPr="0042039D" w:rsidRDefault="00805A33" w:rsidP="0042039D">
      <w:pPr>
        <w:pStyle w:val="Default"/>
        <w:spacing w:before="60"/>
        <w:jc w:val="both"/>
        <w:rPr>
          <w:rFonts w:asciiTheme="minorHAnsi" w:hAnsiTheme="minorHAnsi" w:cstheme="minorHAnsi"/>
          <w:iCs/>
          <w:color w:val="002060"/>
        </w:rPr>
      </w:pPr>
      <w:bookmarkStart w:id="253" w:name="_Hlk136433808"/>
      <w:bookmarkStart w:id="254" w:name="_Hlk135054611"/>
      <w:r w:rsidRPr="0042039D">
        <w:rPr>
          <w:rFonts w:asciiTheme="minorHAnsi" w:hAnsiTheme="minorHAnsi" w:cstheme="minorHAnsi"/>
          <w:iCs/>
          <w:color w:val="002060"/>
        </w:rPr>
        <w:t>Nu</w:t>
      </w:r>
      <w:r w:rsidR="00A05877" w:rsidRPr="0042039D">
        <w:rPr>
          <w:rFonts w:asciiTheme="minorHAnsi" w:hAnsiTheme="minorHAnsi" w:cstheme="minorHAnsi"/>
          <w:iCs/>
          <w:color w:val="002060"/>
        </w:rPr>
        <w:t xml:space="preserve"> se aplică.</w:t>
      </w:r>
    </w:p>
    <w:bookmarkEnd w:id="253"/>
    <w:bookmarkEnd w:id="254"/>
    <w:p w14:paraId="6B4E88A1" w14:textId="77777777" w:rsidR="00E0053B" w:rsidRPr="0042039D" w:rsidRDefault="00E0053B" w:rsidP="0042039D">
      <w:pPr>
        <w:pStyle w:val="Default"/>
        <w:spacing w:before="60"/>
        <w:jc w:val="both"/>
        <w:rPr>
          <w:rFonts w:asciiTheme="minorHAnsi" w:hAnsiTheme="minorHAnsi" w:cstheme="minorHAnsi"/>
          <w:iCs/>
          <w:color w:val="002060"/>
        </w:rPr>
      </w:pPr>
    </w:p>
    <w:p w14:paraId="44050980" w14:textId="330A1A21" w:rsidR="00A7044C" w:rsidRPr="0042039D" w:rsidRDefault="00A7044C" w:rsidP="0042039D">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55" w:name="_Toc155979735"/>
      <w:r w:rsidRPr="0042039D">
        <w:rPr>
          <w:rFonts w:cstheme="minorHAnsi"/>
          <w:b/>
          <w:bCs/>
          <w:iCs/>
          <w:color w:val="002060"/>
          <w:sz w:val="24"/>
          <w:szCs w:val="24"/>
        </w:rPr>
        <w:t>Finanțare nelegată de costuri</w:t>
      </w:r>
      <w:bookmarkEnd w:id="255"/>
    </w:p>
    <w:p w14:paraId="7FB2E327" w14:textId="3C28DBE5" w:rsidR="004A6474" w:rsidRPr="0042039D" w:rsidRDefault="00A05877" w:rsidP="0042039D">
      <w:pPr>
        <w:spacing w:before="60" w:after="0" w:line="240" w:lineRule="auto"/>
        <w:jc w:val="both"/>
        <w:rPr>
          <w:rFonts w:cstheme="minorHAnsi"/>
          <w:i/>
          <w:color w:val="002060"/>
          <w:sz w:val="24"/>
          <w:szCs w:val="24"/>
        </w:rPr>
      </w:pPr>
      <w:r w:rsidRPr="0042039D">
        <w:rPr>
          <w:rFonts w:cstheme="minorHAnsi"/>
          <w:iCs/>
          <w:color w:val="002060"/>
          <w:sz w:val="24"/>
          <w:szCs w:val="24"/>
        </w:rPr>
        <w:t>Nu se aplică.</w:t>
      </w:r>
    </w:p>
    <w:p w14:paraId="469E6FC7" w14:textId="77777777" w:rsidR="00E7504F" w:rsidRPr="0042039D" w:rsidRDefault="00E7504F" w:rsidP="0042039D">
      <w:pPr>
        <w:spacing w:before="60" w:after="0" w:line="240" w:lineRule="auto"/>
        <w:jc w:val="both"/>
        <w:rPr>
          <w:rFonts w:cstheme="minorHAnsi"/>
          <w:i/>
          <w:color w:val="002060"/>
          <w:sz w:val="24"/>
          <w:szCs w:val="24"/>
        </w:rPr>
      </w:pPr>
    </w:p>
    <w:p w14:paraId="13E8C8C4" w14:textId="599D3149" w:rsidR="000E0EE7" w:rsidRPr="0042039D" w:rsidRDefault="000E0EE7"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56" w:name="_Toc134716023"/>
      <w:bookmarkStart w:id="257" w:name="_Toc134716171"/>
      <w:bookmarkStart w:id="258" w:name="_Toc134716348"/>
      <w:bookmarkStart w:id="259" w:name="_Toc134716497"/>
      <w:bookmarkStart w:id="260" w:name="_Toc134716647"/>
      <w:bookmarkStart w:id="261" w:name="_Toc134716787"/>
      <w:bookmarkStart w:id="262" w:name="_Toc134716926"/>
      <w:bookmarkStart w:id="263" w:name="_Toc134717064"/>
      <w:bookmarkStart w:id="264" w:name="_Toc134717202"/>
      <w:bookmarkStart w:id="265" w:name="_Toc134717338"/>
      <w:bookmarkStart w:id="266" w:name="_Toc134717471"/>
      <w:bookmarkStart w:id="267" w:name="_Toc134717944"/>
      <w:bookmarkStart w:id="268" w:name="_Toc155979736"/>
      <w:bookmarkEnd w:id="256"/>
      <w:bookmarkEnd w:id="257"/>
      <w:bookmarkEnd w:id="258"/>
      <w:bookmarkEnd w:id="259"/>
      <w:bookmarkEnd w:id="260"/>
      <w:bookmarkEnd w:id="261"/>
      <w:bookmarkEnd w:id="262"/>
      <w:bookmarkEnd w:id="263"/>
      <w:bookmarkEnd w:id="264"/>
      <w:bookmarkEnd w:id="265"/>
      <w:bookmarkEnd w:id="266"/>
      <w:bookmarkEnd w:id="267"/>
      <w:r w:rsidRPr="0042039D">
        <w:rPr>
          <w:rFonts w:cstheme="minorHAnsi"/>
          <w:b/>
          <w:bCs/>
          <w:iCs/>
          <w:color w:val="002060"/>
          <w:sz w:val="24"/>
          <w:szCs w:val="24"/>
        </w:rPr>
        <w:t>Valoarea minimă și maximă eligibilă/</w:t>
      </w:r>
      <w:r w:rsidR="004A49FC" w:rsidRPr="0042039D">
        <w:rPr>
          <w:rFonts w:cstheme="minorHAnsi"/>
          <w:b/>
          <w:bCs/>
          <w:iCs/>
          <w:color w:val="002060"/>
          <w:sz w:val="24"/>
          <w:szCs w:val="24"/>
        </w:rPr>
        <w:t xml:space="preserve"> </w:t>
      </w:r>
      <w:r w:rsidRPr="0042039D">
        <w:rPr>
          <w:rFonts w:cstheme="minorHAnsi"/>
          <w:b/>
          <w:bCs/>
          <w:iCs/>
          <w:color w:val="002060"/>
          <w:sz w:val="24"/>
          <w:szCs w:val="24"/>
        </w:rPr>
        <w:t>nerambursabilă a unui proiect</w:t>
      </w:r>
      <w:bookmarkEnd w:id="268"/>
      <w:r w:rsidRPr="0042039D">
        <w:rPr>
          <w:rFonts w:cstheme="minorHAnsi"/>
          <w:b/>
          <w:bCs/>
          <w:iCs/>
          <w:color w:val="002060"/>
          <w:sz w:val="24"/>
          <w:szCs w:val="24"/>
        </w:rPr>
        <w:tab/>
      </w:r>
    </w:p>
    <w:tbl>
      <w:tblPr>
        <w:tblStyle w:val="TableGrid"/>
        <w:tblW w:w="9634" w:type="dxa"/>
        <w:tblLook w:val="04A0" w:firstRow="1" w:lastRow="0" w:firstColumn="1" w:lastColumn="0" w:noHBand="0" w:noVBand="1"/>
      </w:tblPr>
      <w:tblGrid>
        <w:gridCol w:w="3256"/>
        <w:gridCol w:w="6378"/>
      </w:tblGrid>
      <w:tr w:rsidR="00843D28" w:rsidRPr="0042039D" w14:paraId="38BABA06" w14:textId="77777777" w:rsidTr="005C17A7">
        <w:trPr>
          <w:tblHeader/>
        </w:trPr>
        <w:tc>
          <w:tcPr>
            <w:tcW w:w="3256" w:type="dxa"/>
            <w:shd w:val="clear" w:color="auto" w:fill="E2EFD9" w:themeFill="accent6" w:themeFillTint="33"/>
          </w:tcPr>
          <w:p w14:paraId="732BEB08" w14:textId="77777777" w:rsidR="00843D28" w:rsidRPr="0042039D" w:rsidRDefault="00843D28" w:rsidP="0042039D">
            <w:pPr>
              <w:spacing w:before="60"/>
              <w:jc w:val="both"/>
              <w:rPr>
                <w:rFonts w:cstheme="minorHAnsi"/>
                <w:b/>
                <w:bCs/>
                <w:color w:val="002060"/>
                <w:sz w:val="24"/>
                <w:szCs w:val="24"/>
              </w:rPr>
            </w:pPr>
            <w:r w:rsidRPr="0042039D">
              <w:rPr>
                <w:rFonts w:cstheme="minorHAnsi"/>
                <w:b/>
                <w:bCs/>
                <w:color w:val="002060"/>
                <w:sz w:val="24"/>
                <w:szCs w:val="24"/>
              </w:rPr>
              <w:t>Valoare eligibilă minimă (cu  TVA)</w:t>
            </w:r>
          </w:p>
        </w:tc>
        <w:tc>
          <w:tcPr>
            <w:tcW w:w="6378" w:type="dxa"/>
            <w:shd w:val="clear" w:color="auto" w:fill="E2EFD9" w:themeFill="accent6" w:themeFillTint="33"/>
          </w:tcPr>
          <w:p w14:paraId="76E48B23" w14:textId="77777777" w:rsidR="00843D28" w:rsidRPr="0042039D" w:rsidRDefault="00843D28" w:rsidP="0042039D">
            <w:pPr>
              <w:spacing w:before="60"/>
              <w:jc w:val="both"/>
              <w:rPr>
                <w:rFonts w:cstheme="minorHAnsi"/>
                <w:b/>
                <w:bCs/>
                <w:color w:val="002060"/>
                <w:sz w:val="24"/>
                <w:szCs w:val="24"/>
              </w:rPr>
            </w:pPr>
            <w:r w:rsidRPr="0042039D">
              <w:rPr>
                <w:rFonts w:cstheme="minorHAnsi"/>
                <w:b/>
                <w:bCs/>
                <w:color w:val="002060"/>
                <w:sz w:val="24"/>
                <w:szCs w:val="24"/>
              </w:rPr>
              <w:t>Valoare totală eligibilă maximă finanțată din Programul Sănătate</w:t>
            </w:r>
          </w:p>
        </w:tc>
      </w:tr>
      <w:tr w:rsidR="00843D28" w:rsidRPr="0042039D" w14:paraId="78B9394E" w14:textId="77777777" w:rsidTr="005C17A7">
        <w:tc>
          <w:tcPr>
            <w:tcW w:w="3256" w:type="dxa"/>
          </w:tcPr>
          <w:p w14:paraId="21B486F2" w14:textId="0A3F6222" w:rsidR="00843D28" w:rsidRPr="0042039D" w:rsidRDefault="00843D28" w:rsidP="0042039D">
            <w:pPr>
              <w:spacing w:before="60"/>
              <w:jc w:val="both"/>
              <w:rPr>
                <w:rFonts w:cstheme="minorHAnsi"/>
                <w:color w:val="002060"/>
                <w:sz w:val="24"/>
                <w:szCs w:val="24"/>
              </w:rPr>
            </w:pPr>
          </w:p>
        </w:tc>
        <w:tc>
          <w:tcPr>
            <w:tcW w:w="6378" w:type="dxa"/>
          </w:tcPr>
          <w:p w14:paraId="25A9A8B0" w14:textId="048C22FD" w:rsidR="00843D28" w:rsidRPr="0042039D" w:rsidRDefault="005C17A7" w:rsidP="005C17A7">
            <w:pPr>
              <w:spacing w:before="60"/>
              <w:jc w:val="both"/>
              <w:rPr>
                <w:rFonts w:cstheme="minorHAnsi"/>
                <w:color w:val="002060"/>
                <w:sz w:val="24"/>
                <w:szCs w:val="24"/>
              </w:rPr>
            </w:pPr>
            <w:r w:rsidRPr="009C5F96">
              <w:rPr>
                <w:rFonts w:cstheme="minorHAnsi"/>
                <w:color w:val="002060"/>
                <w:sz w:val="24"/>
                <w:szCs w:val="24"/>
              </w:rPr>
              <w:t>Diferența dintre valoarea totală eligibilă conform contractului de finanțare în vigoare și valoarea rambursată/de rambursat pentru cheltuielile aferente etapei I</w:t>
            </w:r>
          </w:p>
        </w:tc>
      </w:tr>
    </w:tbl>
    <w:p w14:paraId="5E9CADCF" w14:textId="081D1C20" w:rsidR="002750A7" w:rsidRPr="005C17A7" w:rsidRDefault="002750A7" w:rsidP="0042039D">
      <w:pPr>
        <w:spacing w:before="60" w:after="0" w:line="240" w:lineRule="auto"/>
        <w:ind w:right="-94"/>
        <w:jc w:val="both"/>
        <w:rPr>
          <w:rFonts w:cstheme="minorHAnsi"/>
          <w:b/>
          <w:bCs/>
          <w:color w:val="002060"/>
          <w:sz w:val="24"/>
          <w:szCs w:val="24"/>
        </w:rPr>
      </w:pPr>
      <w:r w:rsidRPr="0042039D">
        <w:rPr>
          <w:rFonts w:cstheme="minorHAnsi"/>
          <w:color w:val="002060"/>
          <w:sz w:val="24"/>
          <w:szCs w:val="24"/>
        </w:rPr>
        <w:t xml:space="preserve">Pentru operațiunile </w:t>
      </w:r>
      <w:r w:rsidRPr="005C17A7">
        <w:rPr>
          <w:rFonts w:cstheme="minorHAnsi"/>
          <w:color w:val="002060"/>
          <w:sz w:val="24"/>
          <w:szCs w:val="24"/>
        </w:rPr>
        <w:t xml:space="preserve">a căror valoare pentru etapele I și II se depășește valoarea maximă a proiectului finanțat din POR 2014-2020, solicitantul își asumă acoperirea diferenței de  finanțare prin transmiterea </w:t>
      </w:r>
      <w:r w:rsidRPr="005C17A7">
        <w:rPr>
          <w:rFonts w:cstheme="minorHAnsi"/>
          <w:b/>
          <w:bCs/>
          <w:color w:val="002060"/>
          <w:sz w:val="24"/>
          <w:szCs w:val="24"/>
        </w:rPr>
        <w:t xml:space="preserve">Anexei </w:t>
      </w:r>
      <w:r w:rsidR="00F420CB" w:rsidRPr="005C17A7">
        <w:rPr>
          <w:rFonts w:cstheme="minorHAnsi"/>
          <w:b/>
          <w:bCs/>
          <w:color w:val="002060"/>
          <w:sz w:val="24"/>
          <w:szCs w:val="24"/>
        </w:rPr>
        <w:t>3</w:t>
      </w:r>
      <w:r w:rsidRPr="005C17A7">
        <w:rPr>
          <w:rFonts w:cstheme="minorHAnsi"/>
          <w:b/>
          <w:bCs/>
          <w:color w:val="002060"/>
          <w:sz w:val="24"/>
          <w:szCs w:val="24"/>
        </w:rPr>
        <w:t>: Declarația unică</w:t>
      </w:r>
      <w:r w:rsidR="00862ED6" w:rsidRPr="005C17A7">
        <w:rPr>
          <w:rFonts w:cstheme="minorHAnsi"/>
          <w:b/>
          <w:bCs/>
          <w:color w:val="002060"/>
          <w:sz w:val="24"/>
          <w:szCs w:val="24"/>
        </w:rPr>
        <w:t xml:space="preserve"> – secțiunea C</w:t>
      </w:r>
      <w:r w:rsidRPr="005C17A7">
        <w:rPr>
          <w:rFonts w:cstheme="minorHAnsi"/>
          <w:b/>
          <w:bCs/>
          <w:color w:val="002060"/>
          <w:sz w:val="24"/>
          <w:szCs w:val="24"/>
        </w:rPr>
        <w:t xml:space="preserve"> </w:t>
      </w:r>
      <w:r w:rsidRPr="005C17A7">
        <w:rPr>
          <w:rFonts w:cstheme="minorHAnsi"/>
          <w:color w:val="002060"/>
          <w:sz w:val="24"/>
          <w:szCs w:val="24"/>
        </w:rPr>
        <w:t>și nu va depăși valoarea menționată pentru etapa a II</w:t>
      </w:r>
      <w:r w:rsidR="00F420CB" w:rsidRPr="005C17A7">
        <w:rPr>
          <w:rFonts w:cstheme="minorHAnsi"/>
          <w:color w:val="002060"/>
          <w:sz w:val="24"/>
          <w:szCs w:val="24"/>
        </w:rPr>
        <w:t>-</w:t>
      </w:r>
      <w:r w:rsidRPr="005C17A7">
        <w:rPr>
          <w:rFonts w:cstheme="minorHAnsi"/>
          <w:color w:val="002060"/>
          <w:sz w:val="24"/>
          <w:szCs w:val="24"/>
        </w:rPr>
        <w:t>a din</w:t>
      </w:r>
      <w:r w:rsidRPr="005C17A7">
        <w:rPr>
          <w:rFonts w:cstheme="minorHAnsi"/>
          <w:b/>
          <w:bCs/>
          <w:color w:val="002060"/>
          <w:sz w:val="24"/>
          <w:szCs w:val="24"/>
        </w:rPr>
        <w:t xml:space="preserve"> Anexa 1: Lista beneficiarilor și operațiunilor etapizate.</w:t>
      </w:r>
    </w:p>
    <w:p w14:paraId="405DE0D8" w14:textId="5EFBE1DE" w:rsidR="00843D28" w:rsidRDefault="00843D28" w:rsidP="0042039D">
      <w:pPr>
        <w:spacing w:before="60" w:after="0" w:line="240" w:lineRule="auto"/>
        <w:jc w:val="both"/>
        <w:rPr>
          <w:rFonts w:cstheme="minorHAnsi"/>
          <w:color w:val="002060"/>
          <w:sz w:val="24"/>
          <w:szCs w:val="24"/>
        </w:rPr>
      </w:pPr>
      <w:r w:rsidRPr="005C17A7">
        <w:rPr>
          <w:rFonts w:cstheme="minorHAnsi"/>
          <w:color w:val="002060"/>
          <w:sz w:val="24"/>
          <w:szCs w:val="24"/>
        </w:rPr>
        <w:t xml:space="preserve">Conversia Euro/RON se va face la cursul de schimb </w:t>
      </w:r>
      <w:proofErr w:type="spellStart"/>
      <w:r w:rsidRPr="005C17A7">
        <w:rPr>
          <w:rFonts w:cstheme="minorHAnsi"/>
          <w:color w:val="002060"/>
          <w:sz w:val="24"/>
          <w:szCs w:val="24"/>
        </w:rPr>
        <w:t>InforEuro</w:t>
      </w:r>
      <w:proofErr w:type="spellEnd"/>
      <w:r w:rsidRPr="005C17A7">
        <w:rPr>
          <w:rFonts w:cstheme="minorHAnsi"/>
          <w:color w:val="002060"/>
          <w:sz w:val="24"/>
          <w:szCs w:val="24"/>
        </w:rPr>
        <w:t xml:space="preserve">, valabil la data publicării versiunii aprobate a ghidului, luna februarie 2024, </w:t>
      </w:r>
      <w:bookmarkStart w:id="269" w:name="_Hlk152575384"/>
      <w:r w:rsidRPr="005C17A7">
        <w:rPr>
          <w:rFonts w:cstheme="minorHAnsi"/>
          <w:color w:val="002060"/>
          <w:sz w:val="24"/>
          <w:szCs w:val="24"/>
        </w:rPr>
        <w:t>respectiv 1 Euro = ..... LEI</w:t>
      </w:r>
      <w:bookmarkEnd w:id="269"/>
      <w:r w:rsidR="005243FA" w:rsidRPr="005C17A7">
        <w:rPr>
          <w:rFonts w:cstheme="minorHAnsi"/>
          <w:color w:val="002060"/>
          <w:sz w:val="24"/>
          <w:szCs w:val="24"/>
        </w:rPr>
        <w:t>.</w:t>
      </w:r>
    </w:p>
    <w:p w14:paraId="05743929" w14:textId="77777777" w:rsidR="005C17A7" w:rsidRPr="005C17A7" w:rsidRDefault="005C17A7" w:rsidP="0042039D">
      <w:pPr>
        <w:spacing w:before="60" w:after="0" w:line="240" w:lineRule="auto"/>
        <w:jc w:val="both"/>
        <w:rPr>
          <w:rFonts w:cstheme="minorHAnsi"/>
          <w:color w:val="002060"/>
          <w:sz w:val="24"/>
          <w:szCs w:val="24"/>
        </w:rPr>
      </w:pPr>
    </w:p>
    <w:p w14:paraId="65B691EC" w14:textId="52EF4604" w:rsidR="000E0EE7" w:rsidRPr="005C17A7" w:rsidRDefault="000E0EE7"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70" w:name="_Toc155979737"/>
      <w:r w:rsidRPr="005C17A7">
        <w:rPr>
          <w:rFonts w:cstheme="minorHAnsi"/>
          <w:b/>
          <w:bCs/>
          <w:iCs/>
          <w:color w:val="002060"/>
          <w:sz w:val="24"/>
          <w:szCs w:val="24"/>
        </w:rPr>
        <w:t>Cuantumul cofinanțării acordate</w:t>
      </w:r>
      <w:bookmarkEnd w:id="270"/>
      <w:r w:rsidRPr="005C17A7">
        <w:rPr>
          <w:rFonts w:cstheme="minorHAnsi"/>
          <w:b/>
          <w:bCs/>
          <w:iCs/>
          <w:color w:val="002060"/>
          <w:sz w:val="24"/>
          <w:szCs w:val="24"/>
        </w:rPr>
        <w:t xml:space="preserve"> </w:t>
      </w:r>
    </w:p>
    <w:p w14:paraId="4F5AB73A" w14:textId="16CD400C" w:rsidR="0029375F" w:rsidRPr="0042039D" w:rsidRDefault="006A2799" w:rsidP="0042039D">
      <w:pPr>
        <w:spacing w:before="60" w:after="0" w:line="240" w:lineRule="auto"/>
        <w:jc w:val="both"/>
        <w:rPr>
          <w:rFonts w:eastAsia="Calibri" w:cstheme="minorHAnsi"/>
          <w:color w:val="002060"/>
          <w:sz w:val="24"/>
          <w:szCs w:val="24"/>
        </w:rPr>
      </w:pPr>
      <w:bookmarkStart w:id="271" w:name="_Hlk141378103"/>
      <w:r w:rsidRPr="0042039D">
        <w:rPr>
          <w:rFonts w:eastAsia="Calibri" w:cstheme="minorHAnsi"/>
          <w:color w:val="002060"/>
          <w:sz w:val="24"/>
          <w:szCs w:val="24"/>
        </w:rPr>
        <w:t>Conform secțiunii 3.4 din prezentul ghid.</w:t>
      </w:r>
    </w:p>
    <w:bookmarkEnd w:id="271"/>
    <w:p w14:paraId="0F000176" w14:textId="77777777" w:rsidR="00C131EF" w:rsidRPr="0042039D" w:rsidRDefault="00C131EF" w:rsidP="0042039D">
      <w:pPr>
        <w:spacing w:before="60" w:after="0" w:line="240" w:lineRule="auto"/>
        <w:jc w:val="both"/>
        <w:rPr>
          <w:rFonts w:cstheme="minorHAnsi"/>
          <w:iCs/>
          <w:color w:val="002060"/>
          <w:sz w:val="24"/>
          <w:szCs w:val="24"/>
        </w:rPr>
      </w:pPr>
    </w:p>
    <w:p w14:paraId="19A7C832" w14:textId="77777777" w:rsidR="00485ED8" w:rsidRPr="005C17A7" w:rsidRDefault="000E0EE7"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72" w:name="_Toc155979738"/>
      <w:r w:rsidRPr="005C17A7">
        <w:rPr>
          <w:rFonts w:cstheme="minorHAnsi"/>
          <w:b/>
          <w:bCs/>
          <w:iCs/>
          <w:color w:val="002060"/>
          <w:sz w:val="24"/>
          <w:szCs w:val="24"/>
        </w:rPr>
        <w:t>Durata proiectului</w:t>
      </w:r>
      <w:bookmarkEnd w:id="272"/>
      <w:r w:rsidRPr="005C17A7">
        <w:rPr>
          <w:rFonts w:cstheme="minorHAnsi"/>
          <w:b/>
          <w:bCs/>
          <w:iCs/>
          <w:color w:val="002060"/>
          <w:sz w:val="24"/>
          <w:szCs w:val="24"/>
        </w:rPr>
        <w:t xml:space="preserve"> </w:t>
      </w:r>
    </w:p>
    <w:p w14:paraId="41913114" w14:textId="77777777" w:rsidR="00E07496" w:rsidRPr="005C17A7" w:rsidRDefault="00485ED8" w:rsidP="0042039D">
      <w:pPr>
        <w:spacing w:before="60" w:after="0" w:line="240" w:lineRule="auto"/>
        <w:jc w:val="both"/>
        <w:rPr>
          <w:rFonts w:cstheme="minorHAnsi"/>
          <w:iCs/>
          <w:color w:val="002060"/>
          <w:sz w:val="24"/>
          <w:szCs w:val="24"/>
          <w:u w:val="single"/>
        </w:rPr>
      </w:pPr>
      <w:bookmarkStart w:id="273" w:name="_Hlk140490482"/>
      <w:r w:rsidRPr="005C17A7">
        <w:rPr>
          <w:rFonts w:cstheme="minorHAnsi"/>
          <w:iCs/>
          <w:color w:val="002060"/>
          <w:sz w:val="24"/>
          <w:szCs w:val="24"/>
        </w:rPr>
        <w:t xml:space="preserve">Perioada de implementare a activităților proiectului </w:t>
      </w:r>
      <w:r w:rsidRPr="005C17A7">
        <w:rPr>
          <w:rFonts w:cstheme="minorHAnsi"/>
          <w:iCs/>
          <w:color w:val="002060"/>
          <w:sz w:val="24"/>
          <w:szCs w:val="24"/>
          <w:u w:val="single"/>
        </w:rPr>
        <w:t xml:space="preserve">nu va depăși </w:t>
      </w:r>
      <w:bookmarkEnd w:id="273"/>
      <w:r w:rsidR="004F0125" w:rsidRPr="005C17A7">
        <w:rPr>
          <w:rFonts w:cstheme="minorHAnsi"/>
          <w:iCs/>
          <w:color w:val="002060"/>
          <w:sz w:val="24"/>
          <w:szCs w:val="24"/>
          <w:u w:val="single"/>
        </w:rPr>
        <w:t>31 decembrie 2025.</w:t>
      </w:r>
      <w:r w:rsidR="002750A7" w:rsidRPr="005C17A7">
        <w:rPr>
          <w:rFonts w:cstheme="minorHAnsi"/>
          <w:iCs/>
          <w:color w:val="002060"/>
          <w:sz w:val="24"/>
          <w:szCs w:val="24"/>
          <w:u w:val="single"/>
        </w:rPr>
        <w:t xml:space="preserve"> </w:t>
      </w:r>
    </w:p>
    <w:p w14:paraId="67893336" w14:textId="77777777" w:rsidR="00E07496" w:rsidRPr="005C17A7" w:rsidRDefault="002750A7" w:rsidP="0042039D">
      <w:pPr>
        <w:spacing w:before="60" w:after="0" w:line="240" w:lineRule="auto"/>
        <w:jc w:val="both"/>
        <w:rPr>
          <w:rFonts w:cstheme="minorHAnsi"/>
          <w:b/>
          <w:bCs/>
          <w:iCs/>
          <w:color w:val="C00000"/>
          <w:sz w:val="24"/>
          <w:szCs w:val="24"/>
        </w:rPr>
      </w:pPr>
      <w:r w:rsidRPr="005C17A7">
        <w:rPr>
          <w:rFonts w:cstheme="minorHAnsi"/>
          <w:b/>
          <w:bCs/>
          <w:iCs/>
          <w:color w:val="C00000"/>
          <w:sz w:val="24"/>
          <w:szCs w:val="24"/>
        </w:rPr>
        <w:t>Excepție:</w:t>
      </w:r>
    </w:p>
    <w:p w14:paraId="15C83B1B" w14:textId="03001906" w:rsidR="002750A7" w:rsidRPr="005C17A7" w:rsidRDefault="002750A7" w:rsidP="0042039D">
      <w:pPr>
        <w:pStyle w:val="ListParagraph"/>
        <w:numPr>
          <w:ilvl w:val="0"/>
          <w:numId w:val="73"/>
        </w:numPr>
        <w:spacing w:before="60" w:after="0" w:line="240" w:lineRule="auto"/>
        <w:contextualSpacing w:val="0"/>
        <w:jc w:val="both"/>
        <w:rPr>
          <w:rFonts w:cstheme="minorHAnsi"/>
          <w:iCs/>
          <w:color w:val="002060"/>
          <w:sz w:val="24"/>
          <w:szCs w:val="24"/>
          <w:u w:val="single"/>
        </w:rPr>
      </w:pPr>
      <w:r w:rsidRPr="005C17A7">
        <w:rPr>
          <w:rFonts w:cstheme="minorHAnsi"/>
          <w:iCs/>
          <w:color w:val="002060"/>
          <w:sz w:val="24"/>
          <w:szCs w:val="24"/>
        </w:rPr>
        <w:t>dacă din motive temeinic justificate implementarea nu poate fi finalizată până la această dată, proiectul poate fi prelungit cu max</w:t>
      </w:r>
      <w:r w:rsidR="00F420CB" w:rsidRPr="005C17A7">
        <w:rPr>
          <w:rFonts w:cstheme="minorHAnsi"/>
          <w:iCs/>
          <w:color w:val="002060"/>
          <w:sz w:val="24"/>
          <w:szCs w:val="24"/>
        </w:rPr>
        <w:t>im</w:t>
      </w:r>
      <w:r w:rsidRPr="005C17A7">
        <w:rPr>
          <w:rFonts w:cstheme="minorHAnsi"/>
          <w:iCs/>
          <w:color w:val="002060"/>
          <w:sz w:val="24"/>
          <w:szCs w:val="24"/>
        </w:rPr>
        <w:t xml:space="preserve"> 6 luni.</w:t>
      </w:r>
    </w:p>
    <w:p w14:paraId="7DF3EFCD" w14:textId="0D5DD2ED" w:rsidR="00F420CB" w:rsidRPr="0042039D" w:rsidRDefault="00F420CB" w:rsidP="0042039D">
      <w:pPr>
        <w:spacing w:before="60" w:after="0" w:line="240" w:lineRule="auto"/>
        <w:jc w:val="both"/>
        <w:rPr>
          <w:rFonts w:cstheme="minorHAnsi"/>
          <w:iCs/>
          <w:color w:val="002060"/>
          <w:sz w:val="24"/>
          <w:szCs w:val="24"/>
        </w:rPr>
      </w:pPr>
      <w:r w:rsidRPr="005C17A7">
        <w:rPr>
          <w:rFonts w:cstheme="minorHAnsi"/>
          <w:iCs/>
          <w:color w:val="002060"/>
          <w:sz w:val="24"/>
          <w:szCs w:val="24"/>
        </w:rPr>
        <w:t>Perioada de implementare a activităților proiectului (faza a 2-a) se referă la activitățile realizate după 01.01.2024, cât și la activitățile ce urmează a fi realizate după momentul contractării proiectului.</w:t>
      </w:r>
      <w:r w:rsidRPr="0042039D">
        <w:rPr>
          <w:rFonts w:cstheme="minorHAnsi"/>
          <w:iCs/>
          <w:color w:val="002060"/>
          <w:sz w:val="24"/>
          <w:szCs w:val="24"/>
        </w:rPr>
        <w:t xml:space="preserve"> </w:t>
      </w:r>
    </w:p>
    <w:p w14:paraId="1828CC5F" w14:textId="7D0EC0B2" w:rsidR="000E0EE7" w:rsidRPr="0042039D" w:rsidRDefault="00485ED8" w:rsidP="0042039D">
      <w:pPr>
        <w:spacing w:before="60" w:after="0" w:line="240" w:lineRule="auto"/>
        <w:jc w:val="both"/>
        <w:rPr>
          <w:rFonts w:cstheme="minorHAnsi"/>
          <w:b/>
          <w:bCs/>
          <w:i/>
          <w:color w:val="002060"/>
          <w:sz w:val="24"/>
          <w:szCs w:val="24"/>
        </w:rPr>
      </w:pPr>
      <w:r w:rsidRPr="0042039D">
        <w:rPr>
          <w:rFonts w:cstheme="minorHAnsi"/>
          <w:iCs/>
          <w:color w:val="002060"/>
          <w:sz w:val="24"/>
          <w:szCs w:val="24"/>
        </w:rPr>
        <w:t>Perioada de implementare a proiectului nu va include perioada de procesare a cererii de rambursare finale și efectuarea plății aferente acesteia.</w:t>
      </w:r>
      <w:r w:rsidR="000E0EE7" w:rsidRPr="0042039D">
        <w:rPr>
          <w:rFonts w:cstheme="minorHAnsi"/>
          <w:b/>
          <w:bCs/>
          <w:i/>
          <w:color w:val="002060"/>
          <w:sz w:val="24"/>
          <w:szCs w:val="24"/>
        </w:rPr>
        <w:tab/>
      </w:r>
    </w:p>
    <w:p w14:paraId="6488C947" w14:textId="77777777" w:rsidR="008A4CFA" w:rsidRDefault="008A4CFA" w:rsidP="0042039D">
      <w:pPr>
        <w:spacing w:before="60" w:after="0" w:line="240" w:lineRule="auto"/>
        <w:jc w:val="both"/>
        <w:rPr>
          <w:rFonts w:cstheme="minorHAnsi"/>
          <w:b/>
          <w:bCs/>
          <w:i/>
          <w:color w:val="002060"/>
          <w:sz w:val="24"/>
          <w:szCs w:val="24"/>
        </w:rPr>
      </w:pPr>
    </w:p>
    <w:p w14:paraId="79D5168A" w14:textId="74C2627F" w:rsidR="00D32675" w:rsidRPr="0042039D" w:rsidRDefault="00E4049A" w:rsidP="0042039D">
      <w:pPr>
        <w:pStyle w:val="ListParagraph"/>
        <w:numPr>
          <w:ilvl w:val="1"/>
          <w:numId w:val="17"/>
        </w:numPr>
        <w:spacing w:before="60" w:after="0" w:line="240" w:lineRule="auto"/>
        <w:ind w:hanging="862"/>
        <w:contextualSpacing w:val="0"/>
        <w:jc w:val="both"/>
        <w:outlineLvl w:val="1"/>
        <w:rPr>
          <w:rFonts w:cstheme="minorHAnsi"/>
          <w:b/>
          <w:bCs/>
          <w:iCs/>
          <w:color w:val="002060"/>
          <w:sz w:val="24"/>
          <w:szCs w:val="24"/>
        </w:rPr>
      </w:pPr>
      <w:bookmarkStart w:id="274" w:name="_Toc155979739"/>
      <w:r w:rsidRPr="0042039D">
        <w:rPr>
          <w:rFonts w:cstheme="minorHAnsi"/>
          <w:b/>
          <w:bCs/>
          <w:iCs/>
          <w:color w:val="002060"/>
          <w:sz w:val="24"/>
          <w:szCs w:val="24"/>
        </w:rPr>
        <w:t>Alte cerințe de eligibilitate a proiectului</w:t>
      </w:r>
      <w:bookmarkEnd w:id="274"/>
      <w:r w:rsidRPr="0042039D">
        <w:rPr>
          <w:rFonts w:cstheme="minorHAnsi"/>
          <w:b/>
          <w:bCs/>
          <w:iCs/>
          <w:color w:val="002060"/>
          <w:sz w:val="24"/>
          <w:szCs w:val="24"/>
        </w:rPr>
        <w:t xml:space="preserve"> </w:t>
      </w:r>
    </w:p>
    <w:p w14:paraId="287F966B" w14:textId="463A3A8E" w:rsidR="00FB5026" w:rsidRPr="0042039D" w:rsidRDefault="00FB5026" w:rsidP="0042039D">
      <w:pPr>
        <w:pStyle w:val="ListParagraph"/>
        <w:numPr>
          <w:ilvl w:val="0"/>
          <w:numId w:val="5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lastRenderedPageBreak/>
        <w:t xml:space="preserve">Eligibilitatea proiectului și a activităților pentru etapizarea proiectelor în conformitate cu prevederile </w:t>
      </w:r>
      <w:r w:rsidRPr="0042039D">
        <w:rPr>
          <w:rFonts w:cstheme="minorHAnsi"/>
          <w:b/>
          <w:bCs/>
          <w:color w:val="002060"/>
          <w:sz w:val="24"/>
          <w:szCs w:val="24"/>
        </w:rPr>
        <w:t xml:space="preserve">art. </w:t>
      </w:r>
      <w:r w:rsidRPr="0042039D">
        <w:rPr>
          <w:rFonts w:cstheme="minorHAnsi"/>
          <w:b/>
          <w:bCs/>
          <w:iCs/>
          <w:color w:val="002060"/>
          <w:sz w:val="24"/>
          <w:szCs w:val="24"/>
        </w:rPr>
        <w:t>2 alin 4 (118a</w:t>
      </w:r>
      <w:r w:rsidR="00C32F21" w:rsidRPr="0042039D">
        <w:rPr>
          <w:rStyle w:val="FootnoteReference"/>
          <w:rFonts w:cstheme="minorHAnsi"/>
          <w:color w:val="002060"/>
          <w:sz w:val="24"/>
          <w:szCs w:val="24"/>
        </w:rPr>
        <w:footnoteReference w:id="18"/>
      </w:r>
      <w:r w:rsidRPr="0042039D">
        <w:rPr>
          <w:rFonts w:cstheme="minorHAnsi"/>
          <w:b/>
          <w:bCs/>
          <w:iCs/>
          <w:color w:val="002060"/>
          <w:sz w:val="24"/>
          <w:szCs w:val="24"/>
        </w:rPr>
        <w:t>)</w:t>
      </w:r>
      <w:r w:rsidRPr="0042039D">
        <w:rPr>
          <w:rFonts w:cstheme="minorHAnsi"/>
          <w:iCs/>
          <w:color w:val="002060"/>
          <w:sz w:val="24"/>
          <w:szCs w:val="24"/>
        </w:rPr>
        <w:t xml:space="preserve"> </w:t>
      </w:r>
      <w:r w:rsidRPr="0042039D">
        <w:rPr>
          <w:rFonts w:cstheme="minorHAnsi"/>
          <w:color w:val="002060"/>
          <w:sz w:val="24"/>
          <w:szCs w:val="24"/>
        </w:rPr>
        <w:t xml:space="preserve">din Regulamentul UE nr. </w:t>
      </w:r>
      <w:r w:rsidRPr="0042039D">
        <w:rPr>
          <w:rFonts w:cstheme="minorHAnsi"/>
          <w:iCs/>
          <w:color w:val="002060"/>
          <w:sz w:val="24"/>
          <w:szCs w:val="24"/>
        </w:rPr>
        <w:t>2022/2039</w:t>
      </w:r>
      <w:r w:rsidRPr="0042039D">
        <w:rPr>
          <w:rFonts w:cstheme="minorHAnsi"/>
          <w:color w:val="002060"/>
          <w:sz w:val="24"/>
          <w:szCs w:val="24"/>
        </w:rPr>
        <w:t>, cu modificările și completările ulterioare (operațiuni care fac obiectul unei implementări etapizate și care au fost selectate pentru sprijin înainte de 29 iunie 2022):</w:t>
      </w:r>
    </w:p>
    <w:p w14:paraId="41BA57CB" w14:textId="77777777" w:rsidR="00FB5026" w:rsidRPr="0042039D" w:rsidRDefault="00FB5026" w:rsidP="0042039D">
      <w:pPr>
        <w:pStyle w:val="ListParagraph"/>
        <w:numPr>
          <w:ilvl w:val="0"/>
          <w:numId w:val="26"/>
        </w:numPr>
        <w:spacing w:before="60" w:after="0" w:line="240" w:lineRule="auto"/>
        <w:contextualSpacing w:val="0"/>
        <w:jc w:val="both"/>
        <w:rPr>
          <w:rFonts w:cstheme="minorHAnsi"/>
          <w:color w:val="002060"/>
          <w:sz w:val="24"/>
          <w:szCs w:val="24"/>
        </w:rPr>
      </w:pPr>
      <w:r w:rsidRPr="0042039D">
        <w:rPr>
          <w:rFonts w:cstheme="minorHAnsi"/>
          <w:bCs/>
          <w:color w:val="002060"/>
          <w:sz w:val="24"/>
          <w:szCs w:val="24"/>
        </w:rPr>
        <w:t>Solicitantul/partenerul/partenerii</w:t>
      </w:r>
      <w:r w:rsidRPr="0042039D" w:rsidDel="00B1139B">
        <w:rPr>
          <w:rFonts w:cstheme="minorHAnsi"/>
          <w:color w:val="002060"/>
          <w:sz w:val="24"/>
          <w:szCs w:val="24"/>
        </w:rPr>
        <w:t xml:space="preserve"> </w:t>
      </w:r>
      <w:r w:rsidRPr="0042039D">
        <w:rPr>
          <w:rFonts w:cstheme="minorHAnsi"/>
          <w:color w:val="002060"/>
          <w:sz w:val="24"/>
          <w:szCs w:val="24"/>
        </w:rPr>
        <w:t xml:space="preserve">declară în cadrul </w:t>
      </w:r>
      <w:r w:rsidRPr="0042039D">
        <w:rPr>
          <w:rFonts w:cstheme="minorHAnsi"/>
          <w:b/>
          <w:bCs/>
          <w:color w:val="002060"/>
          <w:sz w:val="24"/>
          <w:szCs w:val="24"/>
        </w:rPr>
        <w:t>Declarației unice</w:t>
      </w:r>
      <w:r w:rsidRPr="0042039D">
        <w:rPr>
          <w:rFonts w:cstheme="minorHAnsi"/>
          <w:color w:val="002060"/>
          <w:sz w:val="24"/>
          <w:szCs w:val="24"/>
        </w:rPr>
        <w:t xml:space="preserve"> că:</w:t>
      </w:r>
    </w:p>
    <w:p w14:paraId="24C6E72E" w14:textId="77777777" w:rsidR="00FB5026" w:rsidRPr="0042039D" w:rsidRDefault="00FB5026" w:rsidP="0042039D">
      <w:pPr>
        <w:pStyle w:val="ListParagraph"/>
        <w:numPr>
          <w:ilvl w:val="1"/>
          <w:numId w:val="5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operațiunea care face obiectul etapizării nu a beneficiat de fonduri externe nerambursabile în perioada de programare 2007-2013;</w:t>
      </w:r>
    </w:p>
    <w:p w14:paraId="7D9FA0C8" w14:textId="77777777" w:rsidR="00FB5026" w:rsidRPr="0042039D" w:rsidRDefault="00FB5026" w:rsidP="0042039D">
      <w:pPr>
        <w:numPr>
          <w:ilvl w:val="1"/>
          <w:numId w:val="52"/>
        </w:numPr>
        <w:spacing w:before="60" w:after="0" w:line="240" w:lineRule="auto"/>
        <w:jc w:val="both"/>
        <w:rPr>
          <w:rFonts w:cstheme="minorHAnsi"/>
          <w:color w:val="002060"/>
          <w:sz w:val="24"/>
          <w:szCs w:val="24"/>
        </w:rPr>
      </w:pPr>
      <w:r w:rsidRPr="0042039D">
        <w:rPr>
          <w:rFonts w:cstheme="minorHAnsi"/>
          <w:color w:val="002060"/>
          <w:sz w:val="24"/>
          <w:szCs w:val="24"/>
        </w:rPr>
        <w:t>operațiunea a fost selectată pentru sprijin și a început implementarea înainte de 29 iunie 2022;</w:t>
      </w:r>
    </w:p>
    <w:p w14:paraId="6FE80706" w14:textId="77777777" w:rsidR="00FB5026" w:rsidRPr="0042039D" w:rsidRDefault="00FB5026" w:rsidP="0042039D">
      <w:pPr>
        <w:pStyle w:val="ListParagraph"/>
        <w:numPr>
          <w:ilvl w:val="1"/>
          <w:numId w:val="5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activitățile din cadrul etapei a doua mențin îndeplinite condițiile și criteriile privind acordarea finanțării în cadrul POR 2014-2020;</w:t>
      </w:r>
    </w:p>
    <w:p w14:paraId="33626073" w14:textId="77777777" w:rsidR="00FB5026" w:rsidRPr="0042039D" w:rsidRDefault="00FB5026" w:rsidP="0042039D">
      <w:pPr>
        <w:numPr>
          <w:ilvl w:val="1"/>
          <w:numId w:val="52"/>
        </w:numPr>
        <w:spacing w:before="60" w:after="0" w:line="240" w:lineRule="auto"/>
        <w:jc w:val="both"/>
        <w:rPr>
          <w:rFonts w:cstheme="minorHAnsi"/>
          <w:color w:val="002060"/>
          <w:sz w:val="24"/>
          <w:szCs w:val="24"/>
        </w:rPr>
      </w:pPr>
      <w:r w:rsidRPr="0042039D">
        <w:rPr>
          <w:rFonts w:cstheme="minorHAnsi"/>
          <w:color w:val="002060"/>
          <w:sz w:val="24"/>
          <w:szCs w:val="24"/>
        </w:rPr>
        <w:t>costul total al ambelor etape ale operațiunii depășește 1 milion de euro;</w:t>
      </w:r>
    </w:p>
    <w:p w14:paraId="601AEB93" w14:textId="77777777" w:rsidR="00FB5026" w:rsidRPr="0042039D" w:rsidRDefault="00FB5026" w:rsidP="0042039D">
      <w:pPr>
        <w:numPr>
          <w:ilvl w:val="1"/>
          <w:numId w:val="52"/>
        </w:numPr>
        <w:spacing w:before="60" w:after="0" w:line="240" w:lineRule="auto"/>
        <w:jc w:val="both"/>
        <w:rPr>
          <w:rFonts w:cstheme="minorHAnsi"/>
          <w:color w:val="002060"/>
          <w:sz w:val="24"/>
          <w:szCs w:val="24"/>
        </w:rPr>
      </w:pPr>
      <w:r w:rsidRPr="0042039D">
        <w:rPr>
          <w:rFonts w:cstheme="minorHAnsi"/>
          <w:color w:val="002060"/>
          <w:sz w:val="24"/>
          <w:szCs w:val="24"/>
        </w:rPr>
        <w:t>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03CC5167" w14:textId="77777777" w:rsidR="00FB5026" w:rsidRPr="0042039D" w:rsidRDefault="00FB5026" w:rsidP="0042039D">
      <w:pPr>
        <w:numPr>
          <w:ilvl w:val="1"/>
          <w:numId w:val="52"/>
        </w:numPr>
        <w:spacing w:before="60" w:after="0" w:line="240" w:lineRule="auto"/>
        <w:jc w:val="both"/>
        <w:rPr>
          <w:rFonts w:cstheme="minorHAnsi"/>
          <w:color w:val="002060"/>
          <w:sz w:val="24"/>
          <w:szCs w:val="24"/>
        </w:rPr>
      </w:pPr>
      <w:r w:rsidRPr="0042039D">
        <w:rPr>
          <w:rFonts w:cstheme="minorHAnsi"/>
          <w:color w:val="002060"/>
          <w:sz w:val="24"/>
          <w:szCs w:val="24"/>
        </w:rPr>
        <w:t>ambele etape ale proiectului/operațiunii etapizate fac obiectul tuturor condițiilor de eligibilitate din POR 2014-2020;</w:t>
      </w:r>
    </w:p>
    <w:p w14:paraId="505B9E94" w14:textId="77777777" w:rsidR="00FB5026" w:rsidRPr="0042039D" w:rsidRDefault="00FB5026" w:rsidP="0042039D">
      <w:pPr>
        <w:numPr>
          <w:ilvl w:val="1"/>
          <w:numId w:val="52"/>
        </w:numPr>
        <w:spacing w:before="60" w:after="0" w:line="240" w:lineRule="auto"/>
        <w:jc w:val="both"/>
        <w:rPr>
          <w:rFonts w:cstheme="minorHAnsi"/>
          <w:color w:val="002060"/>
          <w:sz w:val="24"/>
          <w:szCs w:val="24"/>
        </w:rPr>
      </w:pPr>
      <w:r w:rsidRPr="0042039D">
        <w:rPr>
          <w:rFonts w:cstheme="minorHAnsi"/>
          <w:color w:val="002060"/>
          <w:sz w:val="24"/>
          <w:szCs w:val="24"/>
        </w:rPr>
        <w:t>se angajează să finalizeze a doua etapă, cea finală, a operațiunii și se asigură că aceasta devine operațională în timpul perioadei de programare 2021-2027;</w:t>
      </w:r>
    </w:p>
    <w:p w14:paraId="65DF7C83" w14:textId="77777777" w:rsidR="00FB5026" w:rsidRPr="005C17A7" w:rsidRDefault="00FB5026" w:rsidP="0042039D">
      <w:pPr>
        <w:pStyle w:val="ListParagraph"/>
        <w:numPr>
          <w:ilvl w:val="1"/>
          <w:numId w:val="5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cheltuielile aferente celei de-a doua etape a proiectului nu au fost solicitate la finanțare în cadrul perioadei de programare 2014-2020, și corespund cu </w:t>
      </w:r>
      <w:r w:rsidRPr="005C17A7">
        <w:rPr>
          <w:rFonts w:cstheme="minorHAnsi"/>
          <w:color w:val="002060"/>
          <w:sz w:val="24"/>
          <w:szCs w:val="24"/>
        </w:rPr>
        <w:t>activităților planificate pentru această etapă.</w:t>
      </w:r>
    </w:p>
    <w:p w14:paraId="49B8AB3F" w14:textId="77777777" w:rsidR="00FB5026" w:rsidRPr="005C17A7" w:rsidRDefault="00FB5026" w:rsidP="0042039D">
      <w:pPr>
        <w:numPr>
          <w:ilvl w:val="1"/>
          <w:numId w:val="52"/>
        </w:numPr>
        <w:spacing w:before="60" w:after="0" w:line="240" w:lineRule="auto"/>
        <w:jc w:val="both"/>
        <w:rPr>
          <w:rFonts w:cstheme="minorHAnsi"/>
          <w:color w:val="002060"/>
          <w:sz w:val="24"/>
          <w:szCs w:val="24"/>
        </w:rPr>
      </w:pPr>
      <w:r w:rsidRPr="005C17A7">
        <w:rPr>
          <w:rFonts w:cstheme="minorHAnsi"/>
          <w:color w:val="002060"/>
          <w:sz w:val="24"/>
          <w:szCs w:val="24"/>
        </w:rPr>
        <w:t xml:space="preserve">respectarea condițiilor DNSH conform condițiilor de </w:t>
      </w:r>
      <w:proofErr w:type="spellStart"/>
      <w:r w:rsidRPr="005C17A7">
        <w:rPr>
          <w:rFonts w:cstheme="minorHAnsi"/>
          <w:color w:val="002060"/>
          <w:sz w:val="24"/>
          <w:szCs w:val="24"/>
        </w:rPr>
        <w:t>mitigare</w:t>
      </w:r>
      <w:proofErr w:type="spellEnd"/>
      <w:r w:rsidRPr="005C17A7">
        <w:rPr>
          <w:rFonts w:cstheme="minorHAnsi"/>
          <w:color w:val="002060"/>
          <w:sz w:val="24"/>
          <w:szCs w:val="24"/>
        </w:rPr>
        <w:t xml:space="preserve"> incluse în analiza DNSH atașată programului;</w:t>
      </w:r>
    </w:p>
    <w:p w14:paraId="4C8E5AD1" w14:textId="740D7EE9" w:rsidR="00FB5026" w:rsidRPr="005C17A7" w:rsidRDefault="00FB5026" w:rsidP="0042039D">
      <w:pPr>
        <w:numPr>
          <w:ilvl w:val="1"/>
          <w:numId w:val="52"/>
        </w:numPr>
        <w:spacing w:before="60" w:after="0" w:line="240" w:lineRule="auto"/>
        <w:jc w:val="both"/>
        <w:rPr>
          <w:rFonts w:cstheme="minorHAnsi"/>
          <w:color w:val="002060"/>
          <w:sz w:val="24"/>
          <w:szCs w:val="24"/>
        </w:rPr>
      </w:pPr>
      <w:r w:rsidRPr="005C17A7">
        <w:rPr>
          <w:rFonts w:cstheme="minorHAnsi"/>
          <w:color w:val="002060"/>
          <w:sz w:val="24"/>
          <w:szCs w:val="24"/>
        </w:rPr>
        <w:t>cerințe stabilite conform OUG. nr. 36/2023 cu modificările și completările ulterioare</w:t>
      </w:r>
      <w:r w:rsidR="00F420CB" w:rsidRPr="005C17A7">
        <w:rPr>
          <w:rFonts w:cstheme="minorHAnsi"/>
          <w:color w:val="002060"/>
          <w:sz w:val="24"/>
          <w:szCs w:val="24"/>
        </w:rPr>
        <w:t>:</w:t>
      </w:r>
    </w:p>
    <w:p w14:paraId="13449BDA" w14:textId="1B1537F6" w:rsidR="009F3C09" w:rsidRDefault="009F3C09" w:rsidP="0042039D">
      <w:pPr>
        <w:numPr>
          <w:ilvl w:val="2"/>
          <w:numId w:val="52"/>
        </w:numPr>
        <w:spacing w:before="60" w:after="0" w:line="240" w:lineRule="auto"/>
        <w:jc w:val="both"/>
        <w:rPr>
          <w:rFonts w:cstheme="minorHAnsi"/>
          <w:color w:val="002060"/>
          <w:sz w:val="24"/>
          <w:szCs w:val="24"/>
        </w:rPr>
      </w:pPr>
      <w:r w:rsidRPr="005C17A7">
        <w:rPr>
          <w:rFonts w:cstheme="minorHAnsi"/>
          <w:color w:val="002060"/>
          <w:sz w:val="24"/>
          <w:szCs w:val="24"/>
        </w:rPr>
        <w:t>proiectele</w:t>
      </w:r>
      <w:r w:rsidRPr="0042039D">
        <w:rPr>
          <w:rFonts w:cstheme="minorHAnsi"/>
          <w:color w:val="002060"/>
          <w:sz w:val="24"/>
          <w:szCs w:val="24"/>
        </w:rPr>
        <w:t>/</w:t>
      </w:r>
      <w:r w:rsidR="00E07496" w:rsidRPr="0042039D">
        <w:rPr>
          <w:rFonts w:cstheme="minorHAnsi"/>
          <w:color w:val="002060"/>
          <w:sz w:val="24"/>
          <w:szCs w:val="24"/>
        </w:rPr>
        <w:t xml:space="preserve"> operațiunile</w:t>
      </w:r>
      <w:r w:rsidRPr="0042039D">
        <w:rPr>
          <w:rFonts w:cstheme="minorHAnsi"/>
          <w:color w:val="002060"/>
          <w:sz w:val="24"/>
          <w:szCs w:val="24"/>
        </w:rPr>
        <w:t xml:space="preserve"> pentru care contractele/deciziile de </w:t>
      </w:r>
      <w:proofErr w:type="spellStart"/>
      <w:r w:rsidRPr="0042039D">
        <w:rPr>
          <w:rFonts w:cstheme="minorHAnsi"/>
          <w:color w:val="002060"/>
          <w:sz w:val="24"/>
          <w:szCs w:val="24"/>
        </w:rPr>
        <w:t>finanţare</w:t>
      </w:r>
      <w:proofErr w:type="spellEnd"/>
      <w:r w:rsidRPr="0042039D">
        <w:rPr>
          <w:rFonts w:cstheme="minorHAnsi"/>
          <w:color w:val="002060"/>
          <w:sz w:val="24"/>
          <w:szCs w:val="24"/>
        </w:rPr>
        <w:t xml:space="preserve"> sunt în procedură de reziliere;</w:t>
      </w:r>
    </w:p>
    <w:p w14:paraId="623B1B05" w14:textId="77777777" w:rsidR="005C17A7" w:rsidRPr="009C5F96" w:rsidRDefault="005C17A7" w:rsidP="005C17A7">
      <w:pPr>
        <w:numPr>
          <w:ilvl w:val="2"/>
          <w:numId w:val="52"/>
        </w:numPr>
        <w:spacing w:before="60" w:after="0" w:line="240" w:lineRule="auto"/>
        <w:jc w:val="both"/>
        <w:rPr>
          <w:rFonts w:cstheme="minorHAnsi"/>
          <w:color w:val="002060"/>
          <w:sz w:val="24"/>
          <w:szCs w:val="24"/>
        </w:rPr>
      </w:pPr>
      <w:r w:rsidRPr="009C5F96">
        <w:rPr>
          <w:rFonts w:cstheme="minorHAnsi"/>
          <w:color w:val="002060"/>
          <w:sz w:val="24"/>
          <w:szCs w:val="24"/>
        </w:rPr>
        <w:t xml:space="preserve">proiectele/operațiunile care nu au realizat progres financiar de minimum 5% din valoarea contractului de </w:t>
      </w:r>
      <w:proofErr w:type="spellStart"/>
      <w:r w:rsidRPr="009C5F96">
        <w:rPr>
          <w:rFonts w:cstheme="minorHAnsi"/>
          <w:color w:val="002060"/>
          <w:sz w:val="24"/>
          <w:szCs w:val="24"/>
        </w:rPr>
        <w:t>finanţare</w:t>
      </w:r>
      <w:proofErr w:type="spellEnd"/>
      <w:r w:rsidRPr="009C5F96">
        <w:rPr>
          <w:rFonts w:cstheme="minorHAnsi"/>
          <w:color w:val="002060"/>
          <w:sz w:val="24"/>
          <w:szCs w:val="24"/>
        </w:rPr>
        <w:t xml:space="preserve"> până la data de 30 septembrie 2023;</w:t>
      </w:r>
    </w:p>
    <w:p w14:paraId="09A9EE1B" w14:textId="42B38471" w:rsidR="005C17A7" w:rsidRPr="005C17A7" w:rsidRDefault="005C17A7" w:rsidP="005C17A7">
      <w:pPr>
        <w:numPr>
          <w:ilvl w:val="2"/>
          <w:numId w:val="52"/>
        </w:numPr>
        <w:spacing w:before="60" w:after="0" w:line="240" w:lineRule="auto"/>
        <w:jc w:val="both"/>
        <w:rPr>
          <w:rFonts w:cstheme="minorHAnsi"/>
          <w:color w:val="002060"/>
          <w:sz w:val="24"/>
          <w:szCs w:val="24"/>
        </w:rPr>
      </w:pPr>
      <w:r w:rsidRPr="009C5F96">
        <w:rPr>
          <w:rFonts w:cstheme="minorHAnsi"/>
          <w:color w:val="002060"/>
          <w:sz w:val="24"/>
          <w:szCs w:val="24"/>
        </w:rPr>
        <w:t xml:space="preserve">nu au respectat graficul de implementare </w:t>
      </w:r>
      <w:proofErr w:type="spellStart"/>
      <w:r w:rsidRPr="009C5F96">
        <w:rPr>
          <w:rFonts w:cstheme="minorHAnsi"/>
          <w:color w:val="002060"/>
          <w:sz w:val="24"/>
          <w:szCs w:val="24"/>
        </w:rPr>
        <w:t>şi</w:t>
      </w:r>
      <w:proofErr w:type="spellEnd"/>
      <w:r w:rsidRPr="009C5F96">
        <w:rPr>
          <w:rFonts w:cstheme="minorHAnsi"/>
          <w:color w:val="002060"/>
          <w:sz w:val="24"/>
          <w:szCs w:val="24"/>
        </w:rPr>
        <w:t xml:space="preserve"> înregistrează întârzieri de 12 luni față de ultimul grafic de implementare valabil aprobat la 30 septembrie 2023;</w:t>
      </w:r>
    </w:p>
    <w:p w14:paraId="0C3ECFFB" w14:textId="77777777" w:rsidR="00FB5026" w:rsidRPr="0042039D" w:rsidRDefault="00FB5026" w:rsidP="0042039D">
      <w:pPr>
        <w:pStyle w:val="ListParagraph"/>
        <w:numPr>
          <w:ilvl w:val="1"/>
          <w:numId w:val="52"/>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lastRenderedPageBreak/>
        <w:t xml:space="preserve">La data depunerii cererii de finanțare pentru etapa a doua a operațiunii spre a fi finanțată din </w:t>
      </w:r>
      <w:proofErr w:type="spellStart"/>
      <w:r w:rsidRPr="0042039D">
        <w:rPr>
          <w:rFonts w:cstheme="minorHAnsi"/>
          <w:color w:val="002060"/>
          <w:sz w:val="24"/>
          <w:szCs w:val="24"/>
        </w:rPr>
        <w:t>PoS</w:t>
      </w:r>
      <w:proofErr w:type="spellEnd"/>
      <w:r w:rsidRPr="0042039D">
        <w:rPr>
          <w:rFonts w:cstheme="minorHAnsi"/>
          <w:color w:val="002060"/>
          <w:sz w:val="24"/>
          <w:szCs w:val="24"/>
        </w:rPr>
        <w:t>, etapa I (POR 201-2020) este clar delimitată.</w:t>
      </w:r>
    </w:p>
    <w:p w14:paraId="2F935685" w14:textId="77777777" w:rsidR="00FB5026" w:rsidRPr="0042039D" w:rsidRDefault="00FB5026" w:rsidP="0042039D">
      <w:pPr>
        <w:pStyle w:val="ListParagraph"/>
        <w:spacing w:before="60" w:after="0" w:line="240" w:lineRule="auto"/>
        <w:contextualSpacing w:val="0"/>
        <w:jc w:val="both"/>
        <w:rPr>
          <w:rFonts w:cstheme="minorHAnsi"/>
          <w:b/>
          <w:bCs/>
          <w:iCs/>
          <w:color w:val="002060"/>
          <w:sz w:val="24"/>
          <w:szCs w:val="24"/>
        </w:rPr>
      </w:pPr>
    </w:p>
    <w:p w14:paraId="04F32ABD" w14:textId="67FF0731" w:rsidR="00E24850" w:rsidRPr="0042039D" w:rsidRDefault="00E24850" w:rsidP="0042039D">
      <w:pPr>
        <w:pStyle w:val="ListParagraph"/>
        <w:numPr>
          <w:ilvl w:val="0"/>
          <w:numId w:val="54"/>
        </w:numPr>
        <w:spacing w:before="60" w:after="0" w:line="240" w:lineRule="auto"/>
        <w:contextualSpacing w:val="0"/>
        <w:jc w:val="both"/>
        <w:rPr>
          <w:rFonts w:cstheme="minorHAnsi"/>
          <w:color w:val="002060"/>
          <w:sz w:val="24"/>
          <w:szCs w:val="24"/>
        </w:rPr>
      </w:pPr>
      <w:bookmarkStart w:id="275" w:name="_Hlk140492817"/>
      <w:r w:rsidRPr="0042039D">
        <w:rPr>
          <w:rFonts w:cstheme="minorHAnsi"/>
          <w:color w:val="002060"/>
          <w:sz w:val="24"/>
          <w:szCs w:val="24"/>
        </w:rPr>
        <w:t xml:space="preserve">Proiectul se regăsește în </w:t>
      </w:r>
      <w:r w:rsidRPr="0042039D">
        <w:rPr>
          <w:rFonts w:cstheme="minorHAnsi"/>
          <w:b/>
          <w:bCs/>
          <w:color w:val="002060"/>
          <w:sz w:val="24"/>
          <w:szCs w:val="24"/>
        </w:rPr>
        <w:t>Anexa</w:t>
      </w:r>
      <w:r w:rsidR="00400578" w:rsidRPr="0042039D">
        <w:rPr>
          <w:rFonts w:cstheme="minorHAnsi"/>
          <w:b/>
          <w:bCs/>
          <w:color w:val="002060"/>
          <w:sz w:val="24"/>
          <w:szCs w:val="24"/>
        </w:rPr>
        <w:t xml:space="preserve"> </w:t>
      </w:r>
      <w:r w:rsidR="00FB5026" w:rsidRPr="0042039D">
        <w:rPr>
          <w:rFonts w:cstheme="minorHAnsi"/>
          <w:b/>
          <w:bCs/>
          <w:color w:val="002060"/>
          <w:sz w:val="24"/>
          <w:szCs w:val="24"/>
        </w:rPr>
        <w:t>1:</w:t>
      </w:r>
      <w:r w:rsidR="00400578" w:rsidRPr="0042039D">
        <w:rPr>
          <w:rFonts w:cstheme="minorHAnsi"/>
          <w:b/>
          <w:bCs/>
          <w:color w:val="002060"/>
          <w:sz w:val="24"/>
          <w:szCs w:val="24"/>
        </w:rPr>
        <w:t xml:space="preserve"> </w:t>
      </w:r>
      <w:r w:rsidR="00FB5026" w:rsidRPr="0042039D">
        <w:rPr>
          <w:rFonts w:cstheme="minorHAnsi"/>
          <w:b/>
          <w:bCs/>
          <w:i/>
          <w:iCs/>
          <w:color w:val="002060"/>
          <w:sz w:val="24"/>
          <w:szCs w:val="24"/>
        </w:rPr>
        <w:t xml:space="preserve">Lista </w:t>
      </w:r>
      <w:r w:rsidR="00FB5026" w:rsidRPr="0042039D">
        <w:rPr>
          <w:rFonts w:eastAsia="Calibri" w:cstheme="minorHAnsi"/>
          <w:b/>
          <w:bCs/>
          <w:i/>
          <w:iCs/>
          <w:color w:val="002060"/>
          <w:sz w:val="24"/>
          <w:szCs w:val="24"/>
        </w:rPr>
        <w:t xml:space="preserve">beneficiarilor și operațiunilor </w:t>
      </w:r>
      <w:r w:rsidRPr="0042039D">
        <w:rPr>
          <w:rFonts w:cstheme="minorHAnsi"/>
          <w:b/>
          <w:bCs/>
          <w:i/>
          <w:iCs/>
          <w:color w:val="002060"/>
          <w:sz w:val="24"/>
          <w:szCs w:val="24"/>
        </w:rPr>
        <w:t>etapizate</w:t>
      </w:r>
      <w:r w:rsidRPr="0042039D">
        <w:rPr>
          <w:rFonts w:cstheme="minorHAnsi"/>
          <w:color w:val="002060"/>
          <w:sz w:val="24"/>
          <w:szCs w:val="24"/>
        </w:rPr>
        <w:t xml:space="preserve"> (pentru care au fost încheiate contracte de finanțare în POR 2014-2020)</w:t>
      </w:r>
      <w:r w:rsidR="00C32F21" w:rsidRPr="0042039D">
        <w:rPr>
          <w:rFonts w:cstheme="minorHAnsi"/>
          <w:color w:val="002060"/>
          <w:sz w:val="24"/>
          <w:szCs w:val="24"/>
        </w:rPr>
        <w:t>;</w:t>
      </w:r>
    </w:p>
    <w:p w14:paraId="210AE913" w14:textId="23AD9FBE" w:rsidR="00862ED6" w:rsidRPr="0042039D" w:rsidRDefault="00862ED6" w:rsidP="0042039D">
      <w:pPr>
        <w:pStyle w:val="ListParagraph"/>
        <w:spacing w:before="60" w:after="0" w:line="240" w:lineRule="auto"/>
        <w:ind w:left="360"/>
        <w:contextualSpacing w:val="0"/>
        <w:jc w:val="both"/>
        <w:rPr>
          <w:rFonts w:cstheme="minorHAnsi"/>
          <w:b/>
          <w:bCs/>
          <w:i/>
          <w:color w:val="002060"/>
          <w:sz w:val="24"/>
          <w:szCs w:val="24"/>
        </w:rPr>
      </w:pPr>
      <w:r w:rsidRPr="0042039D">
        <w:rPr>
          <w:rFonts w:cstheme="minorHAnsi"/>
          <w:i/>
          <w:color w:val="002060"/>
          <w:sz w:val="24"/>
          <w:szCs w:val="24"/>
        </w:rPr>
        <w:t xml:space="preserve">(se verifică cu </w:t>
      </w:r>
      <w:r w:rsidRPr="0042039D">
        <w:rPr>
          <w:rFonts w:cstheme="minorHAnsi"/>
          <w:b/>
          <w:bCs/>
          <w:i/>
          <w:color w:val="002060"/>
          <w:sz w:val="24"/>
          <w:szCs w:val="24"/>
        </w:rPr>
        <w:t xml:space="preserve">Anexa 1: </w:t>
      </w:r>
      <w:r w:rsidRPr="0042039D">
        <w:rPr>
          <w:rFonts w:cstheme="minorHAnsi"/>
          <w:b/>
          <w:bCs/>
          <w:i/>
          <w:iCs/>
          <w:color w:val="002060"/>
          <w:sz w:val="24"/>
          <w:szCs w:val="24"/>
        </w:rPr>
        <w:t xml:space="preserve">Lista </w:t>
      </w:r>
      <w:r w:rsidRPr="0042039D">
        <w:rPr>
          <w:rFonts w:eastAsia="Calibri" w:cstheme="minorHAnsi"/>
          <w:b/>
          <w:bCs/>
          <w:i/>
          <w:iCs/>
          <w:color w:val="002060"/>
          <w:sz w:val="24"/>
          <w:szCs w:val="24"/>
        </w:rPr>
        <w:t xml:space="preserve">beneficiarilor și operațiunilor  </w:t>
      </w:r>
      <w:r w:rsidRPr="0042039D">
        <w:rPr>
          <w:rFonts w:cstheme="minorHAnsi"/>
          <w:b/>
          <w:bCs/>
          <w:i/>
          <w:iCs/>
          <w:color w:val="002060"/>
          <w:sz w:val="24"/>
          <w:szCs w:val="24"/>
        </w:rPr>
        <w:t>etapizate</w:t>
      </w:r>
      <w:r w:rsidRPr="0042039D">
        <w:rPr>
          <w:rFonts w:cstheme="minorHAnsi"/>
          <w:b/>
          <w:bCs/>
          <w:i/>
          <w:color w:val="002060"/>
          <w:sz w:val="24"/>
          <w:szCs w:val="24"/>
        </w:rPr>
        <w:t xml:space="preserve"> și cu Anexa </w:t>
      </w:r>
      <w:r w:rsidR="005C17A7">
        <w:rPr>
          <w:rFonts w:cstheme="minorHAnsi"/>
          <w:b/>
          <w:bCs/>
          <w:i/>
          <w:color w:val="002060"/>
          <w:sz w:val="24"/>
          <w:szCs w:val="24"/>
        </w:rPr>
        <w:t>7: L</w:t>
      </w:r>
      <w:r w:rsidRPr="0042039D">
        <w:rPr>
          <w:rFonts w:cstheme="minorHAnsi"/>
          <w:b/>
          <w:bCs/>
          <w:i/>
          <w:color w:val="002060"/>
          <w:sz w:val="24"/>
          <w:szCs w:val="24"/>
        </w:rPr>
        <w:t>istă de verificare a proiectului – Compatibilizare cu PS</w:t>
      </w:r>
      <w:r w:rsidR="005C17A7">
        <w:rPr>
          <w:rFonts w:cstheme="minorHAnsi"/>
          <w:b/>
          <w:bCs/>
          <w:i/>
          <w:color w:val="002060"/>
          <w:sz w:val="24"/>
          <w:szCs w:val="24"/>
        </w:rPr>
        <w:t>)</w:t>
      </w:r>
    </w:p>
    <w:p w14:paraId="344E8AC0" w14:textId="44DA248F" w:rsidR="0034712E" w:rsidRPr="0042039D" w:rsidRDefault="001965E2" w:rsidP="0042039D">
      <w:pPr>
        <w:pStyle w:val="ListParagraph"/>
        <w:numPr>
          <w:ilvl w:val="0"/>
          <w:numId w:val="5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Acordul reprezentantului legal al solicitantului de finanțare referitor la etapizarea </w:t>
      </w:r>
      <w:r w:rsidR="00FB5026" w:rsidRPr="0042039D">
        <w:rPr>
          <w:rFonts w:cstheme="minorHAnsi"/>
          <w:color w:val="002060"/>
          <w:sz w:val="24"/>
          <w:szCs w:val="24"/>
        </w:rPr>
        <w:t xml:space="preserve">în </w:t>
      </w:r>
      <w:proofErr w:type="spellStart"/>
      <w:r w:rsidR="00FB5026" w:rsidRPr="0042039D">
        <w:rPr>
          <w:rFonts w:cstheme="minorHAnsi"/>
          <w:color w:val="002060"/>
          <w:sz w:val="24"/>
          <w:szCs w:val="24"/>
        </w:rPr>
        <w:t>PoS</w:t>
      </w:r>
      <w:proofErr w:type="spellEnd"/>
      <w:r w:rsidR="00FB5026" w:rsidRPr="0042039D">
        <w:rPr>
          <w:rFonts w:cstheme="minorHAnsi"/>
          <w:color w:val="002060"/>
          <w:sz w:val="24"/>
          <w:szCs w:val="24"/>
        </w:rPr>
        <w:t xml:space="preserve"> a </w:t>
      </w:r>
      <w:r w:rsidRPr="0042039D">
        <w:rPr>
          <w:rFonts w:cstheme="minorHAnsi"/>
          <w:color w:val="002060"/>
          <w:sz w:val="24"/>
          <w:szCs w:val="24"/>
        </w:rPr>
        <w:t>proiectului finanțat pentru etapa I din POR 2014-2020.</w:t>
      </w:r>
    </w:p>
    <w:p w14:paraId="543B7E30" w14:textId="77777777" w:rsidR="00862ED6" w:rsidRPr="0042039D" w:rsidRDefault="00862ED6" w:rsidP="0042039D">
      <w:pPr>
        <w:pStyle w:val="ListParagraph"/>
        <w:spacing w:before="60" w:after="0" w:line="240" w:lineRule="auto"/>
        <w:ind w:left="360"/>
        <w:contextualSpacing w:val="0"/>
        <w:jc w:val="both"/>
        <w:rPr>
          <w:rFonts w:cstheme="minorHAnsi"/>
          <w:b/>
          <w:bCs/>
          <w:i/>
          <w:color w:val="002060"/>
          <w:sz w:val="24"/>
          <w:szCs w:val="24"/>
        </w:rPr>
      </w:pPr>
      <w:r w:rsidRPr="0042039D">
        <w:rPr>
          <w:rFonts w:cstheme="minorHAnsi"/>
          <w:i/>
          <w:color w:val="002060"/>
          <w:sz w:val="24"/>
          <w:szCs w:val="24"/>
        </w:rPr>
        <w:t xml:space="preserve">(se verifică  cu </w:t>
      </w:r>
      <w:bookmarkStart w:id="276" w:name="_Hlk155872677"/>
      <w:r w:rsidRPr="0042039D">
        <w:rPr>
          <w:rFonts w:cstheme="minorHAnsi"/>
          <w:b/>
          <w:bCs/>
          <w:i/>
          <w:color w:val="002060"/>
          <w:sz w:val="24"/>
          <w:szCs w:val="24"/>
        </w:rPr>
        <w:t xml:space="preserve">Anexa 4: </w:t>
      </w:r>
      <w:r w:rsidRPr="0042039D">
        <w:rPr>
          <w:rFonts w:cstheme="minorHAnsi"/>
          <w:iCs/>
          <w:color w:val="002060"/>
          <w:sz w:val="24"/>
          <w:szCs w:val="24"/>
        </w:rPr>
        <w:t xml:space="preserve">Solicitare </w:t>
      </w:r>
      <w:r w:rsidRPr="0042039D">
        <w:rPr>
          <w:rFonts w:cstheme="minorHAnsi"/>
          <w:color w:val="002060"/>
          <w:sz w:val="24"/>
          <w:szCs w:val="24"/>
        </w:rPr>
        <w:t>privind etapizarea proiectului</w:t>
      </w:r>
      <w:r w:rsidRPr="0042039D">
        <w:rPr>
          <w:rFonts w:cstheme="minorHAnsi"/>
          <w:b/>
          <w:bCs/>
          <w:i/>
          <w:color w:val="002060"/>
          <w:sz w:val="24"/>
          <w:szCs w:val="24"/>
        </w:rPr>
        <w:t>);</w:t>
      </w:r>
    </w:p>
    <w:p w14:paraId="64DD8C9A" w14:textId="4149F29C" w:rsidR="00191461" w:rsidRPr="0042039D" w:rsidRDefault="00191461" w:rsidP="0042039D">
      <w:pPr>
        <w:pStyle w:val="ListParagraph"/>
        <w:numPr>
          <w:ilvl w:val="0"/>
          <w:numId w:val="54"/>
        </w:numPr>
        <w:spacing w:before="60" w:after="0" w:line="240" w:lineRule="auto"/>
        <w:contextualSpacing w:val="0"/>
        <w:jc w:val="both"/>
        <w:rPr>
          <w:rFonts w:cstheme="minorHAnsi"/>
          <w:color w:val="002060"/>
          <w:sz w:val="24"/>
          <w:szCs w:val="24"/>
        </w:rPr>
      </w:pPr>
      <w:bookmarkStart w:id="277" w:name="_Hlk153356520"/>
      <w:bookmarkEnd w:id="276"/>
      <w:r w:rsidRPr="0042039D">
        <w:rPr>
          <w:rFonts w:cstheme="minorHAnsi"/>
          <w:color w:val="002060"/>
          <w:sz w:val="24"/>
          <w:szCs w:val="24"/>
        </w:rPr>
        <w:t xml:space="preserve">Valoarea solicitată la finanțare a proiectului se încadrează în necesarul de finanțare, conform </w:t>
      </w:r>
      <w:r w:rsidRPr="005C17A7">
        <w:rPr>
          <w:rFonts w:cstheme="minorHAnsi"/>
          <w:b/>
          <w:bCs/>
          <w:color w:val="002060"/>
          <w:sz w:val="24"/>
          <w:szCs w:val="24"/>
        </w:rPr>
        <w:t>Anexei</w:t>
      </w:r>
      <w:r w:rsidR="00AD694D" w:rsidRPr="005C17A7">
        <w:rPr>
          <w:rFonts w:cstheme="minorHAnsi"/>
          <w:b/>
          <w:bCs/>
          <w:color w:val="002060"/>
          <w:sz w:val="24"/>
          <w:szCs w:val="24"/>
        </w:rPr>
        <w:t xml:space="preserve"> </w:t>
      </w:r>
      <w:r w:rsidR="00FB5026" w:rsidRPr="005C17A7">
        <w:rPr>
          <w:rFonts w:cstheme="minorHAnsi"/>
          <w:b/>
          <w:bCs/>
          <w:color w:val="002060"/>
          <w:sz w:val="24"/>
          <w:szCs w:val="24"/>
        </w:rPr>
        <w:t>1:</w:t>
      </w:r>
      <w:r w:rsidR="00AD694D" w:rsidRPr="0042039D">
        <w:rPr>
          <w:rFonts w:cstheme="minorHAnsi"/>
          <w:color w:val="002060"/>
          <w:sz w:val="24"/>
          <w:szCs w:val="24"/>
        </w:rPr>
        <w:t xml:space="preserve"> </w:t>
      </w:r>
      <w:r w:rsidR="005C17A7" w:rsidRPr="0042039D">
        <w:rPr>
          <w:rFonts w:cstheme="minorHAnsi"/>
          <w:b/>
          <w:bCs/>
          <w:i/>
          <w:iCs/>
          <w:color w:val="002060"/>
          <w:sz w:val="24"/>
          <w:szCs w:val="24"/>
        </w:rPr>
        <w:t xml:space="preserve">Lista </w:t>
      </w:r>
      <w:r w:rsidR="005C17A7" w:rsidRPr="0042039D">
        <w:rPr>
          <w:rFonts w:eastAsia="Calibri" w:cstheme="minorHAnsi"/>
          <w:b/>
          <w:bCs/>
          <w:i/>
          <w:iCs/>
          <w:color w:val="002060"/>
          <w:sz w:val="24"/>
          <w:szCs w:val="24"/>
        </w:rPr>
        <w:t xml:space="preserve">beneficiarilor și operațiunilor </w:t>
      </w:r>
      <w:r w:rsidR="005C17A7" w:rsidRPr="0042039D">
        <w:rPr>
          <w:rFonts w:cstheme="minorHAnsi"/>
          <w:b/>
          <w:bCs/>
          <w:i/>
          <w:iCs/>
          <w:color w:val="002060"/>
          <w:sz w:val="24"/>
          <w:szCs w:val="24"/>
        </w:rPr>
        <w:t>etapizate</w:t>
      </w:r>
    </w:p>
    <w:p w14:paraId="09A8ED7E" w14:textId="77777777" w:rsidR="00862ED6" w:rsidRPr="0042039D" w:rsidRDefault="00862ED6" w:rsidP="0042039D">
      <w:pPr>
        <w:pStyle w:val="ListParagraph"/>
        <w:spacing w:before="60" w:after="0" w:line="240" w:lineRule="auto"/>
        <w:ind w:left="360"/>
        <w:contextualSpacing w:val="0"/>
        <w:jc w:val="both"/>
        <w:rPr>
          <w:rFonts w:cstheme="minorHAnsi"/>
          <w:b/>
          <w:bCs/>
          <w:i/>
          <w:color w:val="002060"/>
          <w:sz w:val="24"/>
          <w:szCs w:val="24"/>
        </w:rPr>
      </w:pPr>
      <w:r w:rsidRPr="0042039D">
        <w:rPr>
          <w:rFonts w:cstheme="minorHAnsi"/>
          <w:i/>
          <w:color w:val="002060"/>
          <w:sz w:val="24"/>
          <w:szCs w:val="24"/>
        </w:rPr>
        <w:t xml:space="preserve">(se verifică cu </w:t>
      </w:r>
      <w:r w:rsidRPr="0042039D">
        <w:rPr>
          <w:rFonts w:cstheme="minorHAnsi"/>
          <w:b/>
          <w:bCs/>
          <w:i/>
          <w:color w:val="002060"/>
          <w:sz w:val="24"/>
          <w:szCs w:val="24"/>
        </w:rPr>
        <w:t xml:space="preserve">Anexa 1: </w:t>
      </w:r>
      <w:r w:rsidRPr="0042039D">
        <w:rPr>
          <w:rFonts w:cstheme="minorHAnsi"/>
          <w:b/>
          <w:bCs/>
          <w:i/>
          <w:iCs/>
          <w:color w:val="002060"/>
          <w:sz w:val="24"/>
          <w:szCs w:val="24"/>
        </w:rPr>
        <w:t xml:space="preserve">Lista </w:t>
      </w:r>
      <w:r w:rsidRPr="0042039D">
        <w:rPr>
          <w:rFonts w:eastAsia="Calibri" w:cstheme="minorHAnsi"/>
          <w:b/>
          <w:bCs/>
          <w:i/>
          <w:iCs/>
          <w:color w:val="002060"/>
          <w:sz w:val="24"/>
          <w:szCs w:val="24"/>
        </w:rPr>
        <w:t xml:space="preserve">beneficiarilor și operațiunilor </w:t>
      </w:r>
      <w:r w:rsidRPr="0042039D">
        <w:rPr>
          <w:rFonts w:cstheme="minorHAnsi"/>
          <w:b/>
          <w:bCs/>
          <w:i/>
          <w:iCs/>
          <w:color w:val="002060"/>
          <w:sz w:val="24"/>
          <w:szCs w:val="24"/>
        </w:rPr>
        <w:t>etapizate</w:t>
      </w:r>
      <w:r w:rsidRPr="0042039D">
        <w:rPr>
          <w:rFonts w:cstheme="minorHAnsi"/>
          <w:b/>
          <w:bCs/>
          <w:i/>
          <w:color w:val="002060"/>
          <w:sz w:val="24"/>
          <w:szCs w:val="24"/>
        </w:rPr>
        <w:t>)</w:t>
      </w:r>
    </w:p>
    <w:bookmarkEnd w:id="277"/>
    <w:p w14:paraId="05A613D0" w14:textId="62EA8D43" w:rsidR="00191461" w:rsidRPr="0042039D" w:rsidRDefault="00191461" w:rsidP="0042039D">
      <w:pPr>
        <w:pStyle w:val="ListParagraph"/>
        <w:numPr>
          <w:ilvl w:val="0"/>
          <w:numId w:val="54"/>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Proiectul respectă principiile privind dezvoltarea durabilă, egalitatea de șanse, gen, nediscriminarea, DNSH și imunizarea la schimbările climatice.</w:t>
      </w:r>
    </w:p>
    <w:p w14:paraId="5B3A1F0D" w14:textId="4D45EF15" w:rsidR="00291CCE" w:rsidRPr="0042039D" w:rsidRDefault="00291CCE" w:rsidP="0042039D">
      <w:pPr>
        <w:spacing w:before="60" w:after="0" w:line="240" w:lineRule="auto"/>
        <w:jc w:val="both"/>
        <w:rPr>
          <w:rFonts w:cstheme="minorHAnsi"/>
          <w:i/>
          <w:color w:val="002060"/>
          <w:sz w:val="24"/>
          <w:szCs w:val="24"/>
        </w:rPr>
      </w:pPr>
      <w:r w:rsidRPr="0042039D">
        <w:rPr>
          <w:rFonts w:cstheme="minorHAnsi"/>
          <w:i/>
          <w:color w:val="002060"/>
          <w:sz w:val="24"/>
          <w:szCs w:val="24"/>
        </w:rPr>
        <w:t xml:space="preserve">(se verifică cu </w:t>
      </w:r>
      <w:r w:rsidR="00C32F21" w:rsidRPr="0042039D">
        <w:rPr>
          <w:rFonts w:cstheme="minorHAnsi"/>
          <w:b/>
          <w:bCs/>
          <w:i/>
          <w:color w:val="002060"/>
          <w:sz w:val="24"/>
          <w:szCs w:val="24"/>
        </w:rPr>
        <w:t xml:space="preserve">Anexa </w:t>
      </w:r>
      <w:r w:rsidR="001B2245" w:rsidRPr="0042039D">
        <w:rPr>
          <w:rFonts w:cstheme="minorHAnsi"/>
          <w:b/>
          <w:bCs/>
          <w:i/>
          <w:color w:val="002060"/>
          <w:sz w:val="24"/>
          <w:szCs w:val="24"/>
        </w:rPr>
        <w:t>3</w:t>
      </w:r>
      <w:r w:rsidR="00C32F21" w:rsidRPr="0042039D">
        <w:rPr>
          <w:rFonts w:cstheme="minorHAnsi"/>
          <w:b/>
          <w:bCs/>
          <w:i/>
          <w:color w:val="002060"/>
          <w:sz w:val="24"/>
          <w:szCs w:val="24"/>
        </w:rPr>
        <w:t>: Declarația Unică</w:t>
      </w:r>
      <w:r w:rsidRPr="0042039D">
        <w:rPr>
          <w:rFonts w:cstheme="minorHAnsi"/>
          <w:i/>
          <w:color w:val="002060"/>
          <w:sz w:val="24"/>
          <w:szCs w:val="24"/>
        </w:rPr>
        <w:t xml:space="preserve">, punctul </w:t>
      </w:r>
      <w:r w:rsidR="00862ED6" w:rsidRPr="0042039D">
        <w:rPr>
          <w:rFonts w:cstheme="minorHAnsi"/>
          <w:i/>
          <w:color w:val="002060"/>
          <w:sz w:val="24"/>
          <w:szCs w:val="24"/>
        </w:rPr>
        <w:t>A</w:t>
      </w:r>
      <w:r w:rsidRPr="0042039D">
        <w:rPr>
          <w:rFonts w:cstheme="minorHAnsi"/>
          <w:i/>
          <w:color w:val="002060"/>
          <w:sz w:val="24"/>
          <w:szCs w:val="24"/>
        </w:rPr>
        <w:t>)</w:t>
      </w:r>
      <w:r w:rsidR="00C32F21" w:rsidRPr="0042039D">
        <w:rPr>
          <w:rFonts w:cstheme="minorHAnsi"/>
          <w:i/>
          <w:color w:val="002060"/>
          <w:sz w:val="24"/>
          <w:szCs w:val="24"/>
        </w:rPr>
        <w:t>.</w:t>
      </w:r>
    </w:p>
    <w:p w14:paraId="0FB4C0D5" w14:textId="77777777" w:rsidR="001965E2" w:rsidRPr="0042039D" w:rsidRDefault="001965E2" w:rsidP="0042039D">
      <w:pPr>
        <w:spacing w:before="60" w:after="0" w:line="240" w:lineRule="auto"/>
        <w:jc w:val="both"/>
        <w:rPr>
          <w:rFonts w:cstheme="minorHAnsi"/>
          <w:b/>
          <w:bCs/>
          <w:iCs/>
          <w:color w:val="002060"/>
          <w:sz w:val="24"/>
          <w:szCs w:val="24"/>
        </w:rPr>
      </w:pPr>
    </w:p>
    <w:p w14:paraId="7920B99E" w14:textId="77777777" w:rsidR="00C64C56" w:rsidRPr="0042039D" w:rsidRDefault="00C64C56"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278" w:name="_Hlk136434684"/>
      <w:bookmarkStart w:id="279" w:name="_Toc155979740"/>
      <w:bookmarkEnd w:id="275"/>
      <w:r w:rsidRPr="0042039D">
        <w:rPr>
          <w:rFonts w:cstheme="minorHAnsi"/>
          <w:b/>
          <w:bCs/>
          <w:iCs/>
          <w:color w:val="002060"/>
          <w:sz w:val="24"/>
          <w:szCs w:val="24"/>
        </w:rPr>
        <w:t>INDICATORI DE ETAPĂ</w:t>
      </w:r>
      <w:bookmarkEnd w:id="279"/>
      <w:r w:rsidRPr="0042039D">
        <w:rPr>
          <w:rFonts w:cstheme="minorHAnsi"/>
          <w:b/>
          <w:bCs/>
          <w:iCs/>
          <w:color w:val="002060"/>
          <w:sz w:val="24"/>
          <w:szCs w:val="24"/>
        </w:rPr>
        <w:t xml:space="preserve">  </w:t>
      </w:r>
      <w:r w:rsidRPr="0042039D">
        <w:rPr>
          <w:rFonts w:cstheme="minorHAnsi"/>
          <w:b/>
          <w:bCs/>
          <w:iCs/>
          <w:color w:val="002060"/>
          <w:sz w:val="24"/>
          <w:szCs w:val="24"/>
        </w:rPr>
        <w:tab/>
      </w:r>
    </w:p>
    <w:bookmarkEnd w:id="278"/>
    <w:p w14:paraId="61CAF582" w14:textId="1470D965" w:rsidR="00C64C56" w:rsidRPr="0042039D" w:rsidRDefault="00E150F4" w:rsidP="0042039D">
      <w:pPr>
        <w:spacing w:before="60" w:after="0" w:line="240" w:lineRule="auto"/>
        <w:jc w:val="both"/>
        <w:rPr>
          <w:rFonts w:cstheme="minorHAnsi"/>
          <w:bCs/>
          <w:color w:val="002060"/>
          <w:sz w:val="24"/>
          <w:szCs w:val="24"/>
        </w:rPr>
      </w:pPr>
      <w:r w:rsidRPr="0042039D">
        <w:rPr>
          <w:rFonts w:cstheme="minorHAnsi"/>
          <w:bCs/>
          <w:color w:val="002060"/>
          <w:sz w:val="24"/>
          <w:szCs w:val="24"/>
        </w:rPr>
        <w:t xml:space="preserve">Indicatorii de etapă sunt cei menționați în cadrul </w:t>
      </w:r>
      <w:r w:rsidRPr="0042039D">
        <w:rPr>
          <w:rFonts w:cstheme="minorHAnsi"/>
          <w:b/>
          <w:color w:val="002060"/>
          <w:sz w:val="24"/>
          <w:szCs w:val="24"/>
        </w:rPr>
        <w:t>Anexei</w:t>
      </w:r>
      <w:r w:rsidR="001B2245" w:rsidRPr="0042039D">
        <w:rPr>
          <w:rFonts w:cstheme="minorHAnsi"/>
          <w:b/>
          <w:color w:val="002060"/>
          <w:sz w:val="24"/>
          <w:szCs w:val="24"/>
        </w:rPr>
        <w:t xml:space="preserve"> 10</w:t>
      </w:r>
      <w:r w:rsidR="00FB5026" w:rsidRPr="0042039D">
        <w:rPr>
          <w:rFonts w:cstheme="minorHAnsi"/>
          <w:b/>
          <w:color w:val="002060"/>
          <w:sz w:val="24"/>
          <w:szCs w:val="24"/>
        </w:rPr>
        <w:t>:</w:t>
      </w:r>
      <w:r w:rsidRPr="0042039D">
        <w:rPr>
          <w:rFonts w:cstheme="minorHAnsi"/>
          <w:b/>
          <w:color w:val="002060"/>
          <w:sz w:val="24"/>
          <w:szCs w:val="24"/>
        </w:rPr>
        <w:t xml:space="preserve"> Plan de monitorizare</w:t>
      </w:r>
      <w:r w:rsidR="004A367C" w:rsidRPr="0042039D">
        <w:rPr>
          <w:rFonts w:cstheme="minorHAnsi"/>
          <w:b/>
          <w:color w:val="002060"/>
          <w:sz w:val="24"/>
          <w:szCs w:val="24"/>
        </w:rPr>
        <w:t>.</w:t>
      </w:r>
    </w:p>
    <w:p w14:paraId="7E52A4BF" w14:textId="77777777" w:rsidR="002750A7" w:rsidRPr="0042039D" w:rsidRDefault="002750A7" w:rsidP="0042039D">
      <w:pPr>
        <w:spacing w:before="60" w:after="0" w:line="240" w:lineRule="auto"/>
        <w:jc w:val="both"/>
        <w:rPr>
          <w:rFonts w:cstheme="minorHAnsi"/>
          <w:bCs/>
          <w:color w:val="002060"/>
          <w:sz w:val="24"/>
          <w:szCs w:val="24"/>
        </w:rPr>
      </w:pPr>
      <w:r w:rsidRPr="0042039D">
        <w:rPr>
          <w:rFonts w:cstheme="minorHAnsi"/>
          <w:bCs/>
          <w:color w:val="002060"/>
          <w:sz w:val="24"/>
          <w:szCs w:val="24"/>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3872D98" w14:textId="326CBF15" w:rsidR="002750A7" w:rsidRPr="0042039D" w:rsidRDefault="002750A7" w:rsidP="0042039D">
      <w:pPr>
        <w:spacing w:before="60" w:after="0" w:line="240" w:lineRule="auto"/>
        <w:jc w:val="both"/>
        <w:rPr>
          <w:rFonts w:cstheme="minorHAnsi"/>
          <w:bCs/>
          <w:color w:val="002060"/>
          <w:sz w:val="24"/>
          <w:szCs w:val="24"/>
        </w:rPr>
      </w:pPr>
      <w:r w:rsidRPr="0042039D">
        <w:rPr>
          <w:rFonts w:cstheme="minorHAnsi"/>
          <w:bCs/>
          <w:color w:val="002060"/>
          <w:sz w:val="24"/>
          <w:szCs w:val="24"/>
        </w:rPr>
        <w:t xml:space="preserve">Deoarece activitatea de bază vizează investiții în infrastructură (reabilitare/ modernizare/ extindere și dotare, după caz), indicatorii de etapă se raportează atât la stadiul pregătirii și derulării procedurilor de achiziții, cât și la progresul execuției lucrărilor/ dotărilor (după caz) aferente activității de bază – vezi Anexa </w:t>
      </w:r>
      <w:r w:rsidR="001B2245" w:rsidRPr="0042039D">
        <w:rPr>
          <w:rFonts w:cstheme="minorHAnsi"/>
          <w:bCs/>
          <w:color w:val="002060"/>
          <w:sz w:val="24"/>
          <w:szCs w:val="24"/>
        </w:rPr>
        <w:t>9</w:t>
      </w:r>
      <w:r w:rsidRPr="0042039D">
        <w:rPr>
          <w:rFonts w:cstheme="minorHAnsi"/>
          <w:bCs/>
          <w:color w:val="002060"/>
          <w:sz w:val="24"/>
          <w:szCs w:val="24"/>
        </w:rPr>
        <w:t xml:space="preserve">: Indicatori de etapă și Anexa </w:t>
      </w:r>
      <w:r w:rsidR="001B2245" w:rsidRPr="0042039D">
        <w:rPr>
          <w:rFonts w:cstheme="minorHAnsi"/>
          <w:bCs/>
          <w:color w:val="002060"/>
          <w:sz w:val="24"/>
          <w:szCs w:val="24"/>
        </w:rPr>
        <w:t>10</w:t>
      </w:r>
      <w:r w:rsidRPr="0042039D">
        <w:rPr>
          <w:rFonts w:cstheme="minorHAnsi"/>
          <w:bCs/>
          <w:color w:val="002060"/>
          <w:sz w:val="24"/>
          <w:szCs w:val="24"/>
        </w:rPr>
        <w:t>: Plan de monitorizare.</w:t>
      </w:r>
    </w:p>
    <w:p w14:paraId="33ED03F3" w14:textId="10EB5835" w:rsidR="002750A7" w:rsidRPr="0042039D" w:rsidRDefault="002750A7" w:rsidP="0042039D">
      <w:pPr>
        <w:spacing w:before="60" w:after="0" w:line="240" w:lineRule="auto"/>
        <w:jc w:val="both"/>
        <w:rPr>
          <w:rFonts w:cstheme="minorHAnsi"/>
          <w:bCs/>
          <w:color w:val="002060"/>
          <w:sz w:val="24"/>
          <w:szCs w:val="24"/>
        </w:rPr>
      </w:pPr>
      <w:r w:rsidRPr="0042039D">
        <w:rPr>
          <w:rFonts w:cstheme="minorHAnsi"/>
          <w:bCs/>
          <w:color w:val="002060"/>
          <w:sz w:val="24"/>
          <w:szCs w:val="24"/>
        </w:rPr>
        <w:t xml:space="preserve">Solicitantul include în cererea de finanțare indicatorii de etapă selectați din Anexei </w:t>
      </w:r>
      <w:r w:rsidR="001B2245" w:rsidRPr="0042039D">
        <w:rPr>
          <w:rFonts w:cstheme="minorHAnsi"/>
          <w:bCs/>
          <w:color w:val="002060"/>
          <w:sz w:val="24"/>
          <w:szCs w:val="24"/>
        </w:rPr>
        <w:t>9</w:t>
      </w:r>
      <w:r w:rsidRPr="0042039D">
        <w:rPr>
          <w:rFonts w:cstheme="minorHAnsi"/>
          <w:bCs/>
          <w:color w:val="002060"/>
          <w:sz w:val="24"/>
          <w:szCs w:val="24"/>
        </w:rPr>
        <w:t xml:space="preserve">: Indicatori de etapă, aceștia reprezentând baza pentru stabilirea Planului de monitorizare care va fi anexă la contractul de finanțare. Conform OUG nr. 23/2023, indicatorii de etapă se raportează atât la stadiul pregătirii </w:t>
      </w:r>
      <w:proofErr w:type="spellStart"/>
      <w:r w:rsidRPr="0042039D">
        <w:rPr>
          <w:rFonts w:cstheme="minorHAnsi"/>
          <w:bCs/>
          <w:color w:val="002060"/>
          <w:sz w:val="24"/>
          <w:szCs w:val="24"/>
        </w:rPr>
        <w:t>şi</w:t>
      </w:r>
      <w:proofErr w:type="spellEnd"/>
      <w:r w:rsidRPr="0042039D">
        <w:rPr>
          <w:rFonts w:cstheme="minorHAnsi"/>
          <w:bCs/>
          <w:color w:val="002060"/>
          <w:sz w:val="24"/>
          <w:szCs w:val="24"/>
        </w:rPr>
        <w:t xml:space="preserve"> derulării procedurilor de achiziții, cât și la progresul execuției lucrărilor aferente activității de bază, precum și la stadiul financiar al proiectului.</w:t>
      </w:r>
    </w:p>
    <w:p w14:paraId="26BD520D" w14:textId="77777777" w:rsidR="002750A7" w:rsidRPr="0042039D" w:rsidRDefault="002750A7" w:rsidP="0042039D">
      <w:pPr>
        <w:spacing w:before="60" w:after="0" w:line="240" w:lineRule="auto"/>
        <w:jc w:val="both"/>
        <w:rPr>
          <w:rFonts w:cstheme="minorHAnsi"/>
          <w:bCs/>
          <w:color w:val="002060"/>
          <w:sz w:val="24"/>
          <w:szCs w:val="24"/>
        </w:rPr>
      </w:pPr>
      <w:r w:rsidRPr="0042039D">
        <w:rPr>
          <w:rFonts w:cstheme="minorHAnsi"/>
          <w:bCs/>
          <w:color w:val="002060"/>
          <w:sz w:val="24"/>
          <w:szCs w:val="24"/>
        </w:rPr>
        <w:t>NB.</w:t>
      </w:r>
    </w:p>
    <w:p w14:paraId="48018F38" w14:textId="43140AF1" w:rsidR="002750A7" w:rsidRPr="005C17A7" w:rsidRDefault="002750A7" w:rsidP="005C17A7">
      <w:pPr>
        <w:pStyle w:val="ListParagraph"/>
        <w:numPr>
          <w:ilvl w:val="0"/>
          <w:numId w:val="26"/>
        </w:numPr>
        <w:spacing w:before="60" w:after="0" w:line="240" w:lineRule="auto"/>
        <w:jc w:val="both"/>
        <w:rPr>
          <w:rFonts w:cstheme="minorHAnsi"/>
          <w:bCs/>
          <w:color w:val="002060"/>
          <w:sz w:val="24"/>
          <w:szCs w:val="24"/>
        </w:rPr>
      </w:pPr>
      <w:r w:rsidRPr="005C17A7">
        <w:rPr>
          <w:rFonts w:cstheme="minorHAnsi"/>
          <w:bCs/>
          <w:color w:val="002060"/>
          <w:sz w:val="24"/>
          <w:szCs w:val="24"/>
        </w:rPr>
        <w:t xml:space="preserve">Indicatorii de etapă se vor </w:t>
      </w:r>
      <w:r w:rsidR="001B2245" w:rsidRPr="005C17A7">
        <w:rPr>
          <w:rFonts w:cstheme="minorHAnsi"/>
          <w:bCs/>
          <w:color w:val="002060"/>
          <w:sz w:val="24"/>
          <w:szCs w:val="24"/>
        </w:rPr>
        <w:t xml:space="preserve">selecta </w:t>
      </w:r>
      <w:r w:rsidRPr="005C17A7">
        <w:rPr>
          <w:rFonts w:cstheme="minorHAnsi"/>
          <w:bCs/>
          <w:color w:val="002060"/>
          <w:sz w:val="24"/>
          <w:szCs w:val="24"/>
        </w:rPr>
        <w:t xml:space="preserve">de </w:t>
      </w:r>
      <w:r w:rsidR="001B2245" w:rsidRPr="005C17A7">
        <w:rPr>
          <w:rFonts w:cstheme="minorHAnsi"/>
          <w:bCs/>
          <w:color w:val="002060"/>
          <w:sz w:val="24"/>
          <w:szCs w:val="24"/>
        </w:rPr>
        <w:t>către</w:t>
      </w:r>
      <w:r w:rsidRPr="005C17A7">
        <w:rPr>
          <w:rFonts w:cstheme="minorHAnsi"/>
          <w:bCs/>
          <w:color w:val="002060"/>
          <w:sz w:val="24"/>
          <w:szCs w:val="24"/>
        </w:rPr>
        <w:t xml:space="preserve"> Solicitant din lista prezentata in Anexa </w:t>
      </w:r>
      <w:r w:rsidR="001B2245" w:rsidRPr="005C17A7">
        <w:rPr>
          <w:rFonts w:cstheme="minorHAnsi"/>
          <w:bCs/>
          <w:color w:val="002060"/>
          <w:sz w:val="24"/>
          <w:szCs w:val="24"/>
        </w:rPr>
        <w:t>9</w:t>
      </w:r>
      <w:r w:rsidRPr="005C17A7">
        <w:rPr>
          <w:rFonts w:cstheme="minorHAnsi"/>
          <w:bCs/>
          <w:color w:val="002060"/>
          <w:sz w:val="24"/>
          <w:szCs w:val="24"/>
        </w:rPr>
        <w:t xml:space="preserve">, </w:t>
      </w:r>
      <w:r w:rsidR="001B2245" w:rsidRPr="005C17A7">
        <w:rPr>
          <w:rFonts w:cstheme="minorHAnsi"/>
          <w:bCs/>
          <w:color w:val="002060"/>
          <w:sz w:val="24"/>
          <w:szCs w:val="24"/>
        </w:rPr>
        <w:t>după</w:t>
      </w:r>
      <w:r w:rsidRPr="005C17A7">
        <w:rPr>
          <w:rFonts w:cstheme="minorHAnsi"/>
          <w:bCs/>
          <w:color w:val="002060"/>
          <w:sz w:val="24"/>
          <w:szCs w:val="24"/>
        </w:rPr>
        <w:t xml:space="preserve"> caz, în funcție de stadiul de implementare al proiectului </w:t>
      </w:r>
      <w:r w:rsidR="001B2245" w:rsidRPr="005C17A7">
        <w:rPr>
          <w:rFonts w:cstheme="minorHAnsi"/>
          <w:bCs/>
          <w:color w:val="002060"/>
          <w:sz w:val="24"/>
          <w:szCs w:val="24"/>
        </w:rPr>
        <w:t>finanțat</w:t>
      </w:r>
      <w:r w:rsidRPr="005C17A7">
        <w:rPr>
          <w:rFonts w:cstheme="minorHAnsi"/>
          <w:bCs/>
          <w:color w:val="002060"/>
          <w:sz w:val="24"/>
          <w:szCs w:val="24"/>
        </w:rPr>
        <w:t xml:space="preserve"> din POR 2014-2021 la data de 31 decembrie 2023 (etapa I),  precum și de tipul </w:t>
      </w:r>
      <w:r w:rsidR="001B2245" w:rsidRPr="005C17A7">
        <w:rPr>
          <w:rFonts w:cstheme="minorHAnsi"/>
          <w:bCs/>
          <w:color w:val="002060"/>
          <w:sz w:val="24"/>
          <w:szCs w:val="24"/>
        </w:rPr>
        <w:t>activităților</w:t>
      </w:r>
      <w:r w:rsidRPr="005C17A7">
        <w:rPr>
          <w:rFonts w:cstheme="minorHAnsi"/>
          <w:bCs/>
          <w:color w:val="002060"/>
          <w:sz w:val="24"/>
          <w:szCs w:val="24"/>
        </w:rPr>
        <w:t xml:space="preserve">  rămase de realizat în cadrul etapei a II a  de implementare a proiectului (</w:t>
      </w:r>
      <w:r w:rsidR="001B2245" w:rsidRPr="005C17A7">
        <w:rPr>
          <w:rFonts w:cstheme="minorHAnsi"/>
          <w:bCs/>
          <w:color w:val="002060"/>
          <w:sz w:val="24"/>
          <w:szCs w:val="24"/>
        </w:rPr>
        <w:t>lucrări</w:t>
      </w:r>
      <w:r w:rsidRPr="005C17A7">
        <w:rPr>
          <w:rFonts w:cstheme="minorHAnsi"/>
          <w:bCs/>
          <w:color w:val="002060"/>
          <w:sz w:val="24"/>
          <w:szCs w:val="24"/>
        </w:rPr>
        <w:t xml:space="preserve"> extindere/modernizare/reabilitare, </w:t>
      </w:r>
      <w:r w:rsidR="001B2245" w:rsidRPr="005C17A7">
        <w:rPr>
          <w:rFonts w:cstheme="minorHAnsi"/>
          <w:bCs/>
          <w:color w:val="002060"/>
          <w:sz w:val="24"/>
          <w:szCs w:val="24"/>
        </w:rPr>
        <w:t>dotări</w:t>
      </w:r>
      <w:r w:rsidRPr="005C17A7">
        <w:rPr>
          <w:rFonts w:cstheme="minorHAnsi"/>
          <w:bCs/>
          <w:color w:val="002060"/>
          <w:sz w:val="24"/>
          <w:szCs w:val="24"/>
        </w:rPr>
        <w:t>).</w:t>
      </w:r>
    </w:p>
    <w:p w14:paraId="7EE030A8" w14:textId="77777777" w:rsidR="002750A7" w:rsidRPr="0042039D" w:rsidRDefault="002750A7" w:rsidP="0042039D">
      <w:pPr>
        <w:spacing w:before="60" w:after="0" w:line="240" w:lineRule="auto"/>
        <w:jc w:val="both"/>
        <w:rPr>
          <w:rFonts w:cstheme="minorHAnsi"/>
          <w:bCs/>
          <w:color w:val="002060"/>
          <w:sz w:val="24"/>
          <w:szCs w:val="24"/>
        </w:rPr>
      </w:pPr>
      <w:r w:rsidRPr="0042039D">
        <w:rPr>
          <w:rFonts w:cstheme="minorHAnsi"/>
          <w:bCs/>
          <w:color w:val="002060"/>
          <w:sz w:val="24"/>
          <w:szCs w:val="24"/>
        </w:rPr>
        <w:lastRenderedPageBreak/>
        <w:t xml:space="preserve">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w:t>
      </w:r>
    </w:p>
    <w:p w14:paraId="65E48E5E" w14:textId="77777777" w:rsidR="005C17A7" w:rsidRPr="009C5F96" w:rsidRDefault="005C17A7" w:rsidP="005C17A7">
      <w:pPr>
        <w:spacing w:before="60" w:after="0" w:line="240" w:lineRule="auto"/>
        <w:jc w:val="both"/>
        <w:rPr>
          <w:rFonts w:cstheme="minorHAnsi"/>
          <w:bCs/>
          <w:color w:val="002060"/>
          <w:sz w:val="24"/>
          <w:szCs w:val="24"/>
        </w:rPr>
      </w:pPr>
      <w:r w:rsidRPr="009C5F96">
        <w:rPr>
          <w:rFonts w:cstheme="minorHAnsi"/>
          <w:bCs/>
          <w:color w:val="002060"/>
          <w:sz w:val="24"/>
          <w:szCs w:val="24"/>
        </w:rPr>
        <w:t xml:space="preserve">Având în vedere faptul că data de începere a implementării proiectului este anterioară datei de semnare a contractului de finanțare, primul indicator de etapă este raportat la data semnării contractului de finanțare. Conform art. 2 alin. (1) , Contractul de finanțare intră în vigoare și produce efecte de la data semnării de către ultima parte , respectiv de la data semnării de către AM/OI, după ce acesta a fost semnat, în prealabil, de către Beneficiar/Liderul de parteneriat. </w:t>
      </w:r>
    </w:p>
    <w:p w14:paraId="1DA4980C" w14:textId="77777777" w:rsidR="002750A7" w:rsidRPr="005C17A7" w:rsidRDefault="002750A7" w:rsidP="0042039D">
      <w:pPr>
        <w:spacing w:before="60" w:after="0" w:line="240" w:lineRule="auto"/>
        <w:jc w:val="both"/>
        <w:rPr>
          <w:rFonts w:cstheme="minorHAnsi"/>
          <w:b/>
          <w:color w:val="C00000"/>
          <w:sz w:val="24"/>
          <w:szCs w:val="24"/>
        </w:rPr>
      </w:pPr>
      <w:r w:rsidRPr="005C17A7">
        <w:rPr>
          <w:rFonts w:cstheme="minorHAnsi"/>
          <w:b/>
          <w:color w:val="C00000"/>
          <w:sz w:val="24"/>
          <w:szCs w:val="24"/>
        </w:rPr>
        <w:t>ATENȚIE!</w:t>
      </w:r>
    </w:p>
    <w:p w14:paraId="4E69C53F" w14:textId="77777777" w:rsidR="002750A7" w:rsidRPr="0042039D" w:rsidRDefault="002750A7" w:rsidP="0042039D">
      <w:pPr>
        <w:spacing w:before="60" w:after="0" w:line="240" w:lineRule="auto"/>
        <w:jc w:val="both"/>
        <w:rPr>
          <w:rFonts w:cstheme="minorHAnsi"/>
          <w:bCs/>
          <w:color w:val="002060"/>
          <w:sz w:val="24"/>
          <w:szCs w:val="24"/>
        </w:rPr>
      </w:pPr>
      <w:r w:rsidRPr="0042039D">
        <w:rPr>
          <w:rFonts w:cstheme="minorHAnsi"/>
          <w:bCs/>
          <w:color w:val="002060"/>
          <w:sz w:val="24"/>
          <w:szCs w:val="24"/>
        </w:rPr>
        <w:t>Pentru neîndeplinirea indicatorilor de etapă se aplică prevederile OUG nr.23/2023 (vezi art.14).</w:t>
      </w:r>
    </w:p>
    <w:p w14:paraId="4AC0E744" w14:textId="77777777" w:rsidR="002750A7" w:rsidRPr="0042039D" w:rsidRDefault="002750A7" w:rsidP="0042039D">
      <w:pPr>
        <w:spacing w:before="60" w:after="0" w:line="240" w:lineRule="auto"/>
        <w:jc w:val="both"/>
        <w:rPr>
          <w:rFonts w:cstheme="minorHAnsi"/>
          <w:bCs/>
          <w:color w:val="002060"/>
          <w:sz w:val="24"/>
          <w:szCs w:val="24"/>
        </w:rPr>
      </w:pPr>
    </w:p>
    <w:p w14:paraId="4239759C" w14:textId="77777777" w:rsidR="00C64C56" w:rsidRPr="0042039D" w:rsidRDefault="00C64C56"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280" w:name="_Toc155979741"/>
      <w:r w:rsidRPr="0042039D">
        <w:rPr>
          <w:rFonts w:cstheme="minorHAnsi"/>
          <w:b/>
          <w:bCs/>
          <w:iCs/>
          <w:color w:val="002060"/>
          <w:sz w:val="24"/>
          <w:szCs w:val="24"/>
        </w:rPr>
        <w:t>COMPLETAREA ȘI DEPUNEREA CERERILOR DE FINANȚARE</w:t>
      </w:r>
      <w:bookmarkEnd w:id="280"/>
      <w:r w:rsidRPr="0042039D">
        <w:rPr>
          <w:rFonts w:cstheme="minorHAnsi"/>
          <w:b/>
          <w:bCs/>
          <w:iCs/>
          <w:color w:val="002060"/>
          <w:sz w:val="24"/>
          <w:szCs w:val="24"/>
        </w:rPr>
        <w:t xml:space="preserve"> </w:t>
      </w:r>
      <w:r w:rsidRPr="0042039D">
        <w:rPr>
          <w:rFonts w:cstheme="minorHAnsi"/>
          <w:b/>
          <w:bCs/>
          <w:iCs/>
          <w:color w:val="002060"/>
          <w:sz w:val="24"/>
          <w:szCs w:val="24"/>
        </w:rPr>
        <w:tab/>
      </w:r>
    </w:p>
    <w:p w14:paraId="3161C567" w14:textId="77777777" w:rsidR="00C64C56" w:rsidRPr="0042039D" w:rsidRDefault="00C64C56"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1" w:name="_Toc155979742"/>
      <w:r w:rsidRPr="0042039D">
        <w:rPr>
          <w:rFonts w:cstheme="minorHAnsi"/>
          <w:b/>
          <w:bCs/>
          <w:iCs/>
          <w:color w:val="002060"/>
          <w:sz w:val="24"/>
          <w:szCs w:val="24"/>
        </w:rPr>
        <w:t>Completarea formularului cererii</w:t>
      </w:r>
      <w:bookmarkEnd w:id="281"/>
      <w:r w:rsidRPr="0042039D">
        <w:rPr>
          <w:rFonts w:cstheme="minorHAnsi"/>
          <w:b/>
          <w:bCs/>
          <w:iCs/>
          <w:color w:val="002060"/>
          <w:sz w:val="24"/>
          <w:szCs w:val="24"/>
        </w:rPr>
        <w:tab/>
      </w:r>
    </w:p>
    <w:p w14:paraId="2E48CB88" w14:textId="77777777" w:rsidR="00C32F21" w:rsidRPr="0042039D" w:rsidRDefault="00C32F21" w:rsidP="0042039D">
      <w:pPr>
        <w:spacing w:before="60" w:after="0" w:line="240" w:lineRule="auto"/>
        <w:jc w:val="both"/>
        <w:rPr>
          <w:rFonts w:cstheme="minorHAnsi"/>
          <w:iCs/>
          <w:color w:val="002060"/>
          <w:sz w:val="24"/>
          <w:szCs w:val="24"/>
        </w:rPr>
      </w:pPr>
      <w:bookmarkStart w:id="282" w:name="_Hlk134964244"/>
      <w:r w:rsidRPr="0042039D">
        <w:rPr>
          <w:rFonts w:cstheme="minorHAnsi"/>
          <w:iCs/>
          <w:color w:val="002060"/>
          <w:sz w:val="24"/>
          <w:szCs w:val="24"/>
        </w:rPr>
        <w:t xml:space="preserve">Instrucțiuni privind modul de completare al secțiunilor din cererea de finanțare pot fi </w:t>
      </w:r>
      <w:bookmarkStart w:id="283" w:name="_Hlk141378371"/>
      <w:r w:rsidRPr="0042039D">
        <w:rPr>
          <w:rFonts w:cstheme="minorHAnsi"/>
          <w:iCs/>
          <w:color w:val="002060"/>
          <w:sz w:val="24"/>
          <w:szCs w:val="24"/>
        </w:rPr>
        <w:t xml:space="preserve">găsite la următoarea adresă: </w:t>
      </w:r>
      <w:hyperlink r:id="rId18" w:history="1">
        <w:r w:rsidRPr="0042039D">
          <w:rPr>
            <w:rStyle w:val="Hyperlink"/>
            <w:rFonts w:cstheme="minorHAnsi"/>
            <w:iCs/>
            <w:sz w:val="24"/>
            <w:szCs w:val="24"/>
          </w:rPr>
          <w:t>https://resurse.mysmis2021.gov.ro/ords/repo_bo/r/mysmis-2021/home?session=10800092378729</w:t>
        </w:r>
      </w:hyperlink>
    </w:p>
    <w:bookmarkEnd w:id="283"/>
    <w:p w14:paraId="150C174D" w14:textId="77777777" w:rsidR="00C64C56" w:rsidRPr="0042039D" w:rsidRDefault="00C64C56" w:rsidP="0042039D">
      <w:pPr>
        <w:spacing w:before="60" w:after="0" w:line="240" w:lineRule="auto"/>
        <w:jc w:val="both"/>
        <w:rPr>
          <w:rFonts w:cstheme="minorHAnsi"/>
          <w:iCs/>
          <w:color w:val="002060"/>
          <w:sz w:val="24"/>
          <w:szCs w:val="24"/>
        </w:rPr>
      </w:pPr>
    </w:p>
    <w:p w14:paraId="0BE697ED" w14:textId="77777777" w:rsidR="00C64C56" w:rsidRPr="0042039D" w:rsidRDefault="00C64C56"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4" w:name="_Toc155979743"/>
      <w:bookmarkEnd w:id="282"/>
      <w:r w:rsidRPr="0042039D">
        <w:rPr>
          <w:rFonts w:cstheme="minorHAnsi"/>
          <w:b/>
          <w:bCs/>
          <w:iCs/>
          <w:color w:val="002060"/>
          <w:sz w:val="24"/>
          <w:szCs w:val="24"/>
        </w:rPr>
        <w:t>Limba utilizată în completarea cererii de finanțare</w:t>
      </w:r>
      <w:bookmarkEnd w:id="284"/>
    </w:p>
    <w:p w14:paraId="5350A675" w14:textId="77777777" w:rsidR="00C32F21" w:rsidRPr="0042039D" w:rsidRDefault="00C32F21" w:rsidP="0042039D">
      <w:pPr>
        <w:spacing w:before="60" w:after="0" w:line="240" w:lineRule="auto"/>
        <w:jc w:val="both"/>
        <w:rPr>
          <w:rFonts w:cstheme="minorHAnsi"/>
          <w:i/>
          <w:color w:val="002060"/>
          <w:sz w:val="24"/>
          <w:szCs w:val="24"/>
        </w:rPr>
      </w:pPr>
      <w:r w:rsidRPr="0042039D">
        <w:rPr>
          <w:rFonts w:cstheme="minorHAnsi"/>
          <w:i/>
          <w:color w:val="002060"/>
          <w:sz w:val="24"/>
          <w:szCs w:val="24"/>
        </w:rPr>
        <w:t xml:space="preserve">Cererile de finanțare trebuie să fie tehnoredactate în limba română. </w:t>
      </w:r>
    </w:p>
    <w:p w14:paraId="580EB2E4" w14:textId="77777777" w:rsidR="00C32F21" w:rsidRPr="0042039D" w:rsidRDefault="00C32F21" w:rsidP="0042039D">
      <w:pPr>
        <w:spacing w:before="60" w:after="0" w:line="240" w:lineRule="auto"/>
        <w:jc w:val="both"/>
        <w:rPr>
          <w:rFonts w:cstheme="minorHAnsi"/>
          <w:i/>
          <w:color w:val="002060"/>
          <w:sz w:val="24"/>
          <w:szCs w:val="24"/>
        </w:rPr>
      </w:pPr>
      <w:r w:rsidRPr="0042039D">
        <w:rPr>
          <w:rFonts w:cstheme="minorHAnsi"/>
          <w:i/>
          <w:color w:val="002060"/>
          <w:sz w:val="24"/>
          <w:szCs w:val="24"/>
        </w:rPr>
        <w:t>Nu sunt acceptate cereri de finanțare:</w:t>
      </w:r>
    </w:p>
    <w:p w14:paraId="46F1AD3E" w14:textId="77777777" w:rsidR="00C32F21" w:rsidRPr="0042039D" w:rsidRDefault="00C32F21" w:rsidP="0042039D">
      <w:pPr>
        <w:pStyle w:val="ListParagraph"/>
        <w:numPr>
          <w:ilvl w:val="0"/>
          <w:numId w:val="57"/>
        </w:numPr>
        <w:spacing w:before="60" w:after="0" w:line="240" w:lineRule="auto"/>
        <w:contextualSpacing w:val="0"/>
        <w:jc w:val="both"/>
        <w:rPr>
          <w:rFonts w:cstheme="minorHAnsi"/>
          <w:i/>
          <w:color w:val="002060"/>
          <w:sz w:val="24"/>
          <w:szCs w:val="24"/>
        </w:rPr>
      </w:pPr>
      <w:r w:rsidRPr="0042039D">
        <w:rPr>
          <w:rFonts w:cstheme="minorHAnsi"/>
          <w:i/>
          <w:color w:val="002060"/>
          <w:sz w:val="24"/>
          <w:szCs w:val="24"/>
        </w:rPr>
        <w:t>redactate în altă limbă;</w:t>
      </w:r>
    </w:p>
    <w:p w14:paraId="40900A40" w14:textId="77777777" w:rsidR="00C32F21" w:rsidRPr="0042039D" w:rsidRDefault="00C32F21" w:rsidP="0042039D">
      <w:pPr>
        <w:pStyle w:val="ListParagraph"/>
        <w:numPr>
          <w:ilvl w:val="0"/>
          <w:numId w:val="57"/>
        </w:numPr>
        <w:spacing w:before="60" w:after="0" w:line="240" w:lineRule="auto"/>
        <w:contextualSpacing w:val="0"/>
        <w:jc w:val="both"/>
        <w:rPr>
          <w:rFonts w:cstheme="minorHAnsi"/>
          <w:i/>
          <w:color w:val="002060"/>
          <w:sz w:val="24"/>
          <w:szCs w:val="24"/>
        </w:rPr>
      </w:pPr>
      <w:r w:rsidRPr="0042039D">
        <w:rPr>
          <w:rFonts w:cstheme="minorHAnsi"/>
          <w:i/>
          <w:color w:val="002060"/>
          <w:sz w:val="24"/>
          <w:szCs w:val="24"/>
        </w:rPr>
        <w:t>redactate fără spații între cuvinte;</w:t>
      </w:r>
    </w:p>
    <w:p w14:paraId="70E61436" w14:textId="77777777" w:rsidR="00C32F21" w:rsidRPr="0042039D" w:rsidRDefault="00C32F21" w:rsidP="0042039D">
      <w:pPr>
        <w:pStyle w:val="ListParagraph"/>
        <w:numPr>
          <w:ilvl w:val="0"/>
          <w:numId w:val="57"/>
        </w:numPr>
        <w:spacing w:before="60" w:after="0" w:line="240" w:lineRule="auto"/>
        <w:contextualSpacing w:val="0"/>
        <w:jc w:val="both"/>
        <w:rPr>
          <w:rFonts w:cstheme="minorHAnsi"/>
          <w:i/>
          <w:color w:val="002060"/>
          <w:sz w:val="24"/>
          <w:szCs w:val="24"/>
        </w:rPr>
      </w:pPr>
      <w:r w:rsidRPr="0042039D">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49781166" w14:textId="77777777" w:rsidR="00A76A81" w:rsidRPr="0042039D" w:rsidRDefault="00A76A81" w:rsidP="0042039D">
      <w:pPr>
        <w:spacing w:before="60" w:after="0" w:line="240" w:lineRule="auto"/>
        <w:jc w:val="both"/>
        <w:rPr>
          <w:rFonts w:cstheme="minorHAnsi"/>
          <w:i/>
          <w:color w:val="002060"/>
          <w:sz w:val="24"/>
          <w:szCs w:val="24"/>
        </w:rPr>
      </w:pPr>
    </w:p>
    <w:p w14:paraId="3F499362" w14:textId="77777777" w:rsidR="00C64C56" w:rsidRPr="0042039D" w:rsidRDefault="00C64C56"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5" w:name="_Toc155979744"/>
      <w:r w:rsidRPr="0042039D">
        <w:rPr>
          <w:rFonts w:cstheme="minorHAnsi"/>
          <w:b/>
          <w:bCs/>
          <w:iCs/>
          <w:color w:val="002060"/>
          <w:sz w:val="24"/>
          <w:szCs w:val="24"/>
        </w:rPr>
        <w:t>Metodologia de justificare și detaliere a bugetului cererii de finanțare</w:t>
      </w:r>
      <w:bookmarkEnd w:id="285"/>
    </w:p>
    <w:p w14:paraId="65543531" w14:textId="77777777" w:rsidR="0015606A" w:rsidRPr="0042039D" w:rsidRDefault="0015606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w:t>
      </w:r>
      <w:proofErr w:type="spellStart"/>
      <w:r w:rsidRPr="0042039D">
        <w:rPr>
          <w:rFonts w:cstheme="minorHAnsi"/>
          <w:iCs/>
          <w:color w:val="002060"/>
          <w:sz w:val="24"/>
          <w:szCs w:val="24"/>
        </w:rPr>
        <w:t>PoS</w:t>
      </w:r>
      <w:proofErr w:type="spellEnd"/>
      <w:r w:rsidRPr="0042039D">
        <w:rPr>
          <w:rFonts w:cstheme="minorHAnsi"/>
          <w:iCs/>
          <w:color w:val="002060"/>
          <w:sz w:val="24"/>
          <w:szCs w:val="24"/>
        </w:rPr>
        <w:t>).</w:t>
      </w:r>
    </w:p>
    <w:p w14:paraId="6A898106" w14:textId="77777777" w:rsidR="0015606A" w:rsidRPr="0042039D" w:rsidRDefault="0015606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Completarea bugetului cererii de finanțare se va face conform prevederilor prezentului ghid, inclusiv a anexelor la acesta.</w:t>
      </w:r>
    </w:p>
    <w:p w14:paraId="3827C1E2" w14:textId="77777777" w:rsidR="0015606A" w:rsidRPr="0042039D" w:rsidRDefault="0015606A" w:rsidP="0042039D">
      <w:pPr>
        <w:spacing w:before="60" w:after="0" w:line="240" w:lineRule="auto"/>
        <w:jc w:val="both"/>
        <w:rPr>
          <w:rFonts w:cstheme="minorHAnsi"/>
          <w:color w:val="002060"/>
          <w:sz w:val="24"/>
          <w:szCs w:val="24"/>
        </w:rPr>
      </w:pPr>
      <w:r w:rsidRPr="0042039D">
        <w:rPr>
          <w:rFonts w:cstheme="minorHAnsi"/>
          <w:iCs/>
          <w:color w:val="002060"/>
          <w:sz w:val="24"/>
          <w:szCs w:val="24"/>
        </w:rPr>
        <w:t xml:space="preserve">Solicitanții/ membrii parteneriatului </w:t>
      </w:r>
      <w:r w:rsidRPr="0042039D">
        <w:rPr>
          <w:rFonts w:cstheme="minorHAnsi"/>
          <w:color w:val="002060"/>
          <w:sz w:val="24"/>
          <w:szCs w:val="24"/>
        </w:rPr>
        <w:t xml:space="preserve">se angajează să asigure necesarul de cofinanțare proprie, precum si necesarul de finanțare pentru acoperirea cheltuielilor neeligibile. </w:t>
      </w:r>
    </w:p>
    <w:p w14:paraId="6845DADC" w14:textId="77777777" w:rsidR="0015606A" w:rsidRPr="0042039D" w:rsidRDefault="0015606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Contribuția proprie, după caz, poate proveni din surse proprii, credite bancare negarantate/garantate de stat. </w:t>
      </w:r>
    </w:p>
    <w:p w14:paraId="5AEA0901" w14:textId="77777777" w:rsidR="0015606A" w:rsidRPr="0042039D" w:rsidRDefault="0015606A" w:rsidP="0042039D">
      <w:pPr>
        <w:spacing w:before="60" w:after="0" w:line="240" w:lineRule="auto"/>
        <w:jc w:val="both"/>
        <w:rPr>
          <w:rFonts w:cstheme="minorHAnsi"/>
          <w:iCs/>
          <w:color w:val="002060"/>
          <w:sz w:val="24"/>
          <w:szCs w:val="24"/>
        </w:rPr>
      </w:pPr>
      <w:r w:rsidRPr="0042039D">
        <w:rPr>
          <w:rFonts w:cstheme="minorHAnsi"/>
          <w:iCs/>
          <w:color w:val="002060"/>
          <w:sz w:val="24"/>
          <w:szCs w:val="24"/>
        </w:rPr>
        <w:lastRenderedPageBreak/>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5F685875" w14:textId="77777777" w:rsidR="0015606A" w:rsidRPr="0042039D" w:rsidRDefault="0015606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08C03413" w14:textId="77777777" w:rsidR="0098500A" w:rsidRPr="0042039D" w:rsidRDefault="0098500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509A709A" w14:textId="77777777" w:rsidR="0098500A" w:rsidRPr="0042039D" w:rsidRDefault="0098500A" w:rsidP="0042039D">
      <w:pPr>
        <w:pStyle w:val="ListParagraph"/>
        <w:numPr>
          <w:ilvl w:val="0"/>
          <w:numId w:val="58"/>
        </w:numPr>
        <w:spacing w:before="60" w:after="0" w:line="240" w:lineRule="auto"/>
        <w:contextualSpacing w:val="0"/>
        <w:jc w:val="both"/>
        <w:rPr>
          <w:rFonts w:cstheme="minorHAnsi"/>
          <w:iCs/>
          <w:color w:val="002060"/>
          <w:sz w:val="24"/>
          <w:szCs w:val="24"/>
        </w:rPr>
      </w:pPr>
      <w:r w:rsidRPr="0042039D">
        <w:rPr>
          <w:rFonts w:cstheme="minorHAnsi"/>
          <w:b/>
          <w:bCs/>
          <w:color w:val="002060"/>
          <w:sz w:val="24"/>
          <w:szCs w:val="24"/>
        </w:rPr>
        <w:t>Dimensiunea 1: Domeniu de intervenție</w:t>
      </w:r>
      <w:r w:rsidRPr="0042039D">
        <w:rPr>
          <w:rFonts w:cstheme="minorHAnsi"/>
          <w:iCs/>
          <w:color w:val="002060"/>
          <w:sz w:val="24"/>
          <w:szCs w:val="24"/>
        </w:rPr>
        <w:t>:</w:t>
      </w:r>
    </w:p>
    <w:p w14:paraId="4FDEAA86" w14:textId="77777777" w:rsidR="0098500A" w:rsidRPr="0042039D" w:rsidRDefault="0098500A" w:rsidP="0042039D">
      <w:pPr>
        <w:pStyle w:val="ListParagraph"/>
        <w:numPr>
          <w:ilvl w:val="0"/>
          <w:numId w:val="59"/>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128. Infrastructuri de sănătate;</w:t>
      </w:r>
    </w:p>
    <w:p w14:paraId="2C40A3B5" w14:textId="77777777" w:rsidR="0098500A" w:rsidRPr="0042039D" w:rsidRDefault="0098500A" w:rsidP="0042039D">
      <w:pPr>
        <w:pStyle w:val="ListParagraph"/>
        <w:numPr>
          <w:ilvl w:val="0"/>
          <w:numId w:val="59"/>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129. Echipamente medicale;</w:t>
      </w:r>
    </w:p>
    <w:p w14:paraId="46D5261A" w14:textId="77777777" w:rsidR="0098500A" w:rsidRPr="0042039D" w:rsidRDefault="0098500A" w:rsidP="0042039D">
      <w:pPr>
        <w:pStyle w:val="ListParagraph"/>
        <w:numPr>
          <w:ilvl w:val="0"/>
          <w:numId w:val="59"/>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131. Digitalizarea în asistența medicală.</w:t>
      </w:r>
    </w:p>
    <w:p w14:paraId="7A239AFE" w14:textId="77777777" w:rsidR="0098500A" w:rsidRPr="0042039D" w:rsidRDefault="0098500A" w:rsidP="0042039D">
      <w:pPr>
        <w:pStyle w:val="ListParagraph"/>
        <w:numPr>
          <w:ilvl w:val="0"/>
          <w:numId w:val="58"/>
        </w:numPr>
        <w:spacing w:before="60" w:after="0" w:line="240" w:lineRule="auto"/>
        <w:contextualSpacing w:val="0"/>
        <w:jc w:val="both"/>
        <w:rPr>
          <w:rFonts w:cstheme="minorHAnsi"/>
          <w:iCs/>
          <w:color w:val="002060"/>
          <w:sz w:val="24"/>
          <w:szCs w:val="24"/>
        </w:rPr>
      </w:pPr>
      <w:bookmarkStart w:id="286" w:name="_Hlk145326660"/>
      <w:r w:rsidRPr="0042039D">
        <w:rPr>
          <w:rFonts w:cstheme="minorHAnsi"/>
          <w:b/>
          <w:bCs/>
          <w:color w:val="002060"/>
          <w:sz w:val="24"/>
          <w:szCs w:val="24"/>
        </w:rPr>
        <w:t>Dimensiunea</w:t>
      </w:r>
      <w:r w:rsidRPr="0042039D">
        <w:rPr>
          <w:rFonts w:cstheme="minorHAnsi"/>
          <w:b/>
          <w:i/>
          <w:color w:val="000000"/>
          <w:sz w:val="24"/>
          <w:szCs w:val="24"/>
        </w:rPr>
        <w:t> 2:</w:t>
      </w:r>
      <w:r w:rsidRPr="0042039D">
        <w:rPr>
          <w:rFonts w:cstheme="minorHAnsi"/>
          <w:b/>
          <w:bCs/>
          <w:color w:val="002060"/>
          <w:sz w:val="24"/>
          <w:szCs w:val="24"/>
        </w:rPr>
        <w:t xml:space="preserve"> Formă de finanțare, </w:t>
      </w:r>
      <w:r w:rsidRPr="0042039D">
        <w:rPr>
          <w:rFonts w:cstheme="minorHAnsi"/>
          <w:iCs/>
          <w:color w:val="002060"/>
          <w:sz w:val="24"/>
          <w:szCs w:val="24"/>
        </w:rPr>
        <w:t>codul selectat este:</w:t>
      </w:r>
    </w:p>
    <w:p w14:paraId="42FE0386" w14:textId="77777777" w:rsidR="0098500A" w:rsidRPr="0042039D" w:rsidRDefault="0098500A" w:rsidP="0042039D">
      <w:pPr>
        <w:pStyle w:val="ListParagraph"/>
        <w:numPr>
          <w:ilvl w:val="0"/>
          <w:numId w:val="59"/>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01. Grant</w:t>
      </w:r>
    </w:p>
    <w:p w14:paraId="25DA1242" w14:textId="77777777" w:rsidR="0098500A" w:rsidRPr="0042039D" w:rsidRDefault="0098500A" w:rsidP="0042039D">
      <w:pPr>
        <w:pStyle w:val="ListParagraph"/>
        <w:numPr>
          <w:ilvl w:val="0"/>
          <w:numId w:val="58"/>
        </w:numPr>
        <w:spacing w:before="60" w:after="0" w:line="240" w:lineRule="auto"/>
        <w:contextualSpacing w:val="0"/>
        <w:jc w:val="both"/>
        <w:rPr>
          <w:rFonts w:cstheme="minorHAnsi"/>
          <w:iCs/>
          <w:color w:val="002060"/>
          <w:sz w:val="24"/>
          <w:szCs w:val="24"/>
        </w:rPr>
      </w:pPr>
      <w:bookmarkStart w:id="287" w:name="_Hlk145326676"/>
      <w:bookmarkEnd w:id="286"/>
      <w:r w:rsidRPr="0042039D">
        <w:rPr>
          <w:rFonts w:cstheme="minorHAnsi"/>
          <w:b/>
          <w:iCs/>
          <w:color w:val="002060"/>
          <w:sz w:val="24"/>
          <w:szCs w:val="24"/>
        </w:rPr>
        <w:t xml:space="preserve">Dimensiunea 3: </w:t>
      </w:r>
      <w:r w:rsidRPr="0042039D">
        <w:rPr>
          <w:rFonts w:cstheme="minorHAnsi"/>
          <w:b/>
          <w:bCs/>
          <w:iCs/>
          <w:color w:val="002060"/>
          <w:sz w:val="24"/>
          <w:szCs w:val="24"/>
        </w:rPr>
        <w:t>Mecanism</w:t>
      </w:r>
      <w:r w:rsidRPr="0042039D">
        <w:rPr>
          <w:rFonts w:cstheme="minorHAnsi"/>
          <w:b/>
          <w:iCs/>
          <w:color w:val="002060"/>
          <w:sz w:val="24"/>
          <w:szCs w:val="24"/>
        </w:rPr>
        <w:t xml:space="preserve"> teritorial de punere în practică și abordare teritorială</w:t>
      </w:r>
      <w:r w:rsidRPr="0042039D">
        <w:rPr>
          <w:rFonts w:cstheme="minorHAnsi"/>
          <w:iCs/>
          <w:color w:val="002060"/>
          <w:sz w:val="24"/>
          <w:szCs w:val="24"/>
        </w:rPr>
        <w:t>, codul selectat este:</w:t>
      </w:r>
    </w:p>
    <w:p w14:paraId="39FB3B01" w14:textId="525C0298" w:rsidR="0098500A" w:rsidRPr="0042039D" w:rsidRDefault="0098500A" w:rsidP="0042039D">
      <w:pPr>
        <w:pStyle w:val="ListParagraph"/>
        <w:numPr>
          <w:ilvl w:val="1"/>
          <w:numId w:val="58"/>
        </w:numPr>
        <w:spacing w:before="60" w:after="0" w:line="240" w:lineRule="auto"/>
        <w:contextualSpacing w:val="0"/>
        <w:jc w:val="both"/>
        <w:rPr>
          <w:rFonts w:cstheme="minorHAnsi"/>
          <w:iCs/>
          <w:color w:val="002060"/>
          <w:sz w:val="24"/>
          <w:szCs w:val="24"/>
        </w:rPr>
      </w:pPr>
      <w:r w:rsidRPr="0042039D">
        <w:rPr>
          <w:rFonts w:cstheme="minorHAnsi"/>
          <w:b/>
          <w:iCs/>
          <w:color w:val="002060"/>
          <w:sz w:val="24"/>
          <w:szCs w:val="24"/>
        </w:rPr>
        <w:t>Pentru proiectele care NU sunt localizate în teritoriul ITI Delta Dunării:</w:t>
      </w:r>
    </w:p>
    <w:p w14:paraId="761364B6" w14:textId="77777777" w:rsidR="0098500A" w:rsidRPr="0042039D" w:rsidRDefault="0098500A" w:rsidP="0042039D">
      <w:pPr>
        <w:pStyle w:val="ListParagraph"/>
        <w:numPr>
          <w:ilvl w:val="0"/>
          <w:numId w:val="60"/>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33. Alte abordări – Nicio orientare teritorială</w:t>
      </w:r>
    </w:p>
    <w:p w14:paraId="610B81AB" w14:textId="305FCBDF" w:rsidR="0098500A" w:rsidRPr="0042039D" w:rsidRDefault="0098500A" w:rsidP="0042039D">
      <w:pPr>
        <w:pStyle w:val="ListParagraph"/>
        <w:numPr>
          <w:ilvl w:val="1"/>
          <w:numId w:val="58"/>
        </w:numPr>
        <w:spacing w:before="60" w:after="0" w:line="240" w:lineRule="auto"/>
        <w:contextualSpacing w:val="0"/>
        <w:jc w:val="both"/>
        <w:rPr>
          <w:rFonts w:cstheme="minorHAnsi"/>
          <w:iCs/>
          <w:color w:val="002060"/>
          <w:sz w:val="24"/>
          <w:szCs w:val="24"/>
        </w:rPr>
      </w:pPr>
      <w:r w:rsidRPr="0042039D">
        <w:rPr>
          <w:rFonts w:cstheme="minorHAnsi"/>
          <w:b/>
          <w:iCs/>
          <w:color w:val="002060"/>
          <w:sz w:val="24"/>
          <w:szCs w:val="24"/>
        </w:rPr>
        <w:t>Pentru proiectele localizate în ITI Delta Dunării:, va fi selectat codul potrivit zonei vizate de investiție, anume:</w:t>
      </w:r>
    </w:p>
    <w:tbl>
      <w:tblPr>
        <w:tblW w:w="9488" w:type="dxa"/>
        <w:tblCellMar>
          <w:left w:w="0" w:type="dxa"/>
          <w:right w:w="0" w:type="dxa"/>
        </w:tblCellMar>
        <w:tblLook w:val="04A0" w:firstRow="1" w:lastRow="0" w:firstColumn="1" w:lastColumn="0" w:noHBand="0" w:noVBand="1"/>
      </w:tblPr>
      <w:tblGrid>
        <w:gridCol w:w="1255"/>
        <w:gridCol w:w="2970"/>
        <w:gridCol w:w="5263"/>
      </w:tblGrid>
      <w:tr w:rsidR="0098500A" w:rsidRPr="0042039D" w14:paraId="2B0821A7" w14:textId="77777777" w:rsidTr="0098500A">
        <w:trPr>
          <w:trHeight w:val="300"/>
        </w:trPr>
        <w:tc>
          <w:tcPr>
            <w:tcW w:w="12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7A582A" w14:textId="77777777" w:rsidR="0098500A" w:rsidRPr="0042039D" w:rsidRDefault="0098500A" w:rsidP="0042039D">
            <w:pPr>
              <w:spacing w:before="60" w:after="0" w:line="240" w:lineRule="auto"/>
              <w:rPr>
                <w:rFonts w:cstheme="minorHAnsi"/>
                <w:b/>
                <w:bCs/>
                <w:color w:val="002060"/>
                <w:sz w:val="24"/>
                <w:szCs w:val="24"/>
              </w:rPr>
            </w:pPr>
            <w:r w:rsidRPr="0042039D">
              <w:rPr>
                <w:rFonts w:cstheme="minorHAnsi"/>
                <w:color w:val="002060"/>
                <w:sz w:val="24"/>
                <w:szCs w:val="24"/>
              </w:rPr>
              <w:t> </w:t>
            </w:r>
            <w:r w:rsidRPr="0042039D">
              <w:rPr>
                <w:rFonts w:cstheme="minorHAnsi"/>
                <w:b/>
                <w:bCs/>
                <w:color w:val="002060"/>
                <w:sz w:val="24"/>
                <w:szCs w:val="24"/>
              </w:rPr>
              <w:t>Cod ITI</w:t>
            </w:r>
          </w:p>
        </w:tc>
        <w:tc>
          <w:tcPr>
            <w:tcW w:w="29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D94EAF9" w14:textId="77777777" w:rsidR="0098500A" w:rsidRPr="0042039D" w:rsidRDefault="0098500A" w:rsidP="0042039D">
            <w:pPr>
              <w:spacing w:before="60" w:after="0" w:line="240" w:lineRule="auto"/>
              <w:rPr>
                <w:rFonts w:cstheme="minorHAnsi"/>
                <w:color w:val="002060"/>
                <w:sz w:val="24"/>
                <w:szCs w:val="24"/>
              </w:rPr>
            </w:pPr>
            <w:r w:rsidRPr="0042039D">
              <w:rPr>
                <w:rFonts w:cstheme="minorHAnsi"/>
                <w:color w:val="002060"/>
                <w:sz w:val="24"/>
                <w:szCs w:val="24"/>
              </w:rPr>
              <w:t> </w:t>
            </w:r>
          </w:p>
        </w:tc>
        <w:tc>
          <w:tcPr>
            <w:tcW w:w="526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75071045" w14:textId="77777777" w:rsidR="0098500A" w:rsidRPr="0042039D" w:rsidRDefault="0098500A" w:rsidP="0042039D">
            <w:pPr>
              <w:spacing w:before="60" w:after="0" w:line="240" w:lineRule="auto"/>
              <w:rPr>
                <w:rFonts w:cstheme="minorHAnsi"/>
                <w:color w:val="002060"/>
                <w:sz w:val="24"/>
                <w:szCs w:val="24"/>
              </w:rPr>
            </w:pPr>
          </w:p>
        </w:tc>
      </w:tr>
      <w:tr w:rsidR="0098500A" w:rsidRPr="0042039D" w14:paraId="1BCFC82D" w14:textId="77777777" w:rsidTr="0098500A">
        <w:trPr>
          <w:trHeight w:val="300"/>
        </w:trPr>
        <w:tc>
          <w:tcPr>
            <w:tcW w:w="12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1FFBD6F" w14:textId="77777777" w:rsidR="0098500A" w:rsidRPr="0042039D" w:rsidRDefault="0098500A" w:rsidP="0042039D">
            <w:pPr>
              <w:spacing w:before="60" w:after="0" w:line="240" w:lineRule="auto"/>
              <w:jc w:val="center"/>
              <w:rPr>
                <w:rFonts w:cstheme="minorHAnsi"/>
                <w:color w:val="002060"/>
                <w:sz w:val="24"/>
                <w:szCs w:val="24"/>
              </w:rPr>
            </w:pPr>
            <w:r w:rsidRPr="0042039D">
              <w:rPr>
                <w:rFonts w:cstheme="minorHAnsi"/>
                <w:color w:val="002060"/>
                <w:sz w:val="24"/>
                <w:szCs w:val="24"/>
              </w:rPr>
              <w:t>08</w:t>
            </w:r>
          </w:p>
        </w:tc>
        <w:tc>
          <w:tcPr>
            <w:tcW w:w="29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134D3F" w14:textId="77777777" w:rsidR="0098500A" w:rsidRPr="0042039D" w:rsidRDefault="0098500A" w:rsidP="0042039D">
            <w:pPr>
              <w:spacing w:before="60" w:after="0" w:line="240" w:lineRule="auto"/>
              <w:rPr>
                <w:rFonts w:cstheme="minorHAnsi"/>
                <w:color w:val="002060"/>
                <w:sz w:val="24"/>
                <w:szCs w:val="24"/>
              </w:rPr>
            </w:pPr>
            <w:r w:rsidRPr="0042039D">
              <w:rPr>
                <w:rFonts w:cstheme="minorHAnsi"/>
                <w:color w:val="002060"/>
                <w:sz w:val="24"/>
                <w:szCs w:val="24"/>
              </w:rPr>
              <w:t>Alte tipuri de teritorii vizate</w:t>
            </w:r>
          </w:p>
        </w:tc>
        <w:tc>
          <w:tcPr>
            <w:tcW w:w="526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8768E4" w14:textId="77777777" w:rsidR="0098500A" w:rsidRPr="0042039D" w:rsidRDefault="0098500A" w:rsidP="0042039D">
            <w:pPr>
              <w:spacing w:before="60" w:after="0" w:line="240" w:lineRule="auto"/>
              <w:rPr>
                <w:rFonts w:cstheme="minorHAnsi"/>
                <w:color w:val="002060"/>
                <w:sz w:val="24"/>
                <w:szCs w:val="24"/>
              </w:rPr>
            </w:pPr>
            <w:r w:rsidRPr="0042039D">
              <w:rPr>
                <w:rFonts w:cstheme="minorHAnsi"/>
                <w:color w:val="002060"/>
                <w:sz w:val="24"/>
                <w:szCs w:val="24"/>
              </w:rPr>
              <w:t>Delta Dunării</w:t>
            </w:r>
          </w:p>
        </w:tc>
      </w:tr>
    </w:tbl>
    <w:p w14:paraId="0D3F158E" w14:textId="77777777" w:rsidR="0098500A" w:rsidRPr="0042039D" w:rsidRDefault="0098500A" w:rsidP="0042039D">
      <w:pPr>
        <w:pStyle w:val="ListParagraph"/>
        <w:numPr>
          <w:ilvl w:val="0"/>
          <w:numId w:val="58"/>
        </w:numPr>
        <w:spacing w:before="60" w:after="0" w:line="240" w:lineRule="auto"/>
        <w:contextualSpacing w:val="0"/>
        <w:jc w:val="both"/>
        <w:rPr>
          <w:rFonts w:cstheme="minorHAnsi"/>
          <w:b/>
          <w:i/>
          <w:color w:val="000000"/>
          <w:sz w:val="24"/>
          <w:szCs w:val="24"/>
        </w:rPr>
      </w:pPr>
      <w:bookmarkStart w:id="288" w:name="_Hlk145326715"/>
      <w:bookmarkEnd w:id="287"/>
      <w:r w:rsidRPr="0042039D">
        <w:rPr>
          <w:rFonts w:cstheme="minorHAnsi"/>
          <w:b/>
          <w:iCs/>
          <w:color w:val="002060"/>
          <w:sz w:val="24"/>
          <w:szCs w:val="24"/>
        </w:rPr>
        <w:t xml:space="preserve">Dimensiunea 7: Dimensiunea egalității de gen în cadrul FSE+, FEDR, Fondul de coeziune și FTJ, </w:t>
      </w:r>
      <w:r w:rsidRPr="0042039D">
        <w:rPr>
          <w:rFonts w:cstheme="minorHAnsi"/>
          <w:iCs/>
          <w:color w:val="002060"/>
          <w:sz w:val="24"/>
          <w:szCs w:val="24"/>
        </w:rPr>
        <w:t>codul selectat este:</w:t>
      </w:r>
    </w:p>
    <w:p w14:paraId="482AACB2" w14:textId="77777777" w:rsidR="0098500A" w:rsidRPr="0042039D" w:rsidRDefault="0098500A" w:rsidP="0042039D">
      <w:pPr>
        <w:pStyle w:val="ListParagraph"/>
        <w:numPr>
          <w:ilvl w:val="0"/>
          <w:numId w:val="59"/>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03. Neutralitatea de gen</w:t>
      </w:r>
    </w:p>
    <w:bookmarkEnd w:id="288"/>
    <w:p w14:paraId="4F3AAF0E" w14:textId="77777777" w:rsidR="00EB2BFB" w:rsidRPr="0042039D" w:rsidRDefault="00EB2BFB" w:rsidP="0042039D">
      <w:pPr>
        <w:spacing w:before="60" w:after="0" w:line="240" w:lineRule="auto"/>
        <w:jc w:val="both"/>
        <w:rPr>
          <w:rFonts w:cstheme="minorHAnsi"/>
          <w:iCs/>
          <w:color w:val="002060"/>
          <w:sz w:val="24"/>
          <w:szCs w:val="24"/>
        </w:rPr>
      </w:pPr>
    </w:p>
    <w:p w14:paraId="75471EF1" w14:textId="64D97050" w:rsidR="003D3EC6" w:rsidRPr="0042039D" w:rsidRDefault="00566CCA"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9" w:name="_Hlk134880163"/>
      <w:bookmarkStart w:id="290" w:name="_Toc155979745"/>
      <w:r w:rsidRPr="0042039D">
        <w:rPr>
          <w:rFonts w:cstheme="minorHAnsi"/>
          <w:b/>
          <w:bCs/>
          <w:iCs/>
          <w:color w:val="002060"/>
          <w:sz w:val="24"/>
          <w:szCs w:val="24"/>
        </w:rPr>
        <w:t xml:space="preserve">Anexe </w:t>
      </w:r>
      <w:r w:rsidR="002D47EF" w:rsidRPr="0042039D">
        <w:rPr>
          <w:rFonts w:cstheme="minorHAnsi"/>
          <w:b/>
          <w:bCs/>
          <w:iCs/>
          <w:color w:val="002060"/>
          <w:sz w:val="24"/>
          <w:szCs w:val="24"/>
        </w:rPr>
        <w:t xml:space="preserve">și documente </w:t>
      </w:r>
      <w:r w:rsidRPr="0042039D">
        <w:rPr>
          <w:rFonts w:cstheme="minorHAnsi"/>
          <w:b/>
          <w:bCs/>
          <w:iCs/>
          <w:color w:val="002060"/>
          <w:sz w:val="24"/>
          <w:szCs w:val="24"/>
        </w:rPr>
        <w:t>obligatorii la depunerea cererii</w:t>
      </w:r>
      <w:bookmarkEnd w:id="290"/>
      <w:r w:rsidRPr="0042039D">
        <w:rPr>
          <w:rFonts w:cstheme="minorHAnsi"/>
          <w:b/>
          <w:bCs/>
          <w:iCs/>
          <w:color w:val="002060"/>
          <w:sz w:val="24"/>
          <w:szCs w:val="24"/>
        </w:rPr>
        <w:t xml:space="preserve"> </w:t>
      </w:r>
    </w:p>
    <w:p w14:paraId="03F8A6B8" w14:textId="77777777" w:rsidR="00862ED6" w:rsidRPr="0042039D" w:rsidRDefault="00862ED6" w:rsidP="0042039D">
      <w:pPr>
        <w:pStyle w:val="ListParagraph"/>
        <w:numPr>
          <w:ilvl w:val="0"/>
          <w:numId w:val="78"/>
        </w:numPr>
        <w:tabs>
          <w:tab w:val="left" w:pos="990"/>
        </w:tabs>
        <w:spacing w:before="60" w:after="0" w:line="240" w:lineRule="auto"/>
        <w:contextualSpacing w:val="0"/>
        <w:jc w:val="both"/>
        <w:rPr>
          <w:rFonts w:cstheme="minorHAnsi"/>
          <w:b/>
          <w:bCs/>
          <w:i/>
          <w:color w:val="002060"/>
          <w:sz w:val="24"/>
          <w:szCs w:val="24"/>
        </w:rPr>
      </w:pPr>
      <w:r w:rsidRPr="0042039D">
        <w:rPr>
          <w:rFonts w:cstheme="minorHAnsi"/>
          <w:b/>
          <w:bCs/>
          <w:i/>
          <w:color w:val="002060"/>
          <w:sz w:val="24"/>
          <w:szCs w:val="24"/>
        </w:rPr>
        <w:t>Anexe:</w:t>
      </w:r>
    </w:p>
    <w:p w14:paraId="7520A4BA" w14:textId="36681599" w:rsidR="00862ED6" w:rsidRPr="0042039D" w:rsidRDefault="00862ED6" w:rsidP="0042039D">
      <w:pPr>
        <w:pStyle w:val="ListParagraph"/>
        <w:numPr>
          <w:ilvl w:val="0"/>
          <w:numId w:val="77"/>
        </w:numPr>
        <w:spacing w:before="60" w:after="0" w:line="240" w:lineRule="auto"/>
        <w:contextualSpacing w:val="0"/>
        <w:jc w:val="both"/>
        <w:rPr>
          <w:rFonts w:cstheme="minorHAnsi"/>
          <w:b/>
          <w:bCs/>
          <w:iCs/>
          <w:color w:val="002060"/>
          <w:sz w:val="24"/>
          <w:szCs w:val="24"/>
        </w:rPr>
      </w:pPr>
      <w:r w:rsidRPr="0042039D">
        <w:rPr>
          <w:rFonts w:cstheme="minorHAnsi"/>
          <w:b/>
          <w:bCs/>
          <w:iCs/>
          <w:color w:val="002060"/>
          <w:sz w:val="24"/>
          <w:szCs w:val="24"/>
        </w:rPr>
        <w:t>Anexa 2</w:t>
      </w:r>
      <w:r w:rsidR="001B2245" w:rsidRPr="0042039D">
        <w:rPr>
          <w:rFonts w:cstheme="minorHAnsi"/>
          <w:b/>
          <w:bCs/>
          <w:iCs/>
          <w:color w:val="002060"/>
          <w:sz w:val="24"/>
          <w:szCs w:val="24"/>
        </w:rPr>
        <w:t>.1</w:t>
      </w:r>
      <w:r w:rsidRPr="0042039D">
        <w:rPr>
          <w:rFonts w:cstheme="minorHAnsi"/>
          <w:b/>
          <w:bCs/>
          <w:iCs/>
          <w:color w:val="002060"/>
          <w:sz w:val="24"/>
          <w:szCs w:val="24"/>
        </w:rPr>
        <w:t xml:space="preserve">.: Planificare ținte indicatori </w:t>
      </w:r>
    </w:p>
    <w:p w14:paraId="005C6325" w14:textId="77777777" w:rsidR="00862ED6" w:rsidRPr="0042039D" w:rsidRDefault="00862ED6" w:rsidP="0042039D">
      <w:pPr>
        <w:pStyle w:val="ListParagraph"/>
        <w:numPr>
          <w:ilvl w:val="0"/>
          <w:numId w:val="77"/>
        </w:numPr>
        <w:spacing w:before="60" w:after="0" w:line="240" w:lineRule="auto"/>
        <w:contextualSpacing w:val="0"/>
        <w:jc w:val="both"/>
        <w:rPr>
          <w:rFonts w:cstheme="minorHAnsi"/>
          <w:b/>
          <w:bCs/>
          <w:iCs/>
          <w:color w:val="002060"/>
          <w:sz w:val="24"/>
          <w:szCs w:val="24"/>
        </w:rPr>
      </w:pPr>
      <w:r w:rsidRPr="0042039D">
        <w:rPr>
          <w:rFonts w:cstheme="minorHAnsi"/>
          <w:b/>
          <w:bCs/>
          <w:iCs/>
          <w:color w:val="002060"/>
          <w:sz w:val="24"/>
          <w:szCs w:val="24"/>
        </w:rPr>
        <w:t xml:space="preserve">Anexa 3: Declarația unică </w:t>
      </w:r>
    </w:p>
    <w:p w14:paraId="73542162" w14:textId="005FD1CE" w:rsidR="00862ED6" w:rsidRPr="0042039D" w:rsidRDefault="00862ED6" w:rsidP="0042039D">
      <w:pPr>
        <w:pStyle w:val="ListParagraph"/>
        <w:numPr>
          <w:ilvl w:val="0"/>
          <w:numId w:val="77"/>
        </w:numPr>
        <w:spacing w:before="60" w:after="0" w:line="240" w:lineRule="auto"/>
        <w:contextualSpacing w:val="0"/>
        <w:jc w:val="both"/>
        <w:rPr>
          <w:rFonts w:cstheme="minorHAnsi"/>
          <w:iCs/>
          <w:color w:val="002060"/>
          <w:sz w:val="24"/>
          <w:szCs w:val="24"/>
        </w:rPr>
      </w:pPr>
      <w:bookmarkStart w:id="291" w:name="_Hlk155872949"/>
      <w:r w:rsidRPr="0042039D">
        <w:rPr>
          <w:rFonts w:cstheme="minorHAnsi"/>
          <w:b/>
          <w:bCs/>
          <w:iCs/>
          <w:color w:val="002060"/>
          <w:sz w:val="24"/>
          <w:szCs w:val="24"/>
        </w:rPr>
        <w:t xml:space="preserve">Anexa </w:t>
      </w:r>
      <w:r w:rsidR="001B2245" w:rsidRPr="0042039D">
        <w:rPr>
          <w:rFonts w:cstheme="minorHAnsi"/>
          <w:b/>
          <w:bCs/>
          <w:iCs/>
          <w:color w:val="002060"/>
          <w:sz w:val="24"/>
          <w:szCs w:val="24"/>
        </w:rPr>
        <w:t>6</w:t>
      </w:r>
      <w:r w:rsidRPr="0042039D">
        <w:rPr>
          <w:rFonts w:cstheme="minorHAnsi"/>
          <w:b/>
          <w:bCs/>
          <w:iCs/>
          <w:color w:val="002060"/>
          <w:sz w:val="24"/>
          <w:szCs w:val="24"/>
        </w:rPr>
        <w:t>: Acordul de parteneriat</w:t>
      </w:r>
      <w:r w:rsidRPr="0042039D">
        <w:rPr>
          <w:rFonts w:cstheme="minorHAnsi"/>
          <w:iCs/>
          <w:color w:val="002060"/>
          <w:sz w:val="24"/>
          <w:szCs w:val="24"/>
        </w:rPr>
        <w:t>, dacă este cazul (document nou față de cel depus prin POR)</w:t>
      </w:r>
    </w:p>
    <w:bookmarkEnd w:id="291"/>
    <w:p w14:paraId="7D91AD7A" w14:textId="77777777" w:rsidR="00862ED6" w:rsidRPr="0042039D" w:rsidRDefault="00862ED6" w:rsidP="0042039D">
      <w:pPr>
        <w:pStyle w:val="ListParagraph"/>
        <w:numPr>
          <w:ilvl w:val="0"/>
          <w:numId w:val="78"/>
        </w:numPr>
        <w:tabs>
          <w:tab w:val="left" w:pos="990"/>
        </w:tabs>
        <w:spacing w:before="60" w:after="0" w:line="240" w:lineRule="auto"/>
        <w:contextualSpacing w:val="0"/>
        <w:jc w:val="both"/>
        <w:rPr>
          <w:rFonts w:cstheme="minorHAnsi"/>
          <w:b/>
          <w:bCs/>
          <w:color w:val="002060"/>
          <w:sz w:val="24"/>
          <w:szCs w:val="24"/>
        </w:rPr>
      </w:pPr>
      <w:r w:rsidRPr="0042039D">
        <w:rPr>
          <w:rFonts w:cstheme="minorHAnsi"/>
          <w:b/>
          <w:bCs/>
          <w:color w:val="002060"/>
          <w:sz w:val="24"/>
          <w:szCs w:val="24"/>
        </w:rPr>
        <w:t>Alte documente:</w:t>
      </w:r>
    </w:p>
    <w:p w14:paraId="58B919BB" w14:textId="77777777" w:rsidR="00862ED6" w:rsidRPr="0042039D" w:rsidRDefault="00862ED6" w:rsidP="0042039D">
      <w:pPr>
        <w:pStyle w:val="ListParagraph"/>
        <w:numPr>
          <w:ilvl w:val="0"/>
          <w:numId w:val="75"/>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Act adițional pentru etapa I la contractul de finanțare POR 2014-2020</w:t>
      </w:r>
    </w:p>
    <w:p w14:paraId="501CF0E0" w14:textId="77777777" w:rsidR="00862ED6" w:rsidRPr="0042039D" w:rsidRDefault="00862ED6" w:rsidP="0042039D">
      <w:pPr>
        <w:pStyle w:val="ListParagraph"/>
        <w:numPr>
          <w:ilvl w:val="0"/>
          <w:numId w:val="75"/>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Planul de monitorizare al proiectului</w:t>
      </w:r>
    </w:p>
    <w:p w14:paraId="0151A855" w14:textId="7F7CFA6A" w:rsidR="00862ED6" w:rsidRPr="0042039D" w:rsidRDefault="00862ED6" w:rsidP="0042039D">
      <w:pPr>
        <w:pStyle w:val="ListParagraph"/>
        <w:numPr>
          <w:ilvl w:val="0"/>
          <w:numId w:val="75"/>
        </w:numPr>
        <w:spacing w:before="60" w:after="0" w:line="240" w:lineRule="auto"/>
        <w:ind w:right="120"/>
        <w:contextualSpacing w:val="0"/>
        <w:jc w:val="both"/>
        <w:rPr>
          <w:rFonts w:cstheme="minorHAnsi"/>
          <w:color w:val="002060"/>
          <w:sz w:val="24"/>
          <w:szCs w:val="24"/>
        </w:rPr>
      </w:pPr>
      <w:r w:rsidRPr="0042039D">
        <w:rPr>
          <w:rFonts w:cstheme="minorHAnsi"/>
          <w:b/>
          <w:bCs/>
          <w:color w:val="002060"/>
          <w:sz w:val="24"/>
          <w:szCs w:val="24"/>
        </w:rPr>
        <w:t>Documentația privind imunizarea la schimbările climatice</w:t>
      </w:r>
      <w:r w:rsidR="00EB06F4" w:rsidRPr="0042039D">
        <w:rPr>
          <w:rFonts w:cstheme="minorHAnsi"/>
          <w:b/>
          <w:bCs/>
          <w:color w:val="002060"/>
          <w:sz w:val="24"/>
          <w:szCs w:val="24"/>
        </w:rPr>
        <w:t>, dacă există</w:t>
      </w:r>
      <w:r w:rsidRPr="0042039D">
        <w:rPr>
          <w:rFonts w:cstheme="minorHAnsi"/>
          <w:color w:val="002060"/>
          <w:sz w:val="24"/>
          <w:szCs w:val="24"/>
        </w:rPr>
        <w:t xml:space="preserve"> – conform orientărilor CE;</w:t>
      </w:r>
    </w:p>
    <w:p w14:paraId="34B36805" w14:textId="77777777" w:rsidR="00862ED6" w:rsidRPr="0042039D" w:rsidRDefault="00862ED6" w:rsidP="0042039D">
      <w:pPr>
        <w:pStyle w:val="ListParagraph"/>
        <w:numPr>
          <w:ilvl w:val="0"/>
          <w:numId w:val="75"/>
        </w:numPr>
        <w:spacing w:before="60" w:after="0" w:line="240" w:lineRule="auto"/>
        <w:ind w:right="120"/>
        <w:contextualSpacing w:val="0"/>
        <w:jc w:val="both"/>
        <w:rPr>
          <w:rFonts w:cstheme="minorHAnsi"/>
          <w:color w:val="002060"/>
          <w:sz w:val="24"/>
          <w:szCs w:val="24"/>
        </w:rPr>
      </w:pPr>
      <w:r w:rsidRPr="0042039D">
        <w:rPr>
          <w:rFonts w:cstheme="minorHAnsi"/>
          <w:b/>
          <w:bCs/>
          <w:color w:val="002060"/>
          <w:sz w:val="24"/>
          <w:szCs w:val="24"/>
        </w:rPr>
        <w:lastRenderedPageBreak/>
        <w:t>Act de reglementare</w:t>
      </w:r>
      <w:r w:rsidRPr="0042039D">
        <w:rPr>
          <w:rFonts w:cstheme="minorHAnsi"/>
          <w:color w:val="002060"/>
          <w:sz w:val="24"/>
          <w:szCs w:val="24"/>
        </w:rPr>
        <w:t xml:space="preserv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p w14:paraId="61AA68EC" w14:textId="77777777" w:rsidR="00862ED6" w:rsidRPr="0042039D" w:rsidRDefault="00862ED6" w:rsidP="0042039D">
      <w:pPr>
        <w:pStyle w:val="ListParagraph"/>
        <w:numPr>
          <w:ilvl w:val="0"/>
          <w:numId w:val="75"/>
        </w:numPr>
        <w:spacing w:before="60" w:after="0" w:line="240" w:lineRule="auto"/>
        <w:ind w:right="120"/>
        <w:contextualSpacing w:val="0"/>
        <w:jc w:val="both"/>
        <w:rPr>
          <w:rFonts w:cstheme="minorHAnsi"/>
          <w:color w:val="002060"/>
          <w:sz w:val="24"/>
          <w:szCs w:val="24"/>
        </w:rPr>
      </w:pPr>
      <w:r w:rsidRPr="0042039D">
        <w:rPr>
          <w:rFonts w:cstheme="minorHAnsi"/>
          <w:b/>
          <w:bCs/>
          <w:color w:val="002060"/>
          <w:sz w:val="24"/>
          <w:szCs w:val="24"/>
        </w:rPr>
        <w:t>Decizia finală</w:t>
      </w:r>
      <w:r w:rsidRPr="0042039D">
        <w:rPr>
          <w:rFonts w:cstheme="minorHAnsi"/>
          <w:color w:val="002060"/>
          <w:sz w:val="24"/>
          <w:szCs w:val="24"/>
        </w:rPr>
        <w:t xml:space="preserve"> emisă de autoritatea competentă privind evaluarea impactului asupra mediului (proiecte pentru care execuția lucrărilor a fost demarată), după caz;  </w:t>
      </w:r>
    </w:p>
    <w:p w14:paraId="61881AA9" w14:textId="77777777" w:rsidR="00862ED6" w:rsidRPr="0042039D" w:rsidRDefault="00862ED6" w:rsidP="0042039D">
      <w:pPr>
        <w:pStyle w:val="ListParagraph"/>
        <w:numPr>
          <w:ilvl w:val="0"/>
          <w:numId w:val="75"/>
        </w:numPr>
        <w:autoSpaceDE w:val="0"/>
        <w:autoSpaceDN w:val="0"/>
        <w:adjustRightInd w:val="0"/>
        <w:spacing w:before="60" w:after="0" w:line="240" w:lineRule="auto"/>
        <w:ind w:right="120"/>
        <w:contextualSpacing w:val="0"/>
        <w:jc w:val="both"/>
        <w:rPr>
          <w:rFonts w:cstheme="minorHAnsi"/>
          <w:b/>
          <w:bCs/>
          <w:color w:val="002060"/>
          <w:sz w:val="24"/>
          <w:szCs w:val="24"/>
          <w:u w:val="single"/>
        </w:rPr>
      </w:pPr>
      <w:r w:rsidRPr="0042039D">
        <w:rPr>
          <w:rFonts w:cstheme="minorHAnsi"/>
          <w:b/>
          <w:bCs/>
          <w:color w:val="002060"/>
          <w:sz w:val="24"/>
          <w:szCs w:val="24"/>
        </w:rPr>
        <w:t xml:space="preserve">Hotărârea de aprobare a indicatorilor </w:t>
      </w:r>
      <w:proofErr w:type="spellStart"/>
      <w:r w:rsidRPr="0042039D">
        <w:rPr>
          <w:rFonts w:cstheme="minorHAnsi"/>
          <w:b/>
          <w:bCs/>
          <w:color w:val="002060"/>
          <w:sz w:val="24"/>
          <w:szCs w:val="24"/>
        </w:rPr>
        <w:t>tehnico</w:t>
      </w:r>
      <w:proofErr w:type="spellEnd"/>
      <w:r w:rsidRPr="0042039D">
        <w:rPr>
          <w:rFonts w:cstheme="minorHAnsi"/>
          <w:b/>
          <w:bCs/>
          <w:color w:val="002060"/>
          <w:sz w:val="24"/>
          <w:szCs w:val="24"/>
        </w:rPr>
        <w:t xml:space="preserve"> – economici ai investiției;</w:t>
      </w:r>
    </w:p>
    <w:p w14:paraId="3D739D5C" w14:textId="77777777" w:rsidR="00862ED6" w:rsidRPr="0042039D" w:rsidRDefault="00862ED6" w:rsidP="0042039D">
      <w:pPr>
        <w:spacing w:before="60" w:after="0" w:line="240" w:lineRule="auto"/>
        <w:jc w:val="both"/>
        <w:rPr>
          <w:rFonts w:cstheme="minorHAnsi"/>
          <w:bCs/>
          <w:color w:val="002060"/>
          <w:sz w:val="24"/>
          <w:szCs w:val="24"/>
        </w:rPr>
      </w:pPr>
      <w:r w:rsidRPr="0042039D">
        <w:rPr>
          <w:rFonts w:cstheme="minorHAnsi"/>
          <w:bCs/>
          <w:color w:val="002060"/>
          <w:sz w:val="24"/>
          <w:szCs w:val="24"/>
        </w:rPr>
        <w:t>În cazul în care anumite documente își pierd valabilitatea pe parcursul procesului de evaluare sau prezintă erori materiale, AM PS va solicita retransmiterea acestora în etapa de contractare.</w:t>
      </w:r>
    </w:p>
    <w:p w14:paraId="7539739D" w14:textId="77777777" w:rsidR="00862ED6" w:rsidRPr="0042039D" w:rsidRDefault="00862ED6" w:rsidP="0042039D">
      <w:pPr>
        <w:pStyle w:val="ListParagraph"/>
        <w:spacing w:before="60" w:after="0" w:line="240" w:lineRule="auto"/>
        <w:contextualSpacing w:val="0"/>
        <w:jc w:val="both"/>
        <w:rPr>
          <w:rFonts w:cstheme="minorHAnsi"/>
          <w:b/>
          <w:bCs/>
          <w:iCs/>
          <w:color w:val="002060"/>
          <w:sz w:val="24"/>
          <w:szCs w:val="24"/>
        </w:rPr>
      </w:pPr>
    </w:p>
    <w:bookmarkEnd w:id="289"/>
    <w:p w14:paraId="0C715846" w14:textId="5AFFB21D" w:rsidR="00566CCA" w:rsidRPr="0042039D" w:rsidRDefault="00566CCA" w:rsidP="0042039D">
      <w:pPr>
        <w:pStyle w:val="ListParagraph"/>
        <w:spacing w:before="60" w:after="0" w:line="240" w:lineRule="auto"/>
        <w:contextualSpacing w:val="0"/>
        <w:jc w:val="both"/>
        <w:rPr>
          <w:rFonts w:cstheme="minorHAnsi"/>
          <w:b/>
          <w:bCs/>
          <w:i/>
          <w:color w:val="002060"/>
          <w:sz w:val="24"/>
          <w:szCs w:val="24"/>
        </w:rPr>
      </w:pPr>
    </w:p>
    <w:p w14:paraId="0B7F7F16" w14:textId="24C9E2C4" w:rsidR="00B20313" w:rsidRPr="0042039D" w:rsidRDefault="00B20313"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2" w:name="_Toc155979746"/>
      <w:r w:rsidRPr="0042039D">
        <w:rPr>
          <w:rFonts w:cstheme="minorHAnsi"/>
          <w:b/>
          <w:bCs/>
          <w:iCs/>
          <w:color w:val="002060"/>
          <w:sz w:val="24"/>
          <w:szCs w:val="24"/>
        </w:rPr>
        <w:t>Aspecte administrative privind depunerea cererii de finanțare</w:t>
      </w:r>
      <w:bookmarkEnd w:id="292"/>
      <w:r w:rsidRPr="0042039D">
        <w:rPr>
          <w:rFonts w:cstheme="minorHAnsi"/>
          <w:b/>
          <w:bCs/>
          <w:iCs/>
          <w:color w:val="002060"/>
          <w:sz w:val="24"/>
          <w:szCs w:val="24"/>
        </w:rPr>
        <w:t xml:space="preserve"> </w:t>
      </w:r>
      <w:r w:rsidRPr="0042039D">
        <w:rPr>
          <w:rFonts w:cstheme="minorHAnsi"/>
          <w:b/>
          <w:bCs/>
          <w:iCs/>
          <w:color w:val="002060"/>
          <w:sz w:val="24"/>
          <w:szCs w:val="24"/>
        </w:rPr>
        <w:tab/>
      </w:r>
    </w:p>
    <w:p w14:paraId="39449CFE" w14:textId="77777777" w:rsidR="007B1689" w:rsidRPr="00615BB4" w:rsidRDefault="007B1689" w:rsidP="0042039D">
      <w:pPr>
        <w:spacing w:before="60" w:after="0" w:line="240" w:lineRule="auto"/>
        <w:jc w:val="both"/>
        <w:rPr>
          <w:rFonts w:cstheme="minorHAnsi"/>
          <w:color w:val="002060"/>
          <w:sz w:val="24"/>
          <w:szCs w:val="24"/>
        </w:rPr>
      </w:pPr>
      <w:bookmarkStart w:id="293" w:name="_Hlk140498964"/>
      <w:r w:rsidRPr="00615BB4">
        <w:rPr>
          <w:rFonts w:cstheme="minorHAnsi"/>
          <w:color w:val="002060"/>
          <w:sz w:val="24"/>
          <w:szCs w:val="24"/>
        </w:rPr>
        <w:t>Cererile de finanțare se depun exclusiv prin intermediul aplicației MySMIS2021/SMIS2021+ prin completarea și transmiterea acesteia integral, inclusiv prin încărcarea documentelor menționate în secțiunea 7.4.</w:t>
      </w:r>
    </w:p>
    <w:p w14:paraId="7B6BCA06" w14:textId="3570450E" w:rsidR="006524F1" w:rsidRPr="00615BB4" w:rsidRDefault="006524F1" w:rsidP="0042039D">
      <w:pPr>
        <w:spacing w:before="60" w:after="0" w:line="240" w:lineRule="auto"/>
        <w:jc w:val="both"/>
        <w:rPr>
          <w:rFonts w:cstheme="minorHAnsi"/>
          <w:color w:val="002060"/>
          <w:sz w:val="24"/>
          <w:szCs w:val="24"/>
        </w:rPr>
      </w:pPr>
      <w:r w:rsidRPr="00615BB4">
        <w:rPr>
          <w:rFonts w:cstheme="minorHAnsi"/>
          <w:color w:val="002060"/>
          <w:sz w:val="24"/>
          <w:szCs w:val="24"/>
        </w:rPr>
        <w:t xml:space="preserve">Conformarea cu toate </w:t>
      </w:r>
      <w:r w:rsidR="00615BB4" w:rsidRPr="00615BB4">
        <w:rPr>
          <w:rFonts w:cstheme="minorHAnsi"/>
          <w:color w:val="002060"/>
          <w:sz w:val="24"/>
          <w:szCs w:val="24"/>
        </w:rPr>
        <w:t>cerințele</w:t>
      </w:r>
      <w:r w:rsidRPr="00615BB4">
        <w:rPr>
          <w:rFonts w:cstheme="minorHAnsi"/>
          <w:color w:val="002060"/>
          <w:sz w:val="24"/>
          <w:szCs w:val="24"/>
        </w:rPr>
        <w:t xml:space="preserve"> specifice formulate în ghidul solicitantului va avea în vedere următoarele aspecte:</w:t>
      </w:r>
    </w:p>
    <w:p w14:paraId="713243BC" w14:textId="77777777" w:rsidR="006524F1" w:rsidRPr="00615BB4" w:rsidRDefault="006524F1" w:rsidP="0042039D">
      <w:pPr>
        <w:pStyle w:val="ListParagraph"/>
        <w:numPr>
          <w:ilvl w:val="0"/>
          <w:numId w:val="79"/>
        </w:numPr>
        <w:spacing w:before="60" w:after="0" w:line="240" w:lineRule="auto"/>
        <w:contextualSpacing w:val="0"/>
        <w:jc w:val="both"/>
        <w:rPr>
          <w:rFonts w:cstheme="minorHAnsi"/>
          <w:iCs/>
          <w:color w:val="002060"/>
          <w:sz w:val="24"/>
          <w:szCs w:val="24"/>
        </w:rPr>
      </w:pPr>
      <w:r w:rsidRPr="00615BB4">
        <w:rPr>
          <w:rFonts w:cstheme="minorHAnsi"/>
          <w:color w:val="002060"/>
          <w:sz w:val="24"/>
          <w:szCs w:val="24"/>
        </w:rPr>
        <w:t xml:space="preserve">existența </w:t>
      </w:r>
      <w:proofErr w:type="spellStart"/>
      <w:r w:rsidRPr="00615BB4">
        <w:rPr>
          <w:rFonts w:cstheme="minorHAnsi"/>
          <w:color w:val="002060"/>
          <w:sz w:val="24"/>
          <w:szCs w:val="24"/>
        </w:rPr>
        <w:t>şi</w:t>
      </w:r>
      <w:proofErr w:type="spellEnd"/>
      <w:r w:rsidRPr="00615BB4">
        <w:rPr>
          <w:rFonts w:cstheme="minorHAnsi"/>
          <w:color w:val="002060"/>
          <w:sz w:val="24"/>
          <w:szCs w:val="24"/>
        </w:rPr>
        <w:t xml:space="preserve"> forma cererii de </w:t>
      </w:r>
      <w:proofErr w:type="spellStart"/>
      <w:r w:rsidRPr="00615BB4">
        <w:rPr>
          <w:rFonts w:cstheme="minorHAnsi"/>
          <w:color w:val="002060"/>
          <w:sz w:val="24"/>
          <w:szCs w:val="24"/>
        </w:rPr>
        <w:t>finanţare</w:t>
      </w:r>
      <w:proofErr w:type="spellEnd"/>
      <w:r w:rsidRPr="00615BB4">
        <w:rPr>
          <w:rFonts w:cstheme="minorHAnsi"/>
          <w:color w:val="002060"/>
          <w:sz w:val="24"/>
          <w:szCs w:val="24"/>
        </w:rPr>
        <w:t xml:space="preserve"> </w:t>
      </w:r>
      <w:proofErr w:type="spellStart"/>
      <w:r w:rsidRPr="00615BB4">
        <w:rPr>
          <w:rFonts w:cstheme="minorHAnsi"/>
          <w:color w:val="002060"/>
          <w:sz w:val="24"/>
          <w:szCs w:val="24"/>
        </w:rPr>
        <w:t>şi</w:t>
      </w:r>
      <w:proofErr w:type="spellEnd"/>
      <w:r w:rsidRPr="00615BB4">
        <w:rPr>
          <w:rFonts w:cstheme="minorHAnsi"/>
          <w:color w:val="002060"/>
          <w:sz w:val="24"/>
          <w:szCs w:val="24"/>
        </w:rPr>
        <w:t xml:space="preserve"> a anexelor/documentelor menționate în secțiunea 7.4, </w:t>
      </w:r>
    </w:p>
    <w:p w14:paraId="3C9A2008" w14:textId="78CFC1B8" w:rsidR="006524F1" w:rsidRPr="00615BB4" w:rsidRDefault="006524F1" w:rsidP="0042039D">
      <w:pPr>
        <w:pStyle w:val="ListParagraph"/>
        <w:numPr>
          <w:ilvl w:val="0"/>
          <w:numId w:val="79"/>
        </w:numPr>
        <w:spacing w:before="60" w:after="0" w:line="240" w:lineRule="auto"/>
        <w:contextualSpacing w:val="0"/>
        <w:jc w:val="both"/>
        <w:rPr>
          <w:rFonts w:cstheme="minorHAnsi"/>
          <w:iCs/>
          <w:color w:val="002060"/>
          <w:sz w:val="24"/>
          <w:szCs w:val="24"/>
        </w:rPr>
      </w:pPr>
      <w:r w:rsidRPr="00615BB4">
        <w:rPr>
          <w:rFonts w:cstheme="minorHAnsi"/>
          <w:iCs/>
          <w:color w:val="002060"/>
          <w:sz w:val="24"/>
          <w:szCs w:val="24"/>
        </w:rPr>
        <w:t xml:space="preserve">încărcarea corespunzătoare a documentelor solicitate prin ghidul solicitantului, respectarea formei  și </w:t>
      </w:r>
      <w:r w:rsidR="00615BB4" w:rsidRPr="00615BB4">
        <w:rPr>
          <w:rFonts w:cstheme="minorHAnsi"/>
          <w:iCs/>
          <w:color w:val="002060"/>
          <w:sz w:val="24"/>
          <w:szCs w:val="24"/>
        </w:rPr>
        <w:t>conținutului</w:t>
      </w:r>
      <w:r w:rsidRPr="00615BB4">
        <w:rPr>
          <w:rFonts w:cstheme="minorHAnsi"/>
          <w:iCs/>
          <w:color w:val="002060"/>
          <w:sz w:val="24"/>
          <w:szCs w:val="24"/>
        </w:rPr>
        <w:t xml:space="preserve"> acestora, inclusiv asigurarea asumării corespunzătoare și a </w:t>
      </w:r>
      <w:r w:rsidRPr="00615BB4">
        <w:rPr>
          <w:rFonts w:cstheme="minorHAnsi"/>
          <w:color w:val="002060"/>
          <w:sz w:val="24"/>
          <w:szCs w:val="24"/>
        </w:rPr>
        <w:t>valabilității documentelor</w:t>
      </w:r>
      <w:r w:rsidRPr="00615BB4">
        <w:rPr>
          <w:rFonts w:cstheme="minorHAnsi"/>
          <w:iCs/>
          <w:color w:val="002060"/>
          <w:sz w:val="24"/>
          <w:szCs w:val="24"/>
        </w:rPr>
        <w:t xml:space="preserve">. </w:t>
      </w:r>
    </w:p>
    <w:p w14:paraId="184792D2" w14:textId="367EE168" w:rsidR="007B1689" w:rsidRPr="00615BB4" w:rsidRDefault="007B1689" w:rsidP="0042039D">
      <w:pPr>
        <w:spacing w:before="60" w:after="0" w:line="240" w:lineRule="auto"/>
        <w:jc w:val="both"/>
        <w:rPr>
          <w:rFonts w:cstheme="minorHAnsi"/>
          <w:color w:val="002060"/>
          <w:sz w:val="24"/>
          <w:szCs w:val="24"/>
        </w:rPr>
      </w:pPr>
      <w:r w:rsidRPr="00615BB4">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bookmarkEnd w:id="293"/>
    <w:p w14:paraId="7987B443" w14:textId="77777777" w:rsidR="00473F94" w:rsidRPr="0042039D" w:rsidRDefault="00473F94" w:rsidP="0042039D">
      <w:pPr>
        <w:spacing w:before="60" w:after="0" w:line="240" w:lineRule="auto"/>
        <w:jc w:val="both"/>
        <w:rPr>
          <w:rFonts w:cstheme="minorHAnsi"/>
          <w:color w:val="002060"/>
          <w:sz w:val="24"/>
          <w:szCs w:val="24"/>
        </w:rPr>
      </w:pPr>
    </w:p>
    <w:p w14:paraId="503C824E" w14:textId="0CF0848A" w:rsidR="00E61D9C" w:rsidRPr="0042039D" w:rsidRDefault="00E61D9C"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4" w:name="_Toc155979747"/>
      <w:r w:rsidRPr="0042039D">
        <w:rPr>
          <w:rFonts w:cstheme="minorHAnsi"/>
          <w:b/>
          <w:bCs/>
          <w:iCs/>
          <w:color w:val="002060"/>
          <w:sz w:val="24"/>
          <w:szCs w:val="24"/>
        </w:rPr>
        <w:t>Anexele și documente obligatorii la momentul contractării</w:t>
      </w:r>
      <w:bookmarkEnd w:id="294"/>
      <w:r w:rsidRPr="0042039D">
        <w:rPr>
          <w:rFonts w:cstheme="minorHAnsi"/>
          <w:b/>
          <w:bCs/>
          <w:iCs/>
          <w:color w:val="002060"/>
          <w:sz w:val="24"/>
          <w:szCs w:val="24"/>
        </w:rPr>
        <w:t xml:space="preserve"> </w:t>
      </w:r>
      <w:r w:rsidRPr="0042039D">
        <w:rPr>
          <w:rFonts w:cstheme="minorHAnsi"/>
          <w:b/>
          <w:bCs/>
          <w:iCs/>
          <w:color w:val="002060"/>
          <w:sz w:val="24"/>
          <w:szCs w:val="24"/>
        </w:rPr>
        <w:tab/>
      </w:r>
    </w:p>
    <w:p w14:paraId="036CBD40" w14:textId="50D69DD6" w:rsidR="00C65F84" w:rsidRPr="0042039D" w:rsidRDefault="00C65F84" w:rsidP="0042039D">
      <w:pPr>
        <w:spacing w:before="60" w:after="0" w:line="240" w:lineRule="auto"/>
        <w:jc w:val="both"/>
        <w:rPr>
          <w:rFonts w:cstheme="minorHAnsi"/>
          <w:bCs/>
          <w:color w:val="002060"/>
          <w:sz w:val="24"/>
          <w:szCs w:val="24"/>
        </w:rPr>
      </w:pPr>
      <w:r w:rsidRPr="00615BB4">
        <w:rPr>
          <w:rFonts w:cstheme="minorHAnsi"/>
          <w:bCs/>
          <w:color w:val="002060"/>
          <w:sz w:val="24"/>
          <w:szCs w:val="24"/>
        </w:rPr>
        <w:t xml:space="preserve">Toate anexele și documentele necesare verificării proiectului se solicită și sunt obligatorii doar la data </w:t>
      </w:r>
      <w:r w:rsidR="00DD7F54" w:rsidRPr="00615BB4">
        <w:rPr>
          <w:rFonts w:cstheme="minorHAnsi"/>
          <w:bCs/>
          <w:color w:val="002060"/>
          <w:sz w:val="24"/>
          <w:szCs w:val="24"/>
        </w:rPr>
        <w:t>demarării procesului de contractare</w:t>
      </w:r>
      <w:r w:rsidRPr="00615BB4">
        <w:rPr>
          <w:rFonts w:cstheme="minorHAnsi"/>
          <w:bCs/>
          <w:color w:val="002060"/>
          <w:sz w:val="24"/>
          <w:szCs w:val="24"/>
        </w:rPr>
        <w:t>.</w:t>
      </w:r>
    </w:p>
    <w:p w14:paraId="7A4A37F0" w14:textId="0A9697B4" w:rsidR="00507468" w:rsidRPr="0042039D" w:rsidRDefault="00C65F84" w:rsidP="0042039D">
      <w:pPr>
        <w:spacing w:before="60" w:after="0" w:line="240" w:lineRule="auto"/>
        <w:jc w:val="both"/>
        <w:rPr>
          <w:rFonts w:cstheme="minorHAnsi"/>
          <w:bCs/>
          <w:color w:val="002060"/>
          <w:sz w:val="24"/>
          <w:szCs w:val="24"/>
        </w:rPr>
      </w:pPr>
      <w:r w:rsidRPr="0042039D">
        <w:rPr>
          <w:rFonts w:cstheme="minorHAnsi"/>
          <w:bCs/>
          <w:color w:val="002060"/>
          <w:sz w:val="24"/>
          <w:szCs w:val="24"/>
        </w:rPr>
        <w:t>În cazul în care anumite documente își pierd valabilitatea pe parcursul procesului de evaluare sau prezintă erori materiale, AM PS va solicita retransmiterea acestora în etapa de contractare.</w:t>
      </w:r>
    </w:p>
    <w:p w14:paraId="2A4292FF" w14:textId="551D7173"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rPr>
      </w:pPr>
      <w:bookmarkStart w:id="295" w:name="_Hlk155873042"/>
      <w:bookmarkStart w:id="296" w:name="_Hlk136431245"/>
      <w:r w:rsidRPr="0042039D">
        <w:rPr>
          <w:rFonts w:cstheme="minorHAnsi"/>
          <w:color w:val="002060"/>
          <w:sz w:val="24"/>
          <w:szCs w:val="24"/>
        </w:rPr>
        <w:t xml:space="preserve">Graficul cererilor de </w:t>
      </w:r>
      <w:proofErr w:type="spellStart"/>
      <w:r w:rsidRPr="0042039D">
        <w:rPr>
          <w:rFonts w:cstheme="minorHAnsi"/>
          <w:color w:val="002060"/>
          <w:sz w:val="24"/>
          <w:szCs w:val="24"/>
        </w:rPr>
        <w:t>prefinanțare</w:t>
      </w:r>
      <w:proofErr w:type="spellEnd"/>
      <w:r w:rsidRPr="0042039D">
        <w:rPr>
          <w:rFonts w:cstheme="minorHAnsi"/>
          <w:color w:val="002060"/>
          <w:sz w:val="24"/>
          <w:szCs w:val="24"/>
        </w:rPr>
        <w:t>/plată/rambursare;</w:t>
      </w:r>
    </w:p>
    <w:bookmarkEnd w:id="295"/>
    <w:p w14:paraId="570E1202"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lang w:eastAsia="ro-RO"/>
        </w:rPr>
      </w:pPr>
      <w:r w:rsidRPr="0042039D">
        <w:rPr>
          <w:rFonts w:cstheme="minorHAnsi"/>
          <w:color w:val="002060"/>
          <w:sz w:val="24"/>
          <w:szCs w:val="24"/>
          <w:lang w:eastAsia="ro-RO"/>
        </w:rPr>
        <w:t>Planul de monitorizare – format cadru (Anexa 11);</w:t>
      </w:r>
    </w:p>
    <w:p w14:paraId="51D5BA9B"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bCs/>
          <w:color w:val="002060"/>
          <w:sz w:val="24"/>
          <w:szCs w:val="24"/>
          <w:lang w:eastAsia="ro-RO"/>
        </w:rPr>
      </w:pPr>
      <w:r w:rsidRPr="0042039D">
        <w:rPr>
          <w:rFonts w:cstheme="minorHAnsi"/>
          <w:bCs/>
          <w:color w:val="002060"/>
          <w:sz w:val="24"/>
          <w:szCs w:val="24"/>
        </w:rPr>
        <w:t>Formularul F.23, Fișă de fundamentare F.1;</w:t>
      </w:r>
    </w:p>
    <w:p w14:paraId="0F64AB05"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lang w:eastAsia="ro-RO"/>
        </w:rPr>
      </w:pPr>
      <w:r w:rsidRPr="0042039D">
        <w:rPr>
          <w:rFonts w:cstheme="minorHAnsi"/>
          <w:color w:val="002060"/>
          <w:sz w:val="24"/>
          <w:szCs w:val="24"/>
        </w:rPr>
        <w:t>Certificate de atestare fiscală, referitoare la obligațiile de plată la bugetul local și bugetul de stat (</w:t>
      </w:r>
      <w:r w:rsidRPr="0042039D">
        <w:rPr>
          <w:rFonts w:cstheme="minorHAnsi"/>
          <w:color w:val="002060"/>
          <w:sz w:val="24"/>
          <w:szCs w:val="24"/>
          <w:lang w:eastAsia="ro-RO"/>
        </w:rPr>
        <w:t>în termenul de valabilitate);</w:t>
      </w:r>
    </w:p>
    <w:p w14:paraId="2401A913"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lang w:eastAsia="ro-RO"/>
        </w:rPr>
      </w:pPr>
      <w:r w:rsidRPr="0042039D">
        <w:rPr>
          <w:rFonts w:cstheme="minorHAnsi"/>
          <w:color w:val="002060"/>
          <w:sz w:val="24"/>
          <w:szCs w:val="24"/>
          <w:lang w:eastAsia="ro-RO"/>
        </w:rPr>
        <w:t>Solicitantul trebuie să fi achitat obligațiile de plată nete către bugetul de stat și respectiv bugetul local în conformitate cu prevederile legale în vigoare;</w:t>
      </w:r>
    </w:p>
    <w:p w14:paraId="6EBFF19A"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lang w:eastAsia="ro-RO"/>
        </w:rPr>
      </w:pPr>
      <w:r w:rsidRPr="0042039D">
        <w:rPr>
          <w:rFonts w:cstheme="minorHAnsi"/>
          <w:iCs/>
          <w:color w:val="002060"/>
          <w:sz w:val="24"/>
          <w:szCs w:val="24"/>
        </w:rPr>
        <w:lastRenderedPageBreak/>
        <w:t>Certificatul de cazier fiscal al solicitantului/ partenerilor (</w:t>
      </w:r>
      <w:r w:rsidRPr="0042039D">
        <w:rPr>
          <w:rFonts w:cstheme="minorHAnsi"/>
          <w:color w:val="002060"/>
          <w:sz w:val="24"/>
          <w:szCs w:val="24"/>
          <w:lang w:eastAsia="ro-RO"/>
        </w:rPr>
        <w:t>Certificatul de cazier fiscal trebuie să fie în termen de valabilitate, conform prevederilor OG nr. 39/2015</w:t>
      </w:r>
      <w:r w:rsidRPr="0042039D">
        <w:rPr>
          <w:rFonts w:cstheme="minorHAnsi"/>
          <w:color w:val="002060"/>
          <w:sz w:val="24"/>
          <w:szCs w:val="24"/>
        </w:rPr>
        <w:t xml:space="preserve"> </w:t>
      </w:r>
      <w:r w:rsidRPr="0042039D">
        <w:rPr>
          <w:rFonts w:cstheme="minorHAnsi"/>
          <w:color w:val="002060"/>
          <w:sz w:val="24"/>
          <w:szCs w:val="24"/>
          <w:lang w:eastAsia="ro-RO"/>
        </w:rPr>
        <w:t>privind cazierul fiscal);</w:t>
      </w:r>
    </w:p>
    <w:p w14:paraId="54A48785"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rPr>
      </w:pPr>
      <w:r w:rsidRPr="0042039D">
        <w:rPr>
          <w:rFonts w:cstheme="minorHAnsi"/>
          <w:iCs/>
          <w:color w:val="002060"/>
          <w:sz w:val="24"/>
          <w:szCs w:val="24"/>
        </w:rPr>
        <w:t xml:space="preserve">Certificat de cazier judiciar al reprezentantului legal al solicitantului/partenerilor, conform Legii nr. 290/2004 privind cazierul judiciar, republicată, cu modificările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completările ulterioare ;</w:t>
      </w:r>
    </w:p>
    <w:p w14:paraId="46EFECC8"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rPr>
      </w:pPr>
      <w:r w:rsidRPr="0042039D">
        <w:rPr>
          <w:rFonts w:cstheme="minorHAnsi"/>
          <w:iCs/>
          <w:color w:val="002060"/>
          <w:sz w:val="24"/>
          <w:szCs w:val="24"/>
        </w:rPr>
        <w:t xml:space="preserve">Actul de împuternicire pentru semnare contract de finanțare (este obligatoriu doar în cazul împuternicirii) </w:t>
      </w:r>
      <w:r w:rsidRPr="0042039D">
        <w:rPr>
          <w:rFonts w:cstheme="minorHAnsi"/>
          <w:b/>
          <w:color w:val="002060"/>
          <w:sz w:val="24"/>
          <w:szCs w:val="24"/>
        </w:rPr>
        <w:tab/>
      </w:r>
    </w:p>
    <w:p w14:paraId="7D5B8AF8" w14:textId="77777777" w:rsidR="00081EC7" w:rsidRPr="0042039D" w:rsidRDefault="00081EC7" w:rsidP="0042039D">
      <w:pPr>
        <w:pStyle w:val="ListParagraph"/>
        <w:numPr>
          <w:ilvl w:val="0"/>
          <w:numId w:val="86"/>
        </w:numPr>
        <w:spacing w:before="60" w:after="0" w:line="240" w:lineRule="auto"/>
        <w:contextualSpacing w:val="0"/>
        <w:jc w:val="both"/>
        <w:rPr>
          <w:rFonts w:cstheme="minorHAnsi"/>
          <w:color w:val="002060"/>
          <w:sz w:val="24"/>
          <w:szCs w:val="24"/>
        </w:rPr>
      </w:pPr>
      <w:bookmarkStart w:id="297" w:name="_Hlk155873113"/>
      <w:r w:rsidRPr="0042039D">
        <w:rPr>
          <w:rFonts w:cstheme="minorHAnsi"/>
          <w:bCs/>
          <w:color w:val="002060"/>
          <w:sz w:val="24"/>
          <w:szCs w:val="24"/>
        </w:rPr>
        <w:t>Declarație privind eligibilitatea TVA (Anexa 13).</w:t>
      </w:r>
    </w:p>
    <w:bookmarkEnd w:id="297"/>
    <w:p w14:paraId="7BC54ADB" w14:textId="3BEF55E3" w:rsidR="006524F1" w:rsidRPr="0042039D" w:rsidRDefault="006524F1" w:rsidP="0042039D">
      <w:pPr>
        <w:tabs>
          <w:tab w:val="left" w:pos="990"/>
        </w:tabs>
        <w:spacing w:before="60" w:after="0" w:line="240" w:lineRule="auto"/>
        <w:jc w:val="both"/>
        <w:rPr>
          <w:rFonts w:cstheme="minorHAnsi"/>
          <w:b/>
          <w:bCs/>
          <w:i/>
          <w:color w:val="002060"/>
          <w:sz w:val="24"/>
          <w:szCs w:val="24"/>
        </w:rPr>
      </w:pPr>
    </w:p>
    <w:bookmarkEnd w:id="296"/>
    <w:p w14:paraId="1E4792E9" w14:textId="77777777" w:rsidR="00C65F84" w:rsidRPr="0042039D" w:rsidRDefault="00C65F84" w:rsidP="0042039D">
      <w:pPr>
        <w:spacing w:before="60" w:after="0" w:line="240" w:lineRule="auto"/>
        <w:jc w:val="both"/>
        <w:rPr>
          <w:rFonts w:cstheme="minorHAnsi"/>
          <w:bCs/>
          <w:color w:val="002060"/>
          <w:sz w:val="24"/>
          <w:szCs w:val="24"/>
        </w:rPr>
      </w:pPr>
    </w:p>
    <w:p w14:paraId="5FB2110B" w14:textId="77777777" w:rsidR="003256EB" w:rsidRPr="0042039D" w:rsidRDefault="003256EB"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8" w:name="_Toc155979748"/>
      <w:r w:rsidRPr="0042039D">
        <w:rPr>
          <w:rFonts w:cstheme="minorHAnsi"/>
          <w:b/>
          <w:bCs/>
          <w:iCs/>
          <w:color w:val="002060"/>
          <w:sz w:val="24"/>
          <w:szCs w:val="24"/>
        </w:rPr>
        <w:t>Renunțarea la cererea de finanțare</w:t>
      </w:r>
      <w:bookmarkEnd w:id="298"/>
      <w:r w:rsidRPr="0042039D">
        <w:rPr>
          <w:rFonts w:cstheme="minorHAnsi"/>
          <w:b/>
          <w:bCs/>
          <w:iCs/>
          <w:color w:val="002060"/>
          <w:sz w:val="24"/>
          <w:szCs w:val="24"/>
        </w:rPr>
        <w:tab/>
      </w:r>
    </w:p>
    <w:p w14:paraId="186261D7" w14:textId="07A7365D" w:rsidR="00EB06F4" w:rsidRPr="0042039D" w:rsidRDefault="00EB06F4" w:rsidP="0042039D">
      <w:pPr>
        <w:autoSpaceDE w:val="0"/>
        <w:autoSpaceDN w:val="0"/>
        <w:adjustRightInd w:val="0"/>
        <w:spacing w:before="60" w:after="0" w:line="240" w:lineRule="auto"/>
        <w:jc w:val="both"/>
        <w:rPr>
          <w:rFonts w:cstheme="minorHAnsi"/>
          <w:color w:val="002060"/>
          <w:sz w:val="24"/>
          <w:szCs w:val="24"/>
        </w:rPr>
      </w:pPr>
      <w:bookmarkStart w:id="299" w:name="_Hlk155969973"/>
      <w:r w:rsidRPr="0042039D">
        <w:rPr>
          <w:rFonts w:cstheme="minorHAnsi"/>
          <w:color w:val="002060"/>
          <w:sz w:val="24"/>
          <w:szCs w:val="24"/>
        </w:rPr>
        <w:t xml:space="preserve">Renunțarea la cererea de finanțare se va face numai de către reprezentantul legal/ persoana împuternicită al/a solicitantului/ liderului de parteneriat în mod expres prin mandat special/împuternicire specială. Retragerea solicitării de finanțare depuse se va realiza prin sistemul </w:t>
      </w:r>
      <w:r w:rsidRPr="0042039D">
        <w:rPr>
          <w:rFonts w:cstheme="minorHAnsi"/>
          <w:iCs/>
          <w:color w:val="002060"/>
          <w:sz w:val="24"/>
          <w:szCs w:val="24"/>
        </w:rPr>
        <w:t>informatic MySMIS2021</w:t>
      </w:r>
      <w:r w:rsidRPr="0042039D">
        <w:rPr>
          <w:rFonts w:cstheme="minorHAnsi"/>
          <w:color w:val="002060"/>
          <w:sz w:val="24"/>
          <w:szCs w:val="24"/>
        </w:rPr>
        <w:t>/SMIS2021+ prin care cererea de finanțare a fost depusă. Documentația cererii de finanțare depuse, va fi arhivată în sistemul informatic MySMIS2021. Procedura de renunțare la cererea de finanțare depusă, anterior menționată, se aplică pentru toate etapele procesului de evaluare, selecție și contractare.</w:t>
      </w:r>
    </w:p>
    <w:bookmarkEnd w:id="299"/>
    <w:p w14:paraId="743C19E2" w14:textId="77777777" w:rsidR="004347B5" w:rsidRPr="0042039D" w:rsidRDefault="004347B5" w:rsidP="0042039D">
      <w:pPr>
        <w:spacing w:before="60" w:after="0" w:line="240" w:lineRule="auto"/>
        <w:jc w:val="both"/>
        <w:rPr>
          <w:rFonts w:cstheme="minorHAnsi"/>
          <w:b/>
          <w:bCs/>
          <w:i/>
          <w:color w:val="002060"/>
          <w:sz w:val="24"/>
          <w:szCs w:val="24"/>
        </w:rPr>
      </w:pPr>
    </w:p>
    <w:p w14:paraId="122508BC" w14:textId="77777777" w:rsidR="00287C85" w:rsidRPr="0042039D" w:rsidRDefault="00566CCA"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00" w:name="_Toc155979749"/>
      <w:r w:rsidRPr="0042039D">
        <w:rPr>
          <w:rFonts w:cstheme="minorHAnsi"/>
          <w:b/>
          <w:bCs/>
          <w:iCs/>
          <w:color w:val="002060"/>
          <w:sz w:val="24"/>
          <w:szCs w:val="24"/>
        </w:rPr>
        <w:t>PROCESUL DE EVALUARE, SELECȚIE ȘI CONTRACTARE A PROIECTELOR</w:t>
      </w:r>
      <w:bookmarkEnd w:id="300"/>
      <w:r w:rsidRPr="0042039D">
        <w:rPr>
          <w:rFonts w:cstheme="minorHAnsi"/>
          <w:b/>
          <w:bCs/>
          <w:iCs/>
          <w:color w:val="002060"/>
          <w:sz w:val="24"/>
          <w:szCs w:val="24"/>
        </w:rPr>
        <w:t xml:space="preserve"> </w:t>
      </w:r>
    </w:p>
    <w:p w14:paraId="759E2344" w14:textId="77777777" w:rsidR="00081EC7" w:rsidRPr="0042039D" w:rsidRDefault="00081EC7" w:rsidP="0042039D">
      <w:pPr>
        <w:spacing w:before="60" w:after="0" w:line="240" w:lineRule="auto"/>
        <w:jc w:val="both"/>
        <w:rPr>
          <w:rFonts w:cstheme="minorHAnsi"/>
          <w:color w:val="002060"/>
          <w:kern w:val="2"/>
          <w:sz w:val="24"/>
          <w:szCs w:val="24"/>
          <w14:ligatures w14:val="standardContextual"/>
        </w:rPr>
      </w:pPr>
      <w:r w:rsidRPr="00615BB4">
        <w:rPr>
          <w:rFonts w:cstheme="minorHAnsi"/>
          <w:color w:val="002060"/>
          <w:kern w:val="2"/>
          <w:sz w:val="24"/>
          <w:szCs w:val="24"/>
          <w14:ligatures w14:val="standardContextual"/>
        </w:rPr>
        <w:t>AM POS încheie contract de finanțare pentru etapa a II-a a proiectelor</w:t>
      </w:r>
      <w:r w:rsidRPr="0042039D">
        <w:rPr>
          <w:rFonts w:cstheme="minorHAnsi"/>
          <w:color w:val="002060"/>
          <w:kern w:val="2"/>
          <w:sz w:val="24"/>
          <w:szCs w:val="24"/>
          <w14:ligatures w14:val="standardContextual"/>
        </w:rPr>
        <w:t xml:space="preserve"> care îndeplinesc condițiile de etapizare</w:t>
      </w:r>
      <w:r w:rsidRPr="0042039D">
        <w:rPr>
          <w:rFonts w:cstheme="minorHAnsi"/>
          <w:b/>
          <w:bCs/>
          <w:color w:val="002060"/>
          <w:kern w:val="2"/>
          <w:sz w:val="24"/>
          <w:szCs w:val="24"/>
          <w14:ligatures w14:val="standardContextual"/>
        </w:rPr>
        <w:t xml:space="preserve"> </w:t>
      </w:r>
      <w:r w:rsidRPr="0042039D">
        <w:rPr>
          <w:rFonts w:cstheme="minorHAnsi"/>
          <w:color w:val="002060"/>
          <w:kern w:val="2"/>
          <w:sz w:val="24"/>
          <w:szCs w:val="24"/>
          <w14:ligatures w14:val="standardContextual"/>
        </w:rPr>
        <w:t xml:space="preserve">astfel încât să se asigure continuitatea  implementării proiectelor. </w:t>
      </w:r>
    </w:p>
    <w:p w14:paraId="4EBBDB51" w14:textId="77777777" w:rsidR="00081EC7" w:rsidRPr="0042039D" w:rsidRDefault="00081EC7" w:rsidP="0042039D">
      <w:pPr>
        <w:spacing w:before="60" w:after="0" w:line="240" w:lineRule="auto"/>
        <w:jc w:val="both"/>
        <w:rPr>
          <w:rFonts w:eastAsia="Times New Roman" w:cstheme="minorHAnsi"/>
          <w:color w:val="002060"/>
          <w:kern w:val="2"/>
          <w:sz w:val="24"/>
          <w:szCs w:val="24"/>
          <w:lang w:eastAsia="ro-RO"/>
          <w14:ligatures w14:val="standardContextual"/>
        </w:rPr>
      </w:pPr>
      <w:r w:rsidRPr="0042039D">
        <w:rPr>
          <w:rFonts w:cstheme="minorHAnsi"/>
          <w:color w:val="002060"/>
          <w:kern w:val="2"/>
          <w:sz w:val="24"/>
          <w:szCs w:val="24"/>
          <w14:ligatures w14:val="standardContextual"/>
        </w:rPr>
        <w:t xml:space="preserve"> În conformitate cu prevederile Regulamentului (UE) 2021/1060, art. 118a,  operațiunile ce fac obiectul procesului de etapizare, prin derogare de la art. 73 alineatele (1) și (2), nu vor mai fi supuse procesului de evaluare și selecție, Astfel, după depunerea cererilor de finanțare ce conțin </w:t>
      </w:r>
      <w:r w:rsidRPr="0042039D">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42039D">
        <w:rPr>
          <w:rFonts w:cstheme="minorHAnsi"/>
          <w:color w:val="002060"/>
          <w:kern w:val="2"/>
          <w:sz w:val="24"/>
          <w:szCs w:val="24"/>
          <w14:ligatures w14:val="standardContextual"/>
        </w:rPr>
        <w:t xml:space="preserve">, a </w:t>
      </w:r>
      <w:r w:rsidRPr="0042039D">
        <w:rPr>
          <w:rFonts w:cstheme="minorHAnsi"/>
          <w:b/>
          <w:bCs/>
          <w:color w:val="002060"/>
          <w:kern w:val="2"/>
          <w:sz w:val="24"/>
          <w:szCs w:val="24"/>
          <w14:ligatures w14:val="standardContextual"/>
        </w:rPr>
        <w:t xml:space="preserve">documentelor suport </w:t>
      </w:r>
      <w:r w:rsidRPr="0042039D">
        <w:rPr>
          <w:rFonts w:cstheme="minorHAnsi"/>
          <w:color w:val="002060"/>
          <w:kern w:val="2"/>
          <w:sz w:val="24"/>
          <w:szCs w:val="24"/>
          <w14:ligatures w14:val="standardContextual"/>
        </w:rPr>
        <w:t xml:space="preserve">și a  declarației unice prin </w:t>
      </w:r>
      <w:r w:rsidRPr="0042039D">
        <w:rPr>
          <w:rFonts w:cstheme="minorHAnsi"/>
          <w:iCs/>
          <w:color w:val="002060"/>
          <w:sz w:val="24"/>
          <w:szCs w:val="24"/>
        </w:rPr>
        <w:t xml:space="preserve">sistemul informatic MySMIS2021/SMIS2021+, cererile vor trece în etapa  de compatibilizare cu condițiile de eligibilitate PS și ulterior în etapa de contractare. </w:t>
      </w:r>
    </w:p>
    <w:p w14:paraId="17D996C2" w14:textId="77777777" w:rsidR="00081EC7" w:rsidRPr="0042039D" w:rsidRDefault="00081EC7" w:rsidP="0042039D">
      <w:pPr>
        <w:spacing w:before="60" w:after="0" w:line="240" w:lineRule="auto"/>
        <w:jc w:val="both"/>
        <w:rPr>
          <w:rFonts w:cstheme="minorHAnsi"/>
          <w:color w:val="002060"/>
          <w:kern w:val="2"/>
          <w:sz w:val="24"/>
          <w:szCs w:val="24"/>
          <w14:ligatures w14:val="standardContextual"/>
        </w:rPr>
      </w:pPr>
      <w:r w:rsidRPr="0042039D">
        <w:rPr>
          <w:rFonts w:cstheme="minorHAnsi"/>
          <w:color w:val="002060"/>
          <w:kern w:val="2"/>
          <w:sz w:val="24"/>
          <w:szCs w:val="24"/>
          <w14:ligatures w14:val="standardContextual"/>
        </w:rPr>
        <w:t xml:space="preserve">Doar beneficiarii proiectelor care au înaintat o solicitare de etapizare către AM POS se vor regăsi în lista proiectelor etapizate. </w:t>
      </w:r>
    </w:p>
    <w:p w14:paraId="01A19962" w14:textId="1E60E571" w:rsidR="002750A7" w:rsidRPr="0042039D" w:rsidRDefault="002750A7" w:rsidP="0042039D">
      <w:pPr>
        <w:spacing w:before="60" w:after="0" w:line="240" w:lineRule="auto"/>
        <w:jc w:val="both"/>
        <w:rPr>
          <w:rFonts w:cstheme="minorHAnsi"/>
          <w:color w:val="002060"/>
          <w:kern w:val="2"/>
          <w:sz w:val="24"/>
          <w:szCs w:val="24"/>
          <w14:ligatures w14:val="standardContextual"/>
        </w:rPr>
      </w:pPr>
      <w:r w:rsidRPr="0042039D">
        <w:rPr>
          <w:rFonts w:cstheme="minorHAnsi"/>
          <w:color w:val="002060"/>
          <w:kern w:val="2"/>
          <w:sz w:val="24"/>
          <w:szCs w:val="24"/>
          <w14:ligatures w14:val="standardContextual"/>
        </w:rPr>
        <w:t>Pentru proiectele care fac obiectul etapizării în baza art</w:t>
      </w:r>
      <w:r w:rsidR="00023540">
        <w:rPr>
          <w:rFonts w:cstheme="minorHAnsi"/>
          <w:color w:val="002060"/>
          <w:kern w:val="2"/>
          <w:sz w:val="24"/>
          <w:szCs w:val="24"/>
          <w14:ligatures w14:val="standardContextual"/>
        </w:rPr>
        <w:t>.</w:t>
      </w:r>
      <w:r w:rsidRPr="0042039D">
        <w:rPr>
          <w:rFonts w:cstheme="minorHAnsi"/>
          <w:color w:val="002060"/>
          <w:kern w:val="2"/>
          <w:sz w:val="24"/>
          <w:szCs w:val="24"/>
          <w14:ligatures w14:val="standardContextual"/>
        </w:rPr>
        <w:t xml:space="preserve"> 118a localizate în teritoriul ITI Delta Dunării nu mai este necesară verificarea condițiilor din RDC nr. 2021/1060.</w:t>
      </w:r>
    </w:p>
    <w:p w14:paraId="7DE052E4" w14:textId="363B0B16" w:rsidR="00566CCA" w:rsidRPr="0042039D" w:rsidRDefault="00566CCA" w:rsidP="0042039D">
      <w:pPr>
        <w:spacing w:before="60" w:after="0" w:line="240" w:lineRule="auto"/>
        <w:jc w:val="both"/>
        <w:rPr>
          <w:rFonts w:cstheme="minorHAnsi"/>
          <w:b/>
          <w:bCs/>
          <w:iCs/>
          <w:color w:val="002060"/>
          <w:sz w:val="24"/>
          <w:szCs w:val="24"/>
        </w:rPr>
      </w:pPr>
      <w:r w:rsidRPr="0042039D">
        <w:rPr>
          <w:rFonts w:cstheme="minorHAnsi"/>
          <w:b/>
          <w:bCs/>
          <w:iCs/>
          <w:color w:val="002060"/>
          <w:sz w:val="24"/>
          <w:szCs w:val="24"/>
        </w:rPr>
        <w:tab/>
      </w:r>
    </w:p>
    <w:p w14:paraId="5F586463" w14:textId="77777777" w:rsidR="001C4D50" w:rsidRPr="0042039D" w:rsidRDefault="007022AD"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1" w:name="_Toc155979750"/>
      <w:r w:rsidRPr="0042039D">
        <w:rPr>
          <w:rFonts w:cstheme="minorHAnsi"/>
          <w:b/>
          <w:bCs/>
          <w:iCs/>
          <w:color w:val="002060"/>
          <w:sz w:val="24"/>
          <w:szCs w:val="24"/>
        </w:rPr>
        <w:t>Principalele etape ale procesului de evaluare, selecție și contractare</w:t>
      </w:r>
      <w:bookmarkEnd w:id="301"/>
    </w:p>
    <w:p w14:paraId="77815EB4" w14:textId="70319FC1" w:rsidR="00285C01" w:rsidRPr="0042039D" w:rsidRDefault="00285C01" w:rsidP="0042039D">
      <w:pPr>
        <w:spacing w:before="60" w:after="0" w:line="240" w:lineRule="auto"/>
        <w:jc w:val="both"/>
        <w:rPr>
          <w:rFonts w:cstheme="minorHAnsi"/>
          <w:iCs/>
          <w:color w:val="002060"/>
          <w:sz w:val="24"/>
          <w:szCs w:val="24"/>
        </w:rPr>
      </w:pPr>
      <w:bookmarkStart w:id="302" w:name="_Hlk140507905"/>
      <w:r w:rsidRPr="0042039D">
        <w:rPr>
          <w:rFonts w:cstheme="minorHAnsi"/>
          <w:iCs/>
          <w:color w:val="002060"/>
          <w:sz w:val="24"/>
          <w:szCs w:val="24"/>
        </w:rPr>
        <w:t xml:space="preserve">Principalele etape ale procesului de </w:t>
      </w:r>
      <w:bookmarkStart w:id="303" w:name="_Hlk155970017"/>
      <w:r w:rsidR="00EB06F4" w:rsidRPr="0042039D">
        <w:rPr>
          <w:rFonts w:cstheme="minorHAnsi"/>
          <w:b/>
          <w:bCs/>
          <w:iCs/>
          <w:color w:val="002060"/>
          <w:sz w:val="24"/>
          <w:szCs w:val="24"/>
        </w:rPr>
        <w:t>compatibilizare și contractare</w:t>
      </w:r>
      <w:bookmarkEnd w:id="303"/>
      <w:r w:rsidRPr="0042039D">
        <w:rPr>
          <w:rFonts w:cstheme="minorHAnsi"/>
          <w:iCs/>
          <w:color w:val="002060"/>
          <w:sz w:val="24"/>
          <w:szCs w:val="24"/>
        </w:rPr>
        <w:t>, pe care îl parcurge cererea de finanțare de la depunere și până la semnarea contractului de finanțare sunt:</w:t>
      </w:r>
    </w:p>
    <w:p w14:paraId="391B115B" w14:textId="77777777" w:rsidR="00285C01" w:rsidRPr="0042039D" w:rsidRDefault="00285C01" w:rsidP="0042039D">
      <w:pPr>
        <w:pStyle w:val="ListParagraph"/>
        <w:numPr>
          <w:ilvl w:val="0"/>
          <w:numId w:val="81"/>
        </w:numPr>
        <w:spacing w:before="60" w:after="0" w:line="240" w:lineRule="auto"/>
        <w:contextualSpacing w:val="0"/>
        <w:rPr>
          <w:rFonts w:cstheme="minorHAnsi"/>
          <w:iCs/>
          <w:color w:val="002060"/>
          <w:sz w:val="24"/>
          <w:szCs w:val="24"/>
        </w:rPr>
      </w:pPr>
      <w:r w:rsidRPr="0042039D">
        <w:rPr>
          <w:rFonts w:cstheme="minorHAnsi"/>
          <w:iCs/>
          <w:color w:val="002060"/>
          <w:sz w:val="24"/>
          <w:szCs w:val="24"/>
        </w:rPr>
        <w:t>Conformitate administrativă și eligibilitate - declarația unică;</w:t>
      </w:r>
    </w:p>
    <w:p w14:paraId="5E75B489" w14:textId="1BC2D9D6" w:rsidR="00285C01" w:rsidRPr="00615BB4" w:rsidRDefault="00285C01" w:rsidP="0042039D">
      <w:pPr>
        <w:pStyle w:val="ListParagraph"/>
        <w:numPr>
          <w:ilvl w:val="0"/>
          <w:numId w:val="81"/>
        </w:numPr>
        <w:spacing w:before="60" w:after="0" w:line="240" w:lineRule="auto"/>
        <w:contextualSpacing w:val="0"/>
        <w:rPr>
          <w:rFonts w:cstheme="minorHAnsi"/>
          <w:iCs/>
          <w:color w:val="002060"/>
          <w:sz w:val="24"/>
          <w:szCs w:val="24"/>
        </w:rPr>
      </w:pPr>
      <w:r w:rsidRPr="0042039D">
        <w:rPr>
          <w:rFonts w:cstheme="minorHAnsi"/>
          <w:iCs/>
          <w:color w:val="002060"/>
          <w:sz w:val="24"/>
          <w:szCs w:val="24"/>
        </w:rPr>
        <w:t xml:space="preserve">Compatibilizarea cu </w:t>
      </w:r>
      <w:r w:rsidR="00081EC7" w:rsidRPr="00615BB4">
        <w:rPr>
          <w:rFonts w:cstheme="minorHAnsi"/>
          <w:iCs/>
          <w:color w:val="002060"/>
          <w:sz w:val="24"/>
          <w:szCs w:val="24"/>
        </w:rPr>
        <w:t>prevederile</w:t>
      </w:r>
      <w:r w:rsidRPr="00615BB4">
        <w:rPr>
          <w:rFonts w:cstheme="minorHAnsi"/>
          <w:iCs/>
          <w:color w:val="002060"/>
          <w:sz w:val="24"/>
          <w:szCs w:val="24"/>
        </w:rPr>
        <w:t xml:space="preserve"> PS – în conformitate cu Anexa</w:t>
      </w:r>
      <w:r w:rsidR="00EB06F4" w:rsidRPr="00615BB4">
        <w:rPr>
          <w:rFonts w:cstheme="minorHAnsi"/>
          <w:iCs/>
          <w:color w:val="002060"/>
          <w:sz w:val="24"/>
          <w:szCs w:val="24"/>
        </w:rPr>
        <w:t xml:space="preserve"> 7</w:t>
      </w:r>
      <w:r w:rsidRPr="00615BB4">
        <w:rPr>
          <w:rFonts w:cstheme="minorHAnsi"/>
          <w:iCs/>
          <w:color w:val="002060"/>
          <w:sz w:val="24"/>
          <w:szCs w:val="24"/>
        </w:rPr>
        <w:t>;</w:t>
      </w:r>
    </w:p>
    <w:p w14:paraId="649BDBDC" w14:textId="32CB2A1E" w:rsidR="00285C01" w:rsidRPr="00615BB4" w:rsidRDefault="00285C01" w:rsidP="0042039D">
      <w:pPr>
        <w:pStyle w:val="ListParagraph"/>
        <w:numPr>
          <w:ilvl w:val="0"/>
          <w:numId w:val="81"/>
        </w:numPr>
        <w:spacing w:before="60" w:after="0" w:line="240" w:lineRule="auto"/>
        <w:contextualSpacing w:val="0"/>
        <w:rPr>
          <w:rFonts w:cstheme="minorHAnsi"/>
          <w:iCs/>
          <w:color w:val="002060"/>
          <w:sz w:val="24"/>
          <w:szCs w:val="24"/>
        </w:rPr>
      </w:pPr>
      <w:r w:rsidRPr="00615BB4">
        <w:rPr>
          <w:rFonts w:cstheme="minorHAnsi"/>
          <w:iCs/>
          <w:color w:val="002060"/>
          <w:sz w:val="24"/>
          <w:szCs w:val="24"/>
        </w:rPr>
        <w:lastRenderedPageBreak/>
        <w:t>Contractare – în conformitate cu Anexa</w:t>
      </w:r>
      <w:r w:rsidR="00EB06F4" w:rsidRPr="00615BB4">
        <w:rPr>
          <w:rFonts w:cstheme="minorHAnsi"/>
          <w:iCs/>
          <w:color w:val="002060"/>
          <w:sz w:val="24"/>
          <w:szCs w:val="24"/>
        </w:rPr>
        <w:t xml:space="preserve"> 8</w:t>
      </w:r>
      <w:r w:rsidRPr="00615BB4">
        <w:rPr>
          <w:rFonts w:cstheme="minorHAnsi"/>
          <w:iCs/>
          <w:color w:val="002060"/>
          <w:sz w:val="24"/>
          <w:szCs w:val="24"/>
        </w:rPr>
        <w:t>;</w:t>
      </w:r>
    </w:p>
    <w:p w14:paraId="30426FA2" w14:textId="0E134389" w:rsidR="007350A4" w:rsidRPr="0042039D" w:rsidRDefault="007350A4" w:rsidP="0042039D">
      <w:pPr>
        <w:spacing w:before="60" w:after="0" w:line="240" w:lineRule="auto"/>
        <w:jc w:val="both"/>
        <w:rPr>
          <w:rFonts w:cstheme="minorHAnsi"/>
          <w:iCs/>
          <w:color w:val="002060"/>
          <w:sz w:val="24"/>
          <w:szCs w:val="24"/>
        </w:rPr>
      </w:pPr>
      <w:r w:rsidRPr="0042039D">
        <w:rPr>
          <w:rFonts w:cstheme="minorHAnsi"/>
          <w:iCs/>
          <w:color w:val="002060"/>
          <w:sz w:val="24"/>
          <w:szCs w:val="24"/>
        </w:rPr>
        <w:tab/>
      </w:r>
    </w:p>
    <w:p w14:paraId="7FC15651" w14:textId="77777777" w:rsidR="007350A4" w:rsidRPr="0042039D" w:rsidRDefault="007350A4"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4" w:name="_Toc155979751"/>
      <w:bookmarkEnd w:id="302"/>
      <w:r w:rsidRPr="0042039D">
        <w:rPr>
          <w:rFonts w:cstheme="minorHAnsi"/>
          <w:b/>
          <w:bCs/>
          <w:iCs/>
          <w:color w:val="002060"/>
          <w:sz w:val="24"/>
          <w:szCs w:val="24"/>
        </w:rPr>
        <w:t>Conformitate administrativă – DECLARAȚIA UNICĂ</w:t>
      </w:r>
      <w:bookmarkEnd w:id="304"/>
      <w:r w:rsidRPr="0042039D">
        <w:rPr>
          <w:rFonts w:cstheme="minorHAnsi"/>
          <w:b/>
          <w:bCs/>
          <w:iCs/>
          <w:color w:val="002060"/>
          <w:sz w:val="24"/>
          <w:szCs w:val="24"/>
        </w:rPr>
        <w:tab/>
      </w:r>
    </w:p>
    <w:p w14:paraId="4D87D6D6" w14:textId="77777777" w:rsidR="004B26DC" w:rsidRPr="0042039D" w:rsidRDefault="004B26DC"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Îndeplinirea cerințelor de conformitate administrativă se verifică exclusiv prin completarea Declarației Unice - Anexa 3. </w:t>
      </w:r>
    </w:p>
    <w:p w14:paraId="6F49BE2F" w14:textId="738B9299" w:rsidR="004B26DC" w:rsidRPr="0042039D" w:rsidRDefault="004B26DC"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Atât reprezentantul legal al liderului, cât și cel al partenerului sau împuterniciții acestora, după caz, </w:t>
      </w:r>
      <w:r w:rsidR="00EB06F4" w:rsidRPr="0042039D">
        <w:rPr>
          <w:rFonts w:cstheme="minorHAnsi"/>
          <w:iCs/>
          <w:color w:val="002060"/>
          <w:sz w:val="24"/>
          <w:szCs w:val="24"/>
        </w:rPr>
        <w:t xml:space="preserve">va selecta la toate </w:t>
      </w:r>
      <w:r w:rsidR="00615BB4" w:rsidRPr="0042039D">
        <w:rPr>
          <w:rFonts w:cstheme="minorHAnsi"/>
          <w:iCs/>
          <w:color w:val="002060"/>
          <w:sz w:val="24"/>
          <w:szCs w:val="24"/>
        </w:rPr>
        <w:t>cerințele</w:t>
      </w:r>
      <w:r w:rsidR="00EB06F4" w:rsidRPr="0042039D">
        <w:rPr>
          <w:rFonts w:cstheme="minorHAnsi"/>
          <w:iCs/>
          <w:color w:val="002060"/>
          <w:sz w:val="24"/>
          <w:szCs w:val="24"/>
        </w:rPr>
        <w:t xml:space="preserve"> </w:t>
      </w:r>
      <w:r w:rsidR="00615BB4" w:rsidRPr="0042039D">
        <w:rPr>
          <w:rFonts w:cstheme="minorHAnsi"/>
          <w:iCs/>
          <w:color w:val="002060"/>
          <w:sz w:val="24"/>
          <w:szCs w:val="24"/>
        </w:rPr>
        <w:t>opțiunea</w:t>
      </w:r>
      <w:r w:rsidR="00EB06F4" w:rsidRPr="0042039D">
        <w:rPr>
          <w:rFonts w:cstheme="minorHAnsi"/>
          <w:iCs/>
          <w:color w:val="002060"/>
          <w:sz w:val="24"/>
          <w:szCs w:val="24"/>
        </w:rPr>
        <w:t xml:space="preserve"> „DA” și </w:t>
      </w:r>
      <w:r w:rsidRPr="0042039D">
        <w:rPr>
          <w:rFonts w:cstheme="minorHAnsi"/>
          <w:iCs/>
          <w:color w:val="002060"/>
          <w:sz w:val="24"/>
          <w:szCs w:val="24"/>
        </w:rPr>
        <w:t xml:space="preserve">va descărca din sistemul informatic MySMIS2021/SMIS2021+ conținutul declarației, în format </w:t>
      </w:r>
      <w:proofErr w:type="spellStart"/>
      <w:r w:rsidRPr="0042039D">
        <w:rPr>
          <w:rFonts w:cstheme="minorHAnsi"/>
          <w:iCs/>
          <w:color w:val="002060"/>
          <w:sz w:val="24"/>
          <w:szCs w:val="24"/>
        </w:rPr>
        <w:t>pdf</w:t>
      </w:r>
      <w:proofErr w:type="spellEnd"/>
      <w:r w:rsidRPr="0042039D">
        <w:rPr>
          <w:rFonts w:cstheme="minorHAnsi"/>
          <w:iCs/>
          <w:color w:val="002060"/>
          <w:sz w:val="24"/>
          <w:szCs w:val="24"/>
        </w:rPr>
        <w:t>., o va semna cu semnătură electronică extinsă și o va încărca semnată în aplicația informatică.</w:t>
      </w:r>
    </w:p>
    <w:p w14:paraId="7B12073C" w14:textId="77777777" w:rsidR="004B26DC" w:rsidRPr="0042039D" w:rsidRDefault="004B26DC"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După depunerea cererii de finanțare prin sistemul informatic </w:t>
      </w:r>
      <w:proofErr w:type="spellStart"/>
      <w:r w:rsidRPr="0042039D">
        <w:rPr>
          <w:rFonts w:cstheme="minorHAnsi"/>
          <w:iCs/>
          <w:color w:val="002060"/>
          <w:sz w:val="24"/>
          <w:szCs w:val="24"/>
        </w:rPr>
        <w:t>MySMIS</w:t>
      </w:r>
      <w:proofErr w:type="spellEnd"/>
      <w:r w:rsidRPr="0042039D">
        <w:rPr>
          <w:rFonts w:cstheme="minorHAnsi"/>
          <w:iCs/>
          <w:color w:val="002060"/>
          <w:sz w:val="24"/>
          <w:szCs w:val="24"/>
        </w:rPr>
        <w:t xml:space="preserve"> 2021/SMIS2021+, cererile de finanțare, conforme din punct de vedere al criteriilor de depunere (dată, oră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modalitate de depunere) vor intra în etapa de compatibilizarea cu condițiile de eligibilitate PS.</w:t>
      </w:r>
    </w:p>
    <w:p w14:paraId="7DAC73DE" w14:textId="77777777" w:rsidR="004B26DC" w:rsidRPr="0042039D" w:rsidRDefault="004B26DC" w:rsidP="0042039D">
      <w:pPr>
        <w:spacing w:before="60" w:after="0" w:line="240" w:lineRule="auto"/>
        <w:jc w:val="both"/>
        <w:rPr>
          <w:rFonts w:cstheme="minorHAnsi"/>
          <w:iCs/>
          <w:color w:val="002060"/>
          <w:sz w:val="24"/>
          <w:szCs w:val="24"/>
        </w:rPr>
      </w:pPr>
      <w:r w:rsidRPr="0042039D">
        <w:rPr>
          <w:rFonts w:cstheme="minorHAnsi"/>
          <w:iCs/>
          <w:color w:val="002060"/>
          <w:sz w:val="24"/>
          <w:szCs w:val="24"/>
        </w:rPr>
        <w:t>Recomandăm solicitanților de finanțare să studieze cu atenție cerințele de ordin administrativ și condițiile de eligibilitate și în cadrul cererii de finanțare să descrie în mod clar și succint toate aspectele ce urmează a fi verificate.</w:t>
      </w:r>
    </w:p>
    <w:p w14:paraId="5BE5FB37" w14:textId="77777777" w:rsidR="004B26DC" w:rsidRPr="0042039D" w:rsidRDefault="004B26DC" w:rsidP="0042039D">
      <w:pPr>
        <w:spacing w:before="60" w:after="0" w:line="240" w:lineRule="auto"/>
        <w:jc w:val="both"/>
        <w:rPr>
          <w:rFonts w:cstheme="minorHAnsi"/>
          <w:iCs/>
          <w:color w:val="002060"/>
          <w:sz w:val="24"/>
          <w:szCs w:val="24"/>
        </w:rPr>
      </w:pPr>
      <w:r w:rsidRPr="0042039D">
        <w:rPr>
          <w:rFonts w:cstheme="minorHAnsi"/>
          <w:b/>
          <w:bCs/>
          <w:iCs/>
          <w:color w:val="002060"/>
          <w:sz w:val="24"/>
          <w:szCs w:val="24"/>
        </w:rPr>
        <w:t>Respectarea cerințelor de ordin administrativ și îndeplinirea condițiilor de eligibilitate</w:t>
      </w:r>
      <w:r w:rsidRPr="0042039D">
        <w:rPr>
          <w:rFonts w:cstheme="minorHAnsi"/>
          <w:iCs/>
          <w:color w:val="002060"/>
          <w:sz w:val="24"/>
          <w:szCs w:val="24"/>
        </w:rPr>
        <w:t xml:space="preserve">, așa cum sunt prevăzute în Ghidul solicitantului, sunt asumate de solicitantul de finanțare prin semnarea declarației unice. </w:t>
      </w:r>
    </w:p>
    <w:p w14:paraId="20E358A8" w14:textId="77777777" w:rsidR="004B26DC" w:rsidRPr="0042039D" w:rsidRDefault="004B26DC" w:rsidP="0042039D">
      <w:pPr>
        <w:spacing w:before="60" w:after="0" w:line="240" w:lineRule="auto"/>
        <w:jc w:val="both"/>
        <w:rPr>
          <w:rFonts w:cstheme="minorHAnsi"/>
          <w:iCs/>
          <w:color w:val="002060"/>
          <w:sz w:val="24"/>
          <w:szCs w:val="24"/>
        </w:rPr>
      </w:pPr>
      <w:r w:rsidRPr="0042039D">
        <w:rPr>
          <w:rFonts w:cstheme="minorHAnsi"/>
          <w:iCs/>
          <w:color w:val="002060"/>
          <w:sz w:val="24"/>
          <w:szCs w:val="24"/>
        </w:rPr>
        <w:t>Verificarea conformității administrative este complet digitalizată, respectiv este realizată în mod automat prin  generarea declarației unice de  sistemul informatic MySMIS2021/SMIS2021+.</w:t>
      </w:r>
    </w:p>
    <w:p w14:paraId="4CCCD92E" w14:textId="77777777" w:rsidR="004B26DC" w:rsidRPr="00615BB4" w:rsidRDefault="004B26DC"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Declarația unică se depune odată cu cererea de finanțare, urmând ca, în situația în care acesta este propus pentru contractare, solicitantul să facă dovada îndeplinirii condițiilor de eligibilitate </w:t>
      </w:r>
      <w:r w:rsidRPr="00615BB4">
        <w:rPr>
          <w:rFonts w:cstheme="minorHAnsi"/>
          <w:iCs/>
          <w:color w:val="002060"/>
          <w:sz w:val="24"/>
          <w:szCs w:val="24"/>
        </w:rPr>
        <w:t>prevăzute de Ghidul solicitantului, în etapa de contractare, prin documente justificative.</w:t>
      </w:r>
    </w:p>
    <w:p w14:paraId="69B4A3BB" w14:textId="77777777" w:rsidR="004B26DC" w:rsidRPr="00615BB4" w:rsidRDefault="004B26DC" w:rsidP="0042039D">
      <w:pPr>
        <w:spacing w:before="60" w:after="0" w:line="240" w:lineRule="auto"/>
        <w:jc w:val="both"/>
        <w:rPr>
          <w:rFonts w:cstheme="minorHAnsi"/>
          <w:iCs/>
          <w:color w:val="002060"/>
          <w:sz w:val="24"/>
          <w:szCs w:val="24"/>
        </w:rPr>
      </w:pPr>
      <w:r w:rsidRPr="00615BB4">
        <w:rPr>
          <w:rFonts w:cstheme="minorHAnsi"/>
          <w:iCs/>
          <w:color w:val="002060"/>
          <w:sz w:val="24"/>
          <w:szCs w:val="24"/>
        </w:rPr>
        <w:t>După finalizarea etapei de conformitate administrativă (prin semnarea Declarației Unice), reprezentantul legal al solicitantului de finanțare/liderul de parteneriat este informat, prin emiterea unei notificări prin intermediul aplicației MySMIS2021/SMIS2021+, cu privire la trecerea proiectului în etapa de compatibilizare cu PS.</w:t>
      </w:r>
    </w:p>
    <w:p w14:paraId="51FA3DF6" w14:textId="77777777" w:rsidR="004B26DC" w:rsidRPr="00615BB4" w:rsidRDefault="004B26DC" w:rsidP="0042039D">
      <w:pPr>
        <w:spacing w:before="60" w:after="0" w:line="240" w:lineRule="auto"/>
        <w:jc w:val="both"/>
        <w:rPr>
          <w:rFonts w:cstheme="minorHAnsi"/>
          <w:iCs/>
          <w:color w:val="002060"/>
          <w:sz w:val="24"/>
          <w:szCs w:val="24"/>
        </w:rPr>
      </w:pPr>
      <w:r w:rsidRPr="00615BB4">
        <w:rPr>
          <w:rFonts w:cstheme="minorHAnsi"/>
          <w:iCs/>
          <w:color w:val="002060"/>
          <w:sz w:val="24"/>
          <w:szCs w:val="24"/>
        </w:rPr>
        <w:t>Solicitantul sau, după caz, liderul de parteneriat este informat, prin emiterea unei notificări prin intermediul sistemului MySMIS2021/SMIS2021+, cu privire la trecerea proiectului în etapa de compatibilizare cu condițiile de eligibilitate PS.</w:t>
      </w:r>
    </w:p>
    <w:p w14:paraId="22095B8F" w14:textId="77777777" w:rsidR="007350A4" w:rsidRPr="0042039D" w:rsidRDefault="007350A4" w:rsidP="0042039D">
      <w:pPr>
        <w:spacing w:before="60" w:after="0" w:line="240" w:lineRule="auto"/>
        <w:jc w:val="both"/>
        <w:rPr>
          <w:rFonts w:cstheme="minorHAnsi"/>
          <w:iCs/>
          <w:color w:val="002060"/>
          <w:sz w:val="24"/>
          <w:szCs w:val="24"/>
        </w:rPr>
      </w:pPr>
    </w:p>
    <w:p w14:paraId="5C0A4EC5" w14:textId="77777777" w:rsidR="007350A4" w:rsidRPr="0042039D" w:rsidRDefault="007350A4"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5" w:name="_Toc155979752"/>
      <w:r w:rsidRPr="0042039D">
        <w:rPr>
          <w:rFonts w:cstheme="minorHAnsi"/>
          <w:b/>
          <w:bCs/>
          <w:iCs/>
          <w:color w:val="002060"/>
          <w:sz w:val="24"/>
          <w:szCs w:val="24"/>
        </w:rPr>
        <w:t>Etapa de evaluare preliminară – dacă este cazul (specific pentru intervențiile FSE+)</w:t>
      </w:r>
      <w:bookmarkEnd w:id="305"/>
    </w:p>
    <w:p w14:paraId="127CC2E5" w14:textId="0F2C7663" w:rsidR="007350A4" w:rsidRPr="0042039D" w:rsidRDefault="00374BC1" w:rsidP="0042039D">
      <w:pPr>
        <w:spacing w:before="60" w:after="0" w:line="240" w:lineRule="auto"/>
        <w:jc w:val="both"/>
        <w:rPr>
          <w:rFonts w:cstheme="minorHAnsi"/>
          <w:iCs/>
          <w:color w:val="002060"/>
          <w:sz w:val="24"/>
          <w:szCs w:val="24"/>
        </w:rPr>
      </w:pPr>
      <w:r w:rsidRPr="0042039D">
        <w:rPr>
          <w:rFonts w:cstheme="minorHAnsi"/>
          <w:iCs/>
          <w:color w:val="002060"/>
          <w:sz w:val="24"/>
          <w:szCs w:val="24"/>
        </w:rPr>
        <w:t>Nu se aplică.</w:t>
      </w:r>
    </w:p>
    <w:p w14:paraId="13D7F76B" w14:textId="77777777" w:rsidR="006323E9" w:rsidRPr="0042039D" w:rsidRDefault="006323E9" w:rsidP="0042039D">
      <w:pPr>
        <w:spacing w:before="60" w:after="0" w:line="240" w:lineRule="auto"/>
        <w:jc w:val="both"/>
        <w:rPr>
          <w:rFonts w:cstheme="minorHAnsi"/>
          <w:iCs/>
          <w:color w:val="002060"/>
          <w:sz w:val="24"/>
          <w:szCs w:val="24"/>
        </w:rPr>
      </w:pPr>
    </w:p>
    <w:p w14:paraId="55C737D9" w14:textId="77777777" w:rsidR="007350A4" w:rsidRPr="0042039D" w:rsidRDefault="007350A4"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6" w:name="_Toc155979753"/>
      <w:r w:rsidRPr="0042039D">
        <w:rPr>
          <w:rFonts w:cstheme="minorHAnsi"/>
          <w:b/>
          <w:bCs/>
          <w:iCs/>
          <w:color w:val="002060"/>
          <w:sz w:val="24"/>
          <w:szCs w:val="24"/>
        </w:rPr>
        <w:t>Evaluarea tehnică și financiară. Criterii de evaluare tehnică și financiară</w:t>
      </w:r>
      <w:bookmarkEnd w:id="306"/>
    </w:p>
    <w:p w14:paraId="0BA1D11A" w14:textId="1D7C8106" w:rsidR="00346FD6" w:rsidRPr="0042039D" w:rsidRDefault="00346FD6" w:rsidP="0042039D">
      <w:pPr>
        <w:spacing w:before="60" w:after="0" w:line="240" w:lineRule="auto"/>
        <w:jc w:val="both"/>
        <w:rPr>
          <w:rFonts w:cstheme="minorHAnsi"/>
          <w:color w:val="002060"/>
          <w:kern w:val="2"/>
          <w:sz w:val="24"/>
          <w:szCs w:val="24"/>
          <w14:ligatures w14:val="standardContextual"/>
        </w:rPr>
      </w:pPr>
      <w:bookmarkStart w:id="307" w:name="_Hlk140827742"/>
      <w:r w:rsidRPr="0042039D">
        <w:rPr>
          <w:rFonts w:cstheme="minorHAnsi"/>
          <w:color w:val="002060"/>
          <w:kern w:val="2"/>
          <w:sz w:val="24"/>
          <w:szCs w:val="24"/>
          <w14:ligatures w14:val="standardContextual"/>
        </w:rPr>
        <w:t xml:space="preserve">În conformitate cu prevederile Regulamentului (UE) 2021/1060, art. 118a,  operațiunile ce fac obiectul procesului de etapizare, prin derogare de la art. 73 alineatele (1) și (2), nu vor mai fi supuse procesului de evaluare </w:t>
      </w:r>
      <w:proofErr w:type="spellStart"/>
      <w:r w:rsidRPr="0042039D">
        <w:rPr>
          <w:rFonts w:cstheme="minorHAnsi"/>
          <w:color w:val="002060"/>
          <w:kern w:val="2"/>
          <w:sz w:val="24"/>
          <w:szCs w:val="24"/>
          <w14:ligatures w14:val="standardContextual"/>
        </w:rPr>
        <w:t>tehnico</w:t>
      </w:r>
      <w:proofErr w:type="spellEnd"/>
      <w:r w:rsidR="00023540">
        <w:rPr>
          <w:rFonts w:cstheme="minorHAnsi"/>
          <w:color w:val="002060"/>
          <w:kern w:val="2"/>
          <w:sz w:val="24"/>
          <w:szCs w:val="24"/>
          <w14:ligatures w14:val="standardContextual"/>
        </w:rPr>
        <w:t>-</w:t>
      </w:r>
      <w:r w:rsidRPr="0042039D">
        <w:rPr>
          <w:rFonts w:cstheme="minorHAnsi"/>
          <w:color w:val="002060"/>
          <w:kern w:val="2"/>
          <w:sz w:val="24"/>
          <w:szCs w:val="24"/>
          <w14:ligatures w14:val="standardContextual"/>
        </w:rPr>
        <w:t>financiară.</w:t>
      </w:r>
    </w:p>
    <w:p w14:paraId="59DF7FA0" w14:textId="1DC8AF59" w:rsidR="00346FD6" w:rsidRDefault="00346FD6" w:rsidP="00615BB4">
      <w:pPr>
        <w:spacing w:before="60" w:after="0" w:line="240" w:lineRule="auto"/>
        <w:jc w:val="both"/>
        <w:rPr>
          <w:rFonts w:cstheme="minorHAnsi"/>
          <w:iCs/>
          <w:color w:val="002060"/>
          <w:sz w:val="24"/>
          <w:szCs w:val="24"/>
        </w:rPr>
      </w:pPr>
      <w:r w:rsidRPr="00615BB4">
        <w:rPr>
          <w:rFonts w:cstheme="minorHAnsi"/>
          <w:color w:val="002060"/>
          <w:kern w:val="2"/>
          <w:sz w:val="24"/>
          <w:szCs w:val="24"/>
          <w14:ligatures w14:val="standardContextual"/>
        </w:rPr>
        <w:t xml:space="preserve">După depunerea cererilor de finanțare ce conțin </w:t>
      </w:r>
      <w:r w:rsidRPr="00615BB4">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615BB4">
        <w:rPr>
          <w:rFonts w:cstheme="minorHAnsi"/>
          <w:color w:val="002060"/>
          <w:kern w:val="2"/>
          <w:sz w:val="24"/>
          <w:szCs w:val="24"/>
          <w14:ligatures w14:val="standardContextual"/>
        </w:rPr>
        <w:t xml:space="preserve">, a </w:t>
      </w:r>
      <w:r w:rsidRPr="00615BB4">
        <w:rPr>
          <w:rFonts w:cstheme="minorHAnsi"/>
          <w:b/>
          <w:bCs/>
          <w:color w:val="002060"/>
          <w:kern w:val="2"/>
          <w:sz w:val="24"/>
          <w:szCs w:val="24"/>
          <w14:ligatures w14:val="standardContextual"/>
        </w:rPr>
        <w:t xml:space="preserve">documentelor suport </w:t>
      </w:r>
      <w:r w:rsidRPr="00615BB4">
        <w:rPr>
          <w:rFonts w:cstheme="minorHAnsi"/>
          <w:color w:val="002060"/>
          <w:kern w:val="2"/>
          <w:sz w:val="24"/>
          <w:szCs w:val="24"/>
          <w14:ligatures w14:val="standardContextual"/>
        </w:rPr>
        <w:t xml:space="preserve">și a  </w:t>
      </w:r>
      <w:r w:rsidRPr="00615BB4">
        <w:rPr>
          <w:rFonts w:cstheme="minorHAnsi"/>
          <w:color w:val="002060"/>
          <w:kern w:val="2"/>
          <w:sz w:val="24"/>
          <w:szCs w:val="24"/>
          <w14:ligatures w14:val="standardContextual"/>
        </w:rPr>
        <w:lastRenderedPageBreak/>
        <w:t xml:space="preserve">declarației unice prin </w:t>
      </w:r>
      <w:r w:rsidRPr="00615BB4">
        <w:rPr>
          <w:rFonts w:cstheme="minorHAnsi"/>
          <w:iCs/>
          <w:color w:val="002060"/>
          <w:sz w:val="24"/>
          <w:szCs w:val="24"/>
        </w:rPr>
        <w:t xml:space="preserve">sistemul informatic MySMIS2021/SMIS2021+, cererile vor trece în etapa  de compatibilizare cu </w:t>
      </w:r>
      <w:r w:rsidR="004B26DC" w:rsidRPr="00615BB4">
        <w:rPr>
          <w:rFonts w:cstheme="minorHAnsi"/>
          <w:iCs/>
          <w:color w:val="002060"/>
          <w:sz w:val="24"/>
          <w:szCs w:val="24"/>
        </w:rPr>
        <w:t>prevederile</w:t>
      </w:r>
      <w:r w:rsidRPr="00615BB4">
        <w:rPr>
          <w:rFonts w:cstheme="minorHAnsi"/>
          <w:iCs/>
          <w:color w:val="002060"/>
          <w:sz w:val="24"/>
          <w:szCs w:val="24"/>
        </w:rPr>
        <w:t xml:space="preserve"> PS (Anexa</w:t>
      </w:r>
      <w:r w:rsidR="00615BB4" w:rsidRPr="00615BB4">
        <w:rPr>
          <w:rFonts w:cstheme="minorHAnsi"/>
          <w:iCs/>
          <w:color w:val="002060"/>
          <w:sz w:val="24"/>
          <w:szCs w:val="24"/>
        </w:rPr>
        <w:t xml:space="preserve"> 7</w:t>
      </w:r>
      <w:r w:rsidRPr="00615BB4">
        <w:rPr>
          <w:rFonts w:cstheme="minorHAnsi"/>
          <w:iCs/>
          <w:color w:val="002060"/>
          <w:sz w:val="24"/>
          <w:szCs w:val="24"/>
        </w:rPr>
        <w:t xml:space="preserve">) și ulterior în etapa de contractare. </w:t>
      </w:r>
    </w:p>
    <w:p w14:paraId="1F6850A2" w14:textId="77777777" w:rsidR="00615BB4" w:rsidRPr="00615BB4" w:rsidRDefault="00615BB4" w:rsidP="00615BB4">
      <w:pPr>
        <w:spacing w:before="60" w:after="0" w:line="240" w:lineRule="auto"/>
        <w:jc w:val="both"/>
        <w:rPr>
          <w:rFonts w:cstheme="minorHAnsi"/>
          <w:iCs/>
          <w:color w:val="002060"/>
          <w:sz w:val="24"/>
          <w:szCs w:val="24"/>
        </w:rPr>
      </w:pPr>
    </w:p>
    <w:p w14:paraId="06D3321C" w14:textId="77777777" w:rsidR="00346FD6" w:rsidRPr="00615BB4" w:rsidRDefault="00346FD6" w:rsidP="0042039D">
      <w:pPr>
        <w:pStyle w:val="ListParagraph"/>
        <w:spacing w:before="60" w:after="0" w:line="240" w:lineRule="auto"/>
        <w:contextualSpacing w:val="0"/>
        <w:outlineLvl w:val="2"/>
        <w:rPr>
          <w:rFonts w:cstheme="minorHAnsi"/>
          <w:b/>
          <w:bCs/>
          <w:iCs/>
          <w:color w:val="002060"/>
          <w:sz w:val="24"/>
          <w:szCs w:val="24"/>
        </w:rPr>
      </w:pPr>
      <w:bookmarkStart w:id="308" w:name="_Toc155979754"/>
      <w:r w:rsidRPr="00615BB4">
        <w:rPr>
          <w:rFonts w:cstheme="minorHAnsi"/>
          <w:b/>
          <w:bCs/>
          <w:iCs/>
          <w:color w:val="002060"/>
          <w:sz w:val="24"/>
          <w:szCs w:val="24"/>
        </w:rPr>
        <w:t>8.4.1 Criteriile de compatibilizare cu prevederile PS 2021-2027</w:t>
      </w:r>
      <w:bookmarkEnd w:id="308"/>
    </w:p>
    <w:p w14:paraId="6F3617AA" w14:textId="4C6E7202" w:rsidR="00346FD6" w:rsidRPr="00615BB4" w:rsidRDefault="00346FD6" w:rsidP="00615BB4">
      <w:pPr>
        <w:spacing w:before="60" w:after="0" w:line="240" w:lineRule="auto"/>
        <w:jc w:val="both"/>
        <w:rPr>
          <w:rFonts w:cstheme="minorHAnsi"/>
          <w:iCs/>
          <w:color w:val="002060"/>
          <w:sz w:val="24"/>
          <w:szCs w:val="24"/>
        </w:rPr>
      </w:pPr>
      <w:r w:rsidRPr="00615BB4">
        <w:rPr>
          <w:rFonts w:cstheme="minorHAnsi"/>
          <w:iCs/>
          <w:color w:val="002060"/>
          <w:sz w:val="24"/>
          <w:szCs w:val="24"/>
        </w:rPr>
        <w:t>Pentru</w:t>
      </w:r>
      <w:r w:rsidRPr="00615BB4">
        <w:rPr>
          <w:rFonts w:cstheme="minorHAnsi"/>
          <w:color w:val="0070C0"/>
          <w:sz w:val="24"/>
          <w:szCs w:val="24"/>
        </w:rPr>
        <w:t xml:space="preserve"> </w:t>
      </w:r>
      <w:r w:rsidRPr="00615BB4">
        <w:rPr>
          <w:rFonts w:cstheme="minorHAnsi"/>
          <w:iCs/>
          <w:color w:val="002060"/>
          <w:sz w:val="24"/>
          <w:szCs w:val="24"/>
        </w:rPr>
        <w:t>proiectele etapizate în conformitate cu prevederile art</w:t>
      </w:r>
      <w:r w:rsidR="00023540">
        <w:rPr>
          <w:rFonts w:cstheme="minorHAnsi"/>
          <w:iCs/>
          <w:color w:val="002060"/>
          <w:sz w:val="24"/>
          <w:szCs w:val="24"/>
        </w:rPr>
        <w:t>.</w:t>
      </w:r>
      <w:r w:rsidRPr="00615BB4">
        <w:rPr>
          <w:rFonts w:cstheme="minorHAnsi"/>
          <w:iCs/>
          <w:color w:val="002060"/>
          <w:sz w:val="24"/>
          <w:szCs w:val="24"/>
        </w:rPr>
        <w:t xml:space="preserve"> 118a  conform Regulamentului 1060/2021, cu modificările și completările ulterioare, criteriile de evaluare în vederea compatibilizării cu PS, detaliate în cadrul Anexei </w:t>
      </w:r>
      <w:r w:rsidR="00615BB4" w:rsidRPr="00615BB4">
        <w:rPr>
          <w:rFonts w:cstheme="minorHAnsi"/>
          <w:iCs/>
          <w:color w:val="002060"/>
          <w:sz w:val="24"/>
          <w:szCs w:val="24"/>
        </w:rPr>
        <w:t>7</w:t>
      </w:r>
      <w:r w:rsidRPr="00615BB4">
        <w:rPr>
          <w:rFonts w:cstheme="minorHAnsi"/>
          <w:iCs/>
          <w:color w:val="002060"/>
          <w:sz w:val="24"/>
          <w:szCs w:val="24"/>
        </w:rPr>
        <w:t xml:space="preserve"> vor fi axate pe :</w:t>
      </w:r>
    </w:p>
    <w:p w14:paraId="131CA697" w14:textId="77777777" w:rsidR="00346FD6" w:rsidRPr="00615BB4" w:rsidRDefault="00346FD6" w:rsidP="0042039D">
      <w:pPr>
        <w:pStyle w:val="ListParagraph"/>
        <w:numPr>
          <w:ilvl w:val="0"/>
          <w:numId w:val="82"/>
        </w:numPr>
        <w:spacing w:before="60" w:after="0" w:line="240" w:lineRule="auto"/>
        <w:contextualSpacing w:val="0"/>
        <w:jc w:val="both"/>
        <w:rPr>
          <w:rFonts w:cstheme="minorHAnsi"/>
          <w:iCs/>
          <w:color w:val="002060"/>
          <w:sz w:val="24"/>
          <w:szCs w:val="24"/>
        </w:rPr>
      </w:pPr>
      <w:r w:rsidRPr="00615BB4">
        <w:rPr>
          <w:rFonts w:cstheme="minorHAnsi"/>
          <w:iCs/>
          <w:color w:val="002060"/>
          <w:sz w:val="24"/>
          <w:szCs w:val="24"/>
        </w:rPr>
        <w:t>Contribuția etapei 2 la obiectivele specifice ale PS;</w:t>
      </w:r>
    </w:p>
    <w:p w14:paraId="4D2F9F69" w14:textId="4418A4B9" w:rsidR="00346FD6" w:rsidRPr="0042039D" w:rsidRDefault="00346FD6" w:rsidP="0042039D">
      <w:pPr>
        <w:pStyle w:val="ListParagraph"/>
        <w:numPr>
          <w:ilvl w:val="0"/>
          <w:numId w:val="82"/>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Verificarea încadrării în condițiile de etapizare conform art</w:t>
      </w:r>
      <w:r w:rsidR="00023540">
        <w:rPr>
          <w:rFonts w:cstheme="minorHAnsi"/>
          <w:iCs/>
          <w:color w:val="002060"/>
          <w:sz w:val="24"/>
          <w:szCs w:val="24"/>
        </w:rPr>
        <w:t>.</w:t>
      </w:r>
      <w:r w:rsidRPr="0042039D">
        <w:rPr>
          <w:rFonts w:cstheme="minorHAnsi"/>
          <w:iCs/>
          <w:color w:val="002060"/>
          <w:sz w:val="24"/>
          <w:szCs w:val="24"/>
        </w:rPr>
        <w:t xml:space="preserve"> 118a din Regulamentul (UE) 2021/1060. </w:t>
      </w:r>
    </w:p>
    <w:p w14:paraId="37034D98" w14:textId="77777777" w:rsidR="00346FD6" w:rsidRPr="0042039D" w:rsidRDefault="00346FD6" w:rsidP="0042039D">
      <w:pPr>
        <w:pStyle w:val="ListParagraph"/>
        <w:numPr>
          <w:ilvl w:val="0"/>
          <w:numId w:val="82"/>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Verificarea cerințelor principiului a nu prejudicia semnificativ (DNSH)</w:t>
      </w:r>
    </w:p>
    <w:p w14:paraId="57A4FFEB" w14:textId="7B75DA76"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Bifarea cu NU a unor criterii din Anexa 7 – </w:t>
      </w:r>
      <w:bookmarkStart w:id="309" w:name="_Hlk155969800"/>
      <w:r w:rsidRPr="0042039D">
        <w:rPr>
          <w:rFonts w:cstheme="minorHAnsi"/>
          <w:iCs/>
          <w:color w:val="002060"/>
          <w:sz w:val="24"/>
          <w:szCs w:val="24"/>
        </w:rPr>
        <w:t>Lista de verificare -</w:t>
      </w:r>
      <w:bookmarkEnd w:id="309"/>
      <w:r w:rsidRPr="0042039D">
        <w:rPr>
          <w:rFonts w:cstheme="minorHAnsi"/>
          <w:iCs/>
          <w:color w:val="002060"/>
          <w:sz w:val="24"/>
          <w:szCs w:val="24"/>
        </w:rPr>
        <w:t>compatibilizare cu condițiile de eligibilitate  conduce la respingerea cererii de finanțare, după solicitarea de clarificări.</w:t>
      </w:r>
    </w:p>
    <w:p w14:paraId="05159D83" w14:textId="77777777" w:rsidR="00374BC1" w:rsidRPr="0042039D" w:rsidRDefault="00374BC1" w:rsidP="0042039D">
      <w:pPr>
        <w:spacing w:before="60" w:after="0" w:line="240" w:lineRule="auto"/>
        <w:jc w:val="both"/>
        <w:rPr>
          <w:rFonts w:cstheme="minorHAnsi"/>
          <w:iCs/>
          <w:color w:val="002060"/>
          <w:sz w:val="24"/>
          <w:szCs w:val="24"/>
        </w:rPr>
      </w:pPr>
    </w:p>
    <w:p w14:paraId="1E09E4D4" w14:textId="34A1BDD7" w:rsidR="009E3CD9" w:rsidRPr="0042039D" w:rsidRDefault="009E3CD9"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0" w:name="_Toc155979755"/>
      <w:bookmarkEnd w:id="307"/>
      <w:r w:rsidRPr="0042039D">
        <w:rPr>
          <w:rFonts w:cstheme="minorHAnsi"/>
          <w:b/>
          <w:bCs/>
          <w:iCs/>
          <w:color w:val="002060"/>
          <w:sz w:val="24"/>
          <w:szCs w:val="24"/>
        </w:rPr>
        <w:t>Aplicarea pragului de calitate</w:t>
      </w:r>
      <w:bookmarkEnd w:id="310"/>
      <w:r w:rsidRPr="0042039D">
        <w:rPr>
          <w:rFonts w:cstheme="minorHAnsi"/>
          <w:b/>
          <w:bCs/>
          <w:iCs/>
          <w:color w:val="002060"/>
          <w:sz w:val="24"/>
          <w:szCs w:val="24"/>
        </w:rPr>
        <w:t xml:space="preserve"> </w:t>
      </w:r>
    </w:p>
    <w:p w14:paraId="0BF169E7" w14:textId="20CEE956" w:rsidR="00822721" w:rsidRPr="0042039D" w:rsidRDefault="00374BC1" w:rsidP="0042039D">
      <w:pPr>
        <w:spacing w:before="60" w:after="0" w:line="240" w:lineRule="auto"/>
        <w:ind w:right="120"/>
        <w:jc w:val="both"/>
        <w:rPr>
          <w:rFonts w:cstheme="minorHAnsi"/>
          <w:iCs/>
          <w:color w:val="002060"/>
          <w:sz w:val="24"/>
          <w:szCs w:val="24"/>
        </w:rPr>
      </w:pPr>
      <w:bookmarkStart w:id="311" w:name="_Hlk140500901"/>
      <w:r w:rsidRPr="0042039D">
        <w:rPr>
          <w:rFonts w:cstheme="minorHAnsi"/>
          <w:iCs/>
          <w:color w:val="002060"/>
          <w:sz w:val="24"/>
          <w:szCs w:val="24"/>
        </w:rPr>
        <w:t>Nu se aplică.</w:t>
      </w:r>
    </w:p>
    <w:p w14:paraId="3CDA3CB1" w14:textId="77777777" w:rsidR="00374BC1" w:rsidRPr="0042039D" w:rsidRDefault="00374BC1" w:rsidP="0042039D">
      <w:pPr>
        <w:spacing w:before="60" w:after="0" w:line="240" w:lineRule="auto"/>
        <w:ind w:right="120"/>
        <w:jc w:val="both"/>
        <w:rPr>
          <w:rFonts w:cstheme="minorHAnsi"/>
          <w:iCs/>
          <w:color w:val="002060"/>
          <w:sz w:val="24"/>
          <w:szCs w:val="24"/>
        </w:rPr>
      </w:pPr>
    </w:p>
    <w:p w14:paraId="0AB427A7" w14:textId="42424C23" w:rsidR="0082543A" w:rsidRPr="0042039D" w:rsidRDefault="0082543A"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2" w:name="_Toc155979756"/>
      <w:bookmarkEnd w:id="311"/>
      <w:r w:rsidRPr="0042039D">
        <w:rPr>
          <w:rFonts w:cstheme="minorHAnsi"/>
          <w:b/>
          <w:bCs/>
          <w:iCs/>
          <w:color w:val="002060"/>
          <w:sz w:val="24"/>
          <w:szCs w:val="24"/>
        </w:rPr>
        <w:t>Aplicarea pragului de excelență</w:t>
      </w:r>
      <w:bookmarkEnd w:id="312"/>
      <w:r w:rsidRPr="0042039D">
        <w:rPr>
          <w:rFonts w:cstheme="minorHAnsi"/>
          <w:b/>
          <w:bCs/>
          <w:iCs/>
          <w:color w:val="002060"/>
          <w:sz w:val="24"/>
          <w:szCs w:val="24"/>
        </w:rPr>
        <w:t xml:space="preserve"> </w:t>
      </w:r>
    </w:p>
    <w:p w14:paraId="294539D3" w14:textId="16C7BE06" w:rsidR="00D00335" w:rsidRPr="0042039D" w:rsidRDefault="00861120" w:rsidP="0042039D">
      <w:pPr>
        <w:spacing w:before="60" w:after="0" w:line="240" w:lineRule="auto"/>
        <w:jc w:val="both"/>
        <w:rPr>
          <w:rFonts w:cstheme="minorHAnsi"/>
          <w:iCs/>
          <w:color w:val="002060"/>
          <w:sz w:val="24"/>
          <w:szCs w:val="24"/>
        </w:rPr>
      </w:pPr>
      <w:r w:rsidRPr="0042039D">
        <w:rPr>
          <w:rFonts w:cstheme="minorHAnsi"/>
          <w:iCs/>
          <w:color w:val="002060"/>
          <w:sz w:val="24"/>
          <w:szCs w:val="24"/>
        </w:rPr>
        <w:t>Nu se aplică.</w:t>
      </w:r>
    </w:p>
    <w:p w14:paraId="269FD357" w14:textId="77777777" w:rsidR="005F57C7" w:rsidRPr="0042039D" w:rsidRDefault="005F57C7" w:rsidP="0042039D">
      <w:pPr>
        <w:spacing w:before="60" w:after="0" w:line="240" w:lineRule="auto"/>
        <w:jc w:val="both"/>
        <w:rPr>
          <w:rFonts w:cstheme="minorHAnsi"/>
          <w:iCs/>
          <w:color w:val="002060"/>
          <w:sz w:val="24"/>
          <w:szCs w:val="24"/>
        </w:rPr>
      </w:pPr>
    </w:p>
    <w:p w14:paraId="52EF8112" w14:textId="335C3A77" w:rsidR="00D31D59" w:rsidRPr="0042039D" w:rsidRDefault="00D31D59"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3" w:name="_Toc155979757"/>
      <w:r w:rsidRPr="0042039D">
        <w:rPr>
          <w:rFonts w:cstheme="minorHAnsi"/>
          <w:b/>
          <w:bCs/>
          <w:iCs/>
          <w:color w:val="002060"/>
          <w:sz w:val="24"/>
          <w:szCs w:val="24"/>
        </w:rPr>
        <w:t>Notificarea rezultatului evaluării tehnice și financiare.</w:t>
      </w:r>
      <w:bookmarkEnd w:id="313"/>
      <w:r w:rsidRPr="0042039D">
        <w:rPr>
          <w:rFonts w:cstheme="minorHAnsi"/>
          <w:b/>
          <w:bCs/>
          <w:iCs/>
          <w:color w:val="002060"/>
          <w:sz w:val="24"/>
          <w:szCs w:val="24"/>
        </w:rPr>
        <w:tab/>
      </w:r>
    </w:p>
    <w:p w14:paraId="328591BB" w14:textId="77777777" w:rsidR="00346FD6" w:rsidRPr="0042039D" w:rsidRDefault="00346FD6" w:rsidP="0042039D">
      <w:pPr>
        <w:spacing w:before="60" w:after="0" w:line="240" w:lineRule="auto"/>
        <w:jc w:val="both"/>
        <w:rPr>
          <w:rFonts w:cstheme="minorHAnsi"/>
          <w:iCs/>
          <w:color w:val="002060"/>
          <w:sz w:val="24"/>
          <w:szCs w:val="24"/>
        </w:rPr>
      </w:pPr>
      <w:bookmarkStart w:id="314" w:name="_Toc135061244"/>
      <w:bookmarkStart w:id="315" w:name="_Toc135061396"/>
      <w:bookmarkStart w:id="316" w:name="_Toc134971019"/>
      <w:bookmarkEnd w:id="314"/>
      <w:bookmarkEnd w:id="315"/>
      <w:r w:rsidRPr="0042039D">
        <w:rPr>
          <w:rFonts w:cstheme="minorHAnsi"/>
          <w:iCs/>
          <w:color w:val="002060"/>
          <w:sz w:val="24"/>
          <w:szCs w:val="24"/>
        </w:rPr>
        <w:t>După finalizarea etapei de compatibilizare, reprezentantul legal al solicitantului de finanțare/liderul de parteneriat este informat, prin emiterea unei notificări prin intermediul aplicației MySMIS2021/SMIS2021+, cu privire la trecerea proiectului în etapa de contractare.</w:t>
      </w:r>
    </w:p>
    <w:p w14:paraId="6463869E" w14:textId="77777777" w:rsidR="00EB359C" w:rsidRPr="0042039D" w:rsidRDefault="00EB359C" w:rsidP="0042039D">
      <w:pPr>
        <w:spacing w:before="60" w:after="0" w:line="240" w:lineRule="auto"/>
        <w:jc w:val="both"/>
        <w:rPr>
          <w:rFonts w:cstheme="minorHAnsi"/>
          <w:iCs/>
          <w:color w:val="002060"/>
          <w:sz w:val="24"/>
          <w:szCs w:val="24"/>
        </w:rPr>
      </w:pPr>
    </w:p>
    <w:p w14:paraId="70077A82" w14:textId="41DEDC5B" w:rsidR="007350A4" w:rsidRPr="0042039D" w:rsidRDefault="007350A4"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7" w:name="_Toc155979758"/>
      <w:r w:rsidRPr="0042039D">
        <w:rPr>
          <w:rFonts w:cstheme="minorHAnsi"/>
          <w:b/>
          <w:bCs/>
          <w:iCs/>
          <w:color w:val="002060"/>
          <w:sz w:val="24"/>
          <w:szCs w:val="24"/>
        </w:rPr>
        <w:t>Contestații</w:t>
      </w:r>
      <w:bookmarkEnd w:id="317"/>
      <w:r w:rsidRPr="0042039D">
        <w:rPr>
          <w:rFonts w:cstheme="minorHAnsi"/>
          <w:b/>
          <w:bCs/>
          <w:iCs/>
          <w:color w:val="002060"/>
          <w:sz w:val="24"/>
          <w:szCs w:val="24"/>
        </w:rPr>
        <w:tab/>
      </w:r>
    </w:p>
    <w:p w14:paraId="39E7E6C3"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Solicitantul/Liderul de parteneriat poate formula contestație pe cale administrativă în termen de 30 de zile calendaristice, calculat de la data comunicării acestuia prin intermediul sistemului informatic MySMIS2021/SMIS2021+.</w:t>
      </w:r>
    </w:p>
    <w:p w14:paraId="108C888E"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Contestațiile depuse după termenul anterior menționat vor fi clasate (nu vor fi luate în considerare).</w:t>
      </w:r>
    </w:p>
    <w:p w14:paraId="7A5F6E86"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Contestația trebuie să cuprindă cel puțin următoarele elemente:</w:t>
      </w:r>
    </w:p>
    <w:p w14:paraId="3A1FFAB3" w14:textId="77777777" w:rsidR="00210B1D" w:rsidRPr="0042039D" w:rsidRDefault="00210B1D" w:rsidP="0042039D">
      <w:pPr>
        <w:pStyle w:val="ListParagraph"/>
        <w:numPr>
          <w:ilvl w:val="0"/>
          <w:numId w:val="8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77E16DC8" w14:textId="77777777" w:rsidR="00210B1D" w:rsidRPr="0042039D" w:rsidRDefault="00210B1D" w:rsidP="0042039D">
      <w:pPr>
        <w:pStyle w:val="ListParagraph"/>
        <w:numPr>
          <w:ilvl w:val="0"/>
          <w:numId w:val="8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datele de identificare ale reprezentantului legal al solicitantului/împuternicitului solicitantului;</w:t>
      </w:r>
    </w:p>
    <w:p w14:paraId="1E3D79CF" w14:textId="77777777" w:rsidR="00210B1D" w:rsidRPr="0042039D" w:rsidRDefault="00210B1D" w:rsidP="0042039D">
      <w:pPr>
        <w:pStyle w:val="ListParagraph"/>
        <w:numPr>
          <w:ilvl w:val="0"/>
          <w:numId w:val="8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obiectul contestației;</w:t>
      </w:r>
    </w:p>
    <w:p w14:paraId="3776C042" w14:textId="77777777" w:rsidR="00210B1D" w:rsidRPr="0042039D" w:rsidRDefault="00210B1D" w:rsidP="0042039D">
      <w:pPr>
        <w:pStyle w:val="ListParagraph"/>
        <w:numPr>
          <w:ilvl w:val="0"/>
          <w:numId w:val="8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lastRenderedPageBreak/>
        <w:t>criteriul/criteriile contestat(e);</w:t>
      </w:r>
    </w:p>
    <w:p w14:paraId="61BA7772" w14:textId="77777777" w:rsidR="00210B1D" w:rsidRPr="0042039D" w:rsidRDefault="00210B1D" w:rsidP="0042039D">
      <w:pPr>
        <w:pStyle w:val="ListParagraph"/>
        <w:numPr>
          <w:ilvl w:val="0"/>
          <w:numId w:val="8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motivele de fapt și de drept pe care se întemeiază contestația;</w:t>
      </w:r>
    </w:p>
    <w:p w14:paraId="49853797" w14:textId="77777777" w:rsidR="00210B1D" w:rsidRPr="0042039D" w:rsidRDefault="00210B1D" w:rsidP="0042039D">
      <w:pPr>
        <w:pStyle w:val="ListParagraph"/>
        <w:numPr>
          <w:ilvl w:val="0"/>
          <w:numId w:val="8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dovezile pe care se întemeiază, dacă este cazul;</w:t>
      </w:r>
    </w:p>
    <w:p w14:paraId="16B27A45" w14:textId="77777777" w:rsidR="00210B1D" w:rsidRPr="0042039D" w:rsidRDefault="00210B1D" w:rsidP="0042039D">
      <w:pPr>
        <w:pStyle w:val="ListParagraph"/>
        <w:numPr>
          <w:ilvl w:val="0"/>
          <w:numId w:val="8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semnătura reprezentantului legal/împuternicitului solicitantului.</w:t>
      </w:r>
    </w:p>
    <w:p w14:paraId="58095772"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Nu se acceptă contestații asupra procesului de evaluare, selecție și contractare depuse de alte persoane decât reprezentantul legal și/sau persoana împuternicită expres de către acesta. Contestațiile transmise de alte persoane nu vor fi analizate și vor fi clasate.</w:t>
      </w:r>
    </w:p>
    <w:p w14:paraId="796C9AF5"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5681B472"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În vederea soluționării contestației se constituie Comitetul de soluționare a contestațiilor, care poate solicita informații și documente necesare pentru soluționarea contestației, cu respectarea principiilor tratamentului egal și nediscriminării. </w:t>
      </w:r>
    </w:p>
    <w:p w14:paraId="48F4549A"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605E73F5"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În cazul în care comisia va considera că documentele prezentate nu sunt suficiente, va putea solicita clarificări și documente suplimentare și va putea ține cont de acestea dacă au fost depuse în termenele și condițiile stabilite. De asemenea, comisia de soluționare a contestației poate decide reevaluarea proiectului cu alte echipe de experți.</w:t>
      </w:r>
    </w:p>
    <w:p w14:paraId="229359F1"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Împotriva deciziei de soluționare a contestației, solicitantul se poate adresa instanței de contencios administrativ, în conformitate cu prevederile art. 8 din Legea contenciosului administrativ nr. 554/2004, cu modificările și completările ulterioare.</w:t>
      </w:r>
    </w:p>
    <w:p w14:paraId="09EE4786" w14:textId="77777777" w:rsidR="00210B1D" w:rsidRPr="0042039D" w:rsidRDefault="00210B1D" w:rsidP="0042039D">
      <w:pPr>
        <w:spacing w:before="60" w:after="0" w:line="240" w:lineRule="auto"/>
        <w:jc w:val="both"/>
        <w:rPr>
          <w:rFonts w:cstheme="minorHAnsi"/>
          <w:color w:val="002060"/>
          <w:sz w:val="24"/>
          <w:szCs w:val="24"/>
        </w:rPr>
      </w:pPr>
      <w:r w:rsidRPr="0042039D">
        <w:rPr>
          <w:rFonts w:cstheme="minorHAnsi"/>
          <w:color w:val="002060"/>
          <w:sz w:val="24"/>
          <w:szCs w:val="24"/>
        </w:rPr>
        <w:t>Hotărârea instanței de judecată definitivă și irevocabilă este opozabilă AM PS.</w:t>
      </w:r>
    </w:p>
    <w:p w14:paraId="2DD221CB" w14:textId="77777777" w:rsidR="00393A28" w:rsidRPr="0042039D" w:rsidRDefault="00393A28" w:rsidP="0042039D">
      <w:pPr>
        <w:spacing w:before="60" w:after="0" w:line="240" w:lineRule="auto"/>
        <w:jc w:val="both"/>
        <w:rPr>
          <w:rFonts w:cstheme="minorHAnsi"/>
          <w:b/>
          <w:bCs/>
          <w:iCs/>
          <w:color w:val="002060"/>
          <w:sz w:val="24"/>
          <w:szCs w:val="24"/>
        </w:rPr>
      </w:pPr>
    </w:p>
    <w:p w14:paraId="5CE90612" w14:textId="4CE1CDE3" w:rsidR="00346FD6" w:rsidRPr="0042039D" w:rsidRDefault="007350A4"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8" w:name="_Toc135034650"/>
      <w:bookmarkStart w:id="319" w:name="_Toc135034791"/>
      <w:bookmarkStart w:id="320" w:name="_Toc135061246"/>
      <w:bookmarkStart w:id="321" w:name="_Toc135061398"/>
      <w:bookmarkStart w:id="322" w:name="_Toc155979759"/>
      <w:bookmarkEnd w:id="318"/>
      <w:bookmarkEnd w:id="319"/>
      <w:bookmarkEnd w:id="320"/>
      <w:bookmarkEnd w:id="321"/>
      <w:r w:rsidRPr="0042039D">
        <w:rPr>
          <w:rFonts w:cstheme="minorHAnsi"/>
          <w:b/>
          <w:bCs/>
          <w:iCs/>
          <w:color w:val="002060"/>
          <w:sz w:val="24"/>
          <w:szCs w:val="24"/>
        </w:rPr>
        <w:t>Contractarea proiectelor</w:t>
      </w:r>
      <w:bookmarkEnd w:id="322"/>
      <w:r w:rsidRPr="0042039D">
        <w:rPr>
          <w:rFonts w:cstheme="minorHAnsi"/>
          <w:b/>
          <w:bCs/>
          <w:iCs/>
          <w:color w:val="002060"/>
          <w:sz w:val="24"/>
          <w:szCs w:val="24"/>
        </w:rPr>
        <w:tab/>
      </w:r>
    </w:p>
    <w:p w14:paraId="78BE2482"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Solicitanții ale căror cereri de finanțare au îndeplinit condițiile prevăzute în Ghidul solicitantului și ale căror rezultate confirmă îndeplinirea condițiilor prevăzute în etapa de compatibilizare sunt notificați cu privire la trecerea în etapa de contractare, în termen de 5 zile lucrătoare de la data finalizării etapei de compatibilizare cu PS.</w:t>
      </w:r>
    </w:p>
    <w:p w14:paraId="318B75E1"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etapa de contractare, în condițiile din Ghidul solicitantului,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 într-un termen maxim de 15 zile lucrătoare calculat de la data primirii solicitării de clarificări, sub sancțiunea respingerii cererii de finanțare</w:t>
      </w:r>
    </w:p>
    <w:p w14:paraId="4E360CE2"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Procesul de contractare se derulează astfel:</w:t>
      </w:r>
    </w:p>
    <w:p w14:paraId="0A991345" w14:textId="77777777" w:rsidR="00210B1D" w:rsidRPr="0042039D" w:rsidRDefault="00210B1D" w:rsidP="0042039D">
      <w:pPr>
        <w:pStyle w:val="ListParagraph"/>
        <w:numPr>
          <w:ilvl w:val="0"/>
          <w:numId w:val="88"/>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Verificarea condițiilor de eligibilitate asumate de solicitantul de finanțare în cadrul Declarației Unice, prin prezentarea documentelor justificative;</w:t>
      </w:r>
    </w:p>
    <w:p w14:paraId="2D84F763" w14:textId="77777777" w:rsidR="00210B1D" w:rsidRPr="0042039D" w:rsidRDefault="00210B1D" w:rsidP="0042039D">
      <w:pPr>
        <w:pStyle w:val="ListParagraph"/>
        <w:numPr>
          <w:ilvl w:val="0"/>
          <w:numId w:val="88"/>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lastRenderedPageBreak/>
        <w:t>În situațiile în care se constată necorelări în cadrul cererii de finanțare și a anexelor acesteia, documente lipsă sau incomplete, se vor solicita clarificări și documente justificative, cu respectarea termenului de 15 zile lucrătoare de răspuns, calculat de la data primirii solicitării de clarificări, sub sancțiunea respingerii cererii de finanțare.</w:t>
      </w:r>
    </w:p>
    <w:p w14:paraId="61136914"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situația în care, solicitantul:</w:t>
      </w:r>
    </w:p>
    <w:p w14:paraId="40B3157C"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a)</w:t>
      </w:r>
      <w:r w:rsidRPr="0042039D">
        <w:rPr>
          <w:rFonts w:cstheme="minorHAnsi"/>
          <w:iCs/>
          <w:color w:val="002060"/>
          <w:sz w:val="24"/>
          <w:szCs w:val="24"/>
        </w:rPr>
        <w:tab/>
        <w:t xml:space="preserve">nu face dovada că cele declarate prin declarația unică sunt conforme cu realitatea și corespund cerințelor din Ghidul solicitantului </w:t>
      </w:r>
    </w:p>
    <w:p w14:paraId="314BFB22"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și/sau</w:t>
      </w:r>
    </w:p>
    <w:p w14:paraId="4AEE0CF6"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b)</w:t>
      </w:r>
      <w:r w:rsidRPr="0042039D">
        <w:rPr>
          <w:rFonts w:cstheme="minorHAnsi"/>
          <w:iCs/>
          <w:color w:val="002060"/>
          <w:sz w:val="24"/>
          <w:szCs w:val="24"/>
        </w:rPr>
        <w:tab/>
        <w:t>nu răspunde în termenul de 15 zile lucrătoare,</w:t>
      </w:r>
    </w:p>
    <w:p w14:paraId="29740964"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Autoritatea de management emite „Decizia de respingere a finanțării”, cu menționarea motivelor de respingere și informează solicitantul prin sistemul informatic MySMIS2021/SMIS2021+. </w:t>
      </w:r>
    </w:p>
    <w:p w14:paraId="63991ADE" w14:textId="77777777" w:rsidR="00210B1D" w:rsidRPr="0042039D" w:rsidRDefault="00210B1D" w:rsidP="0042039D">
      <w:pPr>
        <w:spacing w:before="60" w:after="0" w:line="240" w:lineRule="auto"/>
        <w:jc w:val="both"/>
        <w:rPr>
          <w:rFonts w:cstheme="minorHAnsi"/>
          <w:iCs/>
          <w:color w:val="002060"/>
          <w:sz w:val="24"/>
          <w:szCs w:val="24"/>
        </w:rPr>
      </w:pPr>
    </w:p>
    <w:p w14:paraId="03A892D0"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7514F912"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cazul admiterii contestației ca rezultat al reverificării modului de îndeplinire a criteriilor și condițiilor asumate prin Declarația Unică, autoritatea de management procedează la emiterea „Deciziei de aprobare a finanțării”.</w:t>
      </w:r>
    </w:p>
    <w:p w14:paraId="40A41AA1"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urma verificării îndeplinirii condițiilor de eligibilitate, menționate în Declarația Unică, AM PS emite un document denumit „Decizia de aprobare a finanțării”.</w:t>
      </w:r>
    </w:p>
    <w:p w14:paraId="729E6C53"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Pentru proiectele selectate pe baza „Deciziei de aprobare a finanțării”, AM PS va continua procesul de verificare a planului de monitorizare și a documentației de contractare.</w:t>
      </w:r>
    </w:p>
    <w:p w14:paraId="42AEA430"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urma verificării planului de monitorizare și a documentației de contractare, AM PS va iniția semnarea contractului de finanțare.</w:t>
      </w:r>
    </w:p>
    <w:p w14:paraId="30DC5F00" w14:textId="77777777" w:rsidR="00346FD6" w:rsidRPr="0042039D" w:rsidRDefault="00346FD6" w:rsidP="0042039D">
      <w:pPr>
        <w:spacing w:before="60" w:after="0" w:line="240" w:lineRule="auto"/>
        <w:rPr>
          <w:rFonts w:cstheme="minorHAnsi"/>
          <w:b/>
          <w:bCs/>
          <w:iCs/>
          <w:color w:val="002060"/>
          <w:sz w:val="24"/>
          <w:szCs w:val="24"/>
        </w:rPr>
      </w:pPr>
    </w:p>
    <w:p w14:paraId="31AC726D" w14:textId="79BB0C9D" w:rsidR="007350A4" w:rsidRPr="0042039D" w:rsidRDefault="007350A4" w:rsidP="0042039D">
      <w:pPr>
        <w:pStyle w:val="ListParagraph"/>
        <w:numPr>
          <w:ilvl w:val="2"/>
          <w:numId w:val="17"/>
        </w:numPr>
        <w:spacing w:before="60" w:after="0" w:line="240" w:lineRule="auto"/>
        <w:ind w:left="709" w:hanging="709"/>
        <w:contextualSpacing w:val="0"/>
        <w:jc w:val="both"/>
        <w:outlineLvl w:val="2"/>
        <w:rPr>
          <w:rFonts w:cstheme="minorHAnsi"/>
          <w:b/>
          <w:bCs/>
          <w:iCs/>
          <w:color w:val="002060"/>
          <w:sz w:val="24"/>
          <w:szCs w:val="24"/>
        </w:rPr>
      </w:pPr>
      <w:bookmarkStart w:id="323" w:name="_Toc155979760"/>
      <w:r w:rsidRPr="0042039D">
        <w:rPr>
          <w:rFonts w:cstheme="minorHAnsi"/>
          <w:b/>
          <w:bCs/>
          <w:iCs/>
          <w:color w:val="002060"/>
          <w:sz w:val="24"/>
          <w:szCs w:val="24"/>
        </w:rPr>
        <w:t>Verificarea îndeplinirii condițiilor de eligibilitate</w:t>
      </w:r>
      <w:bookmarkEnd w:id="323"/>
    </w:p>
    <w:p w14:paraId="0A038936"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În etapa de contractare, solicitanților li se va solicita de către AM, prin sistemul informatic MySMIS2021/SMIS2021+, să facă dovada celor declarate prin </w:t>
      </w:r>
      <w:r w:rsidRPr="0042039D">
        <w:rPr>
          <w:rFonts w:cstheme="minorHAnsi"/>
          <w:iCs/>
          <w:color w:val="002060"/>
          <w:sz w:val="24"/>
          <w:szCs w:val="24"/>
          <w:u w:val="single"/>
        </w:rPr>
        <w:t>Declarația unică</w:t>
      </w:r>
      <w:r w:rsidRPr="0042039D">
        <w:rPr>
          <w:rFonts w:cstheme="minorHAnsi"/>
          <w:iCs/>
          <w:color w:val="002060"/>
          <w:sz w:val="24"/>
          <w:szCs w:val="24"/>
        </w:rPr>
        <w:t xml:space="preserve">, respectiv să prezinte documentele suport prin care fac dovada îndeplinirii tuturor criteriilor de eligibilitate – </w:t>
      </w:r>
      <w:r w:rsidRPr="0042039D">
        <w:rPr>
          <w:rFonts w:cstheme="minorHAnsi"/>
          <w:b/>
          <w:bCs/>
          <w:iCs/>
          <w:color w:val="002060"/>
          <w:sz w:val="24"/>
          <w:szCs w:val="24"/>
        </w:rPr>
        <w:t>Anexa 9: Grila de eligibilitate etapa contractare</w:t>
      </w:r>
      <w:r w:rsidRPr="0042039D">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42039D">
        <w:rPr>
          <w:rFonts w:cstheme="minorHAnsi"/>
          <w:b/>
          <w:bCs/>
          <w:iCs/>
          <w:color w:val="002060"/>
          <w:sz w:val="24"/>
          <w:szCs w:val="24"/>
        </w:rPr>
        <w:t>Anexa 9: Grila de eligibilitate</w:t>
      </w:r>
      <w:r w:rsidRPr="0042039D">
        <w:rPr>
          <w:rFonts w:cstheme="minorHAnsi"/>
          <w:iCs/>
          <w:color w:val="002060"/>
          <w:sz w:val="24"/>
          <w:szCs w:val="24"/>
        </w:rPr>
        <w:t xml:space="preserve"> </w:t>
      </w:r>
      <w:r w:rsidRPr="0042039D">
        <w:rPr>
          <w:rFonts w:cstheme="minorHAnsi"/>
          <w:b/>
          <w:bCs/>
          <w:iCs/>
          <w:color w:val="002060"/>
          <w:sz w:val="24"/>
          <w:szCs w:val="24"/>
        </w:rPr>
        <w:t>etapa contractare</w:t>
      </w:r>
      <w:r w:rsidRPr="0042039D">
        <w:rPr>
          <w:rFonts w:cstheme="minorHAnsi"/>
          <w:iCs/>
          <w:color w:val="002060"/>
          <w:sz w:val="24"/>
          <w:szCs w:val="24"/>
        </w:rPr>
        <w:t xml:space="preserve"> </w:t>
      </w:r>
      <w:r w:rsidRPr="0042039D">
        <w:rPr>
          <w:rFonts w:cstheme="minorHAnsi"/>
          <w:iCs/>
          <w:color w:val="002060"/>
          <w:sz w:val="24"/>
          <w:szCs w:val="24"/>
        </w:rPr>
        <w:softHyphen/>
        <w:t>sunt declarați respinși, iar contractul de finanțare nu va fi semnat.</w:t>
      </w:r>
    </w:p>
    <w:p w14:paraId="44B3921E"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Solicitanții vor avea la dispoziție maxim 15 zile lucrătoare de la solicitarea AM POS, calculat de la data primirii solicitării de la AM POS pentru transmiterea documentelor solicitate în etapa de contractare, sub sancțiunea respingerii cererii de finanțare.</w:t>
      </w:r>
    </w:p>
    <w:p w14:paraId="37F956E6"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w:t>
      </w:r>
      <w:r w:rsidRPr="0042039D">
        <w:rPr>
          <w:rFonts w:cstheme="minorHAnsi"/>
          <w:iCs/>
          <w:color w:val="002060"/>
          <w:sz w:val="24"/>
          <w:szCs w:val="24"/>
        </w:rPr>
        <w:lastRenderedPageBreak/>
        <w:t>prezentarea dovezii valabilității acestora și în etapa de contractare, precum și a documentelor pentru care se constată erori materiale.</w:t>
      </w:r>
    </w:p>
    <w:p w14:paraId="738792C3"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316418B"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77DD5154"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AM POS poate solicita clarificări în etapa de contractare, în legătură cu documentele verificate, cu respectarea principiului tratamentului egal și nediscriminării, iar solicitanții au obligația să răspundă la clarificări cu respectarea termenului de maxim 15 zile lucrătoare calculat de la data primirii solicitării de clarificări, sub sancțiunea respingerii cererii de finanțare.</w:t>
      </w:r>
    </w:p>
    <w:p w14:paraId="0085E992"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2C5E48CD"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381BB43F"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fost informat cu privire la trecerea în etapa de contractare.</w:t>
      </w:r>
    </w:p>
    <w:p w14:paraId="619CFC27" w14:textId="77777777" w:rsidR="009C12E5" w:rsidRPr="0042039D" w:rsidRDefault="009C12E5" w:rsidP="0042039D">
      <w:pPr>
        <w:spacing w:before="60" w:after="0" w:line="240" w:lineRule="auto"/>
        <w:jc w:val="both"/>
        <w:rPr>
          <w:rFonts w:cstheme="minorHAnsi"/>
          <w:iCs/>
          <w:color w:val="002060"/>
          <w:sz w:val="24"/>
          <w:szCs w:val="24"/>
        </w:rPr>
      </w:pPr>
    </w:p>
    <w:p w14:paraId="137C3DA5" w14:textId="247C2624" w:rsidR="007350A4" w:rsidRPr="0042039D" w:rsidRDefault="007350A4" w:rsidP="0042039D">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24" w:name="_Toc155979761"/>
      <w:r w:rsidRPr="0042039D">
        <w:rPr>
          <w:rFonts w:cstheme="minorHAnsi"/>
          <w:b/>
          <w:bCs/>
          <w:iCs/>
          <w:color w:val="002060"/>
          <w:sz w:val="24"/>
          <w:szCs w:val="24"/>
        </w:rPr>
        <w:t>Decizia de acordare/</w:t>
      </w:r>
      <w:r w:rsidR="004E4A83" w:rsidRPr="0042039D">
        <w:rPr>
          <w:rFonts w:cstheme="minorHAnsi"/>
          <w:b/>
          <w:bCs/>
          <w:iCs/>
          <w:color w:val="002060"/>
          <w:sz w:val="24"/>
          <w:szCs w:val="24"/>
        </w:rPr>
        <w:t xml:space="preserve"> </w:t>
      </w:r>
      <w:r w:rsidRPr="0042039D">
        <w:rPr>
          <w:rFonts w:cstheme="minorHAnsi"/>
          <w:b/>
          <w:bCs/>
          <w:iCs/>
          <w:color w:val="002060"/>
          <w:sz w:val="24"/>
          <w:szCs w:val="24"/>
        </w:rPr>
        <w:t>respingere a finanțării</w:t>
      </w:r>
      <w:bookmarkEnd w:id="324"/>
    </w:p>
    <w:p w14:paraId="7569CD84" w14:textId="77777777" w:rsidR="00210B1D" w:rsidRPr="0042039D" w:rsidRDefault="00210B1D" w:rsidP="0042039D">
      <w:pPr>
        <w:spacing w:before="60" w:after="0" w:line="240" w:lineRule="auto"/>
        <w:jc w:val="both"/>
        <w:rPr>
          <w:rFonts w:cstheme="minorHAnsi"/>
          <w:iCs/>
          <w:color w:val="002060"/>
          <w:sz w:val="24"/>
          <w:szCs w:val="24"/>
        </w:rPr>
      </w:pPr>
      <w:bookmarkStart w:id="325" w:name="_Hlk140827847"/>
      <w:bookmarkStart w:id="326" w:name="_Toc134971017"/>
      <w:bookmarkStart w:id="327" w:name="_Toc135034795"/>
      <w:bookmarkStart w:id="328" w:name="_Toc135152440"/>
      <w:bookmarkStart w:id="329" w:name="_Toc139893113"/>
      <w:bookmarkStart w:id="330" w:name="_Toc134971018"/>
      <w:bookmarkStart w:id="331" w:name="_Toc135034796"/>
      <w:bookmarkStart w:id="332" w:name="_Toc135152441"/>
      <w:bookmarkEnd w:id="316"/>
      <w:r w:rsidRPr="0042039D">
        <w:rPr>
          <w:rFonts w:cstheme="minorHAnsi"/>
          <w:iCs/>
          <w:color w:val="002060"/>
          <w:sz w:val="24"/>
          <w:szCs w:val="24"/>
        </w:rPr>
        <w:t>Ca urmare a verificării îndeplinirii condițiilor de eligibilitate, autoritatea de management emite „Decizia de aprobare a finanțării”, respectiv „Decizia de respingere a finanțării”.</w:t>
      </w:r>
    </w:p>
    <w:p w14:paraId="76FE480C"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Pentru proiectele selectate, în baza „Deciziei de aprobare a finanțării”, autoritatea de management va proceda la încheierea contractului de finanțare.</w:t>
      </w:r>
    </w:p>
    <w:p w14:paraId="141EE162"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lastRenderedPageBreak/>
        <w:t>AM POS emite decizia de respingere a cererii de finanțare, conform procedurii proprii, în etapa de contractare, cu menționarea motivelor de respingere, dacă intervine cel puțin una dintre următoarele situații:</w:t>
      </w:r>
    </w:p>
    <w:p w14:paraId="7FB92B2A" w14:textId="77777777" w:rsidR="00210B1D" w:rsidRPr="0042039D" w:rsidRDefault="00210B1D" w:rsidP="0042039D">
      <w:pPr>
        <w:pStyle w:val="ListParagraph"/>
        <w:numPr>
          <w:ilvl w:val="0"/>
          <w:numId w:val="83"/>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solicitantul nu face dovada că cele declarate prin Declarația unică sunt conforme cu realitatea și corespund cerințelor din ghidul solicitantului;</w:t>
      </w:r>
    </w:p>
    <w:p w14:paraId="7DB9DDCB" w14:textId="77777777" w:rsidR="00210B1D" w:rsidRPr="0042039D" w:rsidRDefault="00210B1D" w:rsidP="0042039D">
      <w:pPr>
        <w:pStyle w:val="ListParagraph"/>
        <w:numPr>
          <w:ilvl w:val="0"/>
          <w:numId w:val="83"/>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solicitantul nu răspunde în termenul de maxim 15 zile lucrătoare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calendaristice menționat, vor fi respinse.</w:t>
      </w:r>
    </w:p>
    <w:p w14:paraId="5E7EB88B"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3E7A99D1" w14:textId="77777777" w:rsidR="00210B1D" w:rsidRPr="0042039D" w:rsidRDefault="00210B1D"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 a contractului de finanțare, având în vedere considerentele deciziei de soluționare a contestației.</w:t>
      </w:r>
    </w:p>
    <w:p w14:paraId="0DFF5F0D" w14:textId="77777777" w:rsidR="005A5FE2" w:rsidRPr="0042039D" w:rsidRDefault="005A5FE2" w:rsidP="0042039D">
      <w:pPr>
        <w:spacing w:before="60" w:after="0" w:line="240" w:lineRule="auto"/>
        <w:jc w:val="both"/>
        <w:rPr>
          <w:rFonts w:cstheme="minorHAnsi"/>
          <w:iCs/>
          <w:color w:val="002060"/>
          <w:sz w:val="24"/>
          <w:szCs w:val="24"/>
        </w:rPr>
      </w:pPr>
    </w:p>
    <w:p w14:paraId="1A50A043" w14:textId="7E762BA1" w:rsidR="00DC2807" w:rsidRPr="0042039D" w:rsidRDefault="00DC2807" w:rsidP="0042039D">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33" w:name="_Toc155979762"/>
      <w:bookmarkEnd w:id="325"/>
      <w:r w:rsidRPr="0042039D">
        <w:rPr>
          <w:rFonts w:cstheme="minorHAnsi"/>
          <w:b/>
          <w:bCs/>
          <w:iCs/>
          <w:color w:val="002060"/>
          <w:sz w:val="24"/>
          <w:szCs w:val="24"/>
        </w:rPr>
        <w:t>Definitivarea planului de monitorizare a proiectului</w:t>
      </w:r>
      <w:bookmarkEnd w:id="326"/>
      <w:bookmarkEnd w:id="327"/>
      <w:bookmarkEnd w:id="328"/>
      <w:bookmarkEnd w:id="329"/>
      <w:bookmarkEnd w:id="333"/>
      <w:r w:rsidRPr="0042039D">
        <w:rPr>
          <w:rFonts w:cstheme="minorHAnsi"/>
          <w:b/>
          <w:bCs/>
          <w:iCs/>
          <w:color w:val="002060"/>
          <w:sz w:val="24"/>
          <w:szCs w:val="24"/>
        </w:rPr>
        <w:t xml:space="preserve"> </w:t>
      </w:r>
    </w:p>
    <w:p w14:paraId="6BA6DE7E" w14:textId="159F73AE" w:rsidR="002750A7" w:rsidRPr="0042039D" w:rsidRDefault="002750A7" w:rsidP="0042039D">
      <w:pPr>
        <w:spacing w:before="60" w:after="0" w:line="240" w:lineRule="auto"/>
        <w:jc w:val="both"/>
        <w:rPr>
          <w:rFonts w:cstheme="minorHAnsi"/>
          <w:color w:val="002060"/>
          <w:sz w:val="24"/>
          <w:szCs w:val="24"/>
        </w:rPr>
      </w:pPr>
      <w:bookmarkStart w:id="334" w:name="_Hlk140827864"/>
      <w:bookmarkStart w:id="335" w:name="_Hlk140501957"/>
      <w:r w:rsidRPr="0042039D">
        <w:rPr>
          <w:rFonts w:cstheme="minorHAnsi"/>
          <w:color w:val="002060"/>
          <w:sz w:val="24"/>
          <w:szCs w:val="24"/>
        </w:rPr>
        <w:t xml:space="preserve">Beneficiarul va completa planul de monitorizare a proiectului, conform formatului standard anexat la Ghidul solicitantului (Anexa </w:t>
      </w:r>
      <w:r w:rsidR="0040413D" w:rsidRPr="0042039D">
        <w:rPr>
          <w:rFonts w:cstheme="minorHAnsi"/>
          <w:color w:val="002060"/>
          <w:sz w:val="24"/>
          <w:szCs w:val="24"/>
        </w:rPr>
        <w:t>10</w:t>
      </w:r>
      <w:r w:rsidRPr="0042039D">
        <w:rPr>
          <w:rFonts w:cstheme="minorHAnsi"/>
          <w:color w:val="002060"/>
          <w:sz w:val="24"/>
          <w:szCs w:val="24"/>
        </w:rPr>
        <w:t xml:space="preserve"> – Plan de monitorizare).</w:t>
      </w:r>
    </w:p>
    <w:p w14:paraId="7BB2788A" w14:textId="77777777" w:rsidR="002750A7" w:rsidRPr="0042039D" w:rsidRDefault="002750A7"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În etapa </w:t>
      </w:r>
      <w:r w:rsidRPr="00615BB4">
        <w:rPr>
          <w:rFonts w:cstheme="minorHAnsi"/>
          <w:color w:val="002060"/>
          <w:sz w:val="24"/>
          <w:szCs w:val="24"/>
        </w:rPr>
        <w:t>de contractare va fi definitivat Planul de monitorizare a proiectului, anexă la contractul de finanțare (Anexa 2)  al cărui model a fost aprobat prin Ordinul ministrului investițiilor și proiectelor europene nr.2041/2023.</w:t>
      </w:r>
      <w:r w:rsidRPr="0042039D">
        <w:rPr>
          <w:rFonts w:cstheme="minorHAnsi"/>
          <w:color w:val="002060"/>
          <w:sz w:val="24"/>
          <w:szCs w:val="24"/>
        </w:rPr>
        <w:t xml:space="preserve"> </w:t>
      </w:r>
    </w:p>
    <w:p w14:paraId="372BCCF0" w14:textId="77777777" w:rsidR="0012601A" w:rsidRPr="0042039D" w:rsidRDefault="0012601A" w:rsidP="0042039D">
      <w:pPr>
        <w:spacing w:before="60" w:after="0" w:line="240" w:lineRule="auto"/>
        <w:jc w:val="both"/>
        <w:rPr>
          <w:rFonts w:cstheme="minorHAnsi"/>
          <w:color w:val="002060"/>
          <w:sz w:val="24"/>
          <w:szCs w:val="24"/>
        </w:rPr>
      </w:pPr>
    </w:p>
    <w:p w14:paraId="67DBEEE0" w14:textId="77777777" w:rsidR="000853CE" w:rsidRPr="0042039D" w:rsidRDefault="000853CE" w:rsidP="0042039D">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36" w:name="_Toc155979763"/>
      <w:bookmarkEnd w:id="334"/>
      <w:bookmarkEnd w:id="335"/>
      <w:r w:rsidRPr="0042039D">
        <w:rPr>
          <w:rFonts w:cstheme="minorHAnsi"/>
          <w:b/>
          <w:bCs/>
          <w:iCs/>
          <w:color w:val="002060"/>
          <w:sz w:val="24"/>
          <w:szCs w:val="24"/>
        </w:rPr>
        <w:t>Semnarea contractului de finanțare /emiterea deciziei de finanțare</w:t>
      </w:r>
      <w:bookmarkEnd w:id="330"/>
      <w:bookmarkEnd w:id="331"/>
      <w:bookmarkEnd w:id="332"/>
      <w:bookmarkEnd w:id="336"/>
    </w:p>
    <w:p w14:paraId="5180BF56" w14:textId="71BC928B" w:rsidR="00F847BF" w:rsidRPr="0042039D" w:rsidRDefault="006A1889" w:rsidP="0042039D">
      <w:pPr>
        <w:pStyle w:val="ListParagraph"/>
        <w:spacing w:before="60" w:after="0" w:line="240" w:lineRule="auto"/>
        <w:ind w:left="0"/>
        <w:contextualSpacing w:val="0"/>
        <w:jc w:val="both"/>
        <w:rPr>
          <w:rFonts w:cstheme="minorHAnsi"/>
          <w:iCs/>
          <w:color w:val="002060"/>
          <w:sz w:val="24"/>
          <w:szCs w:val="24"/>
        </w:rPr>
      </w:pPr>
      <w:r w:rsidRPr="0042039D">
        <w:rPr>
          <w:rFonts w:cstheme="minorHAnsi"/>
          <w:iCs/>
          <w:color w:val="002060"/>
          <w:sz w:val="24"/>
          <w:szCs w:val="24"/>
        </w:rPr>
        <w:t>Contractul de finanțare se generează de sistemul informatic MySMIS2021/ SMIS2021+ și se semnează numai în format electronic de către reprezentantul legal/persoanele împuternicite ale autorității de management și reprezentantul legal/persoanele împuternicite desemnate de solicitantul sau liderul de parteneriat în numele parteneriatului constituit.</w:t>
      </w:r>
    </w:p>
    <w:p w14:paraId="6A4EE19F" w14:textId="77777777" w:rsidR="006A1889" w:rsidRPr="0042039D" w:rsidRDefault="006A1889" w:rsidP="0042039D">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42039D" w:rsidRDefault="000853CE"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37" w:name="_Toc135152442"/>
      <w:bookmarkStart w:id="338" w:name="_Toc155979764"/>
      <w:r w:rsidRPr="0042039D">
        <w:rPr>
          <w:rFonts w:cstheme="minorHAnsi"/>
          <w:b/>
          <w:bCs/>
          <w:iCs/>
          <w:color w:val="002060"/>
          <w:sz w:val="24"/>
          <w:szCs w:val="24"/>
        </w:rPr>
        <w:t>ASPECTE PRIVIND CONFLICTUL DE INTERESE</w:t>
      </w:r>
      <w:bookmarkEnd w:id="337"/>
      <w:bookmarkEnd w:id="338"/>
      <w:r w:rsidRPr="0042039D">
        <w:rPr>
          <w:rFonts w:cstheme="minorHAnsi"/>
          <w:b/>
          <w:bCs/>
          <w:iCs/>
          <w:color w:val="002060"/>
          <w:sz w:val="24"/>
          <w:szCs w:val="24"/>
        </w:rPr>
        <w:t xml:space="preserve">  </w:t>
      </w:r>
      <w:r w:rsidRPr="0042039D">
        <w:rPr>
          <w:rFonts w:cstheme="minorHAnsi"/>
          <w:b/>
          <w:bCs/>
          <w:iCs/>
          <w:color w:val="002060"/>
          <w:sz w:val="24"/>
          <w:szCs w:val="24"/>
        </w:rPr>
        <w:tab/>
      </w:r>
    </w:p>
    <w:p w14:paraId="0619B777" w14:textId="77777777" w:rsidR="007B1689" w:rsidRPr="0042039D" w:rsidRDefault="007B1689" w:rsidP="0042039D">
      <w:pPr>
        <w:spacing w:before="60" w:after="0" w:line="240" w:lineRule="auto"/>
        <w:jc w:val="both"/>
        <w:rPr>
          <w:rFonts w:cstheme="minorHAnsi"/>
          <w:color w:val="002060"/>
          <w:sz w:val="24"/>
          <w:szCs w:val="24"/>
        </w:rPr>
      </w:pPr>
      <w:bookmarkStart w:id="339" w:name="_Toc135152443"/>
      <w:r w:rsidRPr="0042039D">
        <w:rPr>
          <w:rFonts w:cstheme="minorHAnsi"/>
          <w:color w:val="002060"/>
          <w:sz w:val="24"/>
          <w:szCs w:val="24"/>
        </w:rPr>
        <w:t xml:space="preserve">La elaborarea cererii de finanțare, precum si pe toată perioada implementării proiectului, beneficiarii/ partenerii vor trebui să respecte prevederile legale europene și naționale în vigoare referitoare la conflictul de interese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la regimul incompatibilităților.</w:t>
      </w:r>
    </w:p>
    <w:p w14:paraId="239FF3C0" w14:textId="77777777" w:rsidR="007B1689" w:rsidRPr="0042039D" w:rsidRDefault="007B1689"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Beneficiarii de finanțare nerambursabilă se obligă să întreprindă toate diligențele necesare pentru a evita orice conflict de interese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să informeze cu celeritate AM POS în legătură cu orice situație care dă naștere sau este posibil să dea naștere unui astfel de conflict. În cazul apariției riscului unei astfel de situații beneficiarul/ partenerii trebuie să ia măsuri care să conducă la evitarea, respectiv stingerea lui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să informeze în scris AMPOS în legătură cu orice situație care dă naștere </w:t>
      </w:r>
      <w:r w:rsidRPr="0042039D">
        <w:rPr>
          <w:rFonts w:cstheme="minorHAnsi"/>
          <w:color w:val="002060"/>
          <w:sz w:val="24"/>
          <w:szCs w:val="24"/>
        </w:rPr>
        <w:lastRenderedPageBreak/>
        <w:t xml:space="preserve">sau este posibil să dea naștere unui astfel de conflict, în termen de 3 (trei) zile lucrătoare de la apariția unei astfel de situații. </w:t>
      </w:r>
    </w:p>
    <w:p w14:paraId="4A56C3F9" w14:textId="77777777" w:rsidR="007B1689" w:rsidRPr="0042039D" w:rsidRDefault="007B1689"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Reprezintă conflict de interese orice situație care împiedică beneficiarul/partenerii de a avea o atitudine obiectivă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imparțială, sau care îi împiedică să execute activitățile prevăzute în cererea de finanțare într-o manieră obiectivă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42039D">
        <w:rPr>
          <w:rFonts w:cstheme="minorHAnsi"/>
          <w:color w:val="002060"/>
          <w:sz w:val="24"/>
          <w:szCs w:val="24"/>
        </w:rPr>
        <w:t>soţul</w:t>
      </w:r>
      <w:proofErr w:type="spellEnd"/>
      <w:r w:rsidRPr="0042039D">
        <w:rPr>
          <w:rFonts w:cstheme="minorHAnsi"/>
          <w:color w:val="002060"/>
          <w:sz w:val="24"/>
          <w:szCs w:val="24"/>
        </w:rPr>
        <w:t xml:space="preserve">/ soția sau o rudă ori un afin, până la gradul 2 inclusiv. </w:t>
      </w:r>
    </w:p>
    <w:p w14:paraId="7DA8FC46" w14:textId="77777777" w:rsidR="007B1689" w:rsidRPr="0042039D" w:rsidRDefault="007B1689"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Această prevedere se aplică beneficiarului, partenerilor, subcontractorilor, furnizorilor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angajaților beneficiarului/partenerului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altor persoane juridice publice sau private, în cazul în care acestea sunt implicate în activități care pot fi încadrate în execuția, auditarea sau controlul bugetului Uniunii Europene, precum și angajaților AM POS si persoanelor fizice sau juridice care desfășoară activități </w:t>
      </w:r>
      <w:proofErr w:type="spellStart"/>
      <w:r w:rsidRPr="0042039D">
        <w:rPr>
          <w:rFonts w:cstheme="minorHAnsi"/>
          <w:color w:val="002060"/>
          <w:sz w:val="24"/>
          <w:szCs w:val="24"/>
        </w:rPr>
        <w:t>externalizate</w:t>
      </w:r>
      <w:proofErr w:type="spellEnd"/>
      <w:r w:rsidRPr="0042039D">
        <w:rPr>
          <w:rFonts w:cstheme="minorHAnsi"/>
          <w:color w:val="002060"/>
          <w:sz w:val="24"/>
          <w:szCs w:val="24"/>
        </w:rPr>
        <w:t xml:space="preserve"> pentru AM POS, implicați direct în procesul de evaluare/ selecție/ aprobare/ control, după caz, a cererilor de finanțare, respectiv în procesul de verificare/autorizare/ plată/control al cererilor de rambursare/plată. </w:t>
      </w:r>
    </w:p>
    <w:p w14:paraId="56E2FAF2" w14:textId="77777777" w:rsidR="007B1689" w:rsidRPr="0042039D" w:rsidRDefault="007B1689"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În temeiul articolului 61 alin. (3) din Regulamentul (UE, Euratom) 2018/1046 al Parlamentului European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5CC1F6F2" w14:textId="1A3B8452" w:rsidR="007B1689" w:rsidRPr="0042039D" w:rsidRDefault="007B1689"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182B845F" w14:textId="77777777" w:rsidR="007B1689" w:rsidRPr="0042039D" w:rsidRDefault="007B1689" w:rsidP="0042039D">
      <w:pPr>
        <w:pStyle w:val="ListParagraph"/>
        <w:numPr>
          <w:ilvl w:val="1"/>
          <w:numId w:val="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5881FDE9" w14:textId="77777777" w:rsidR="007B1689" w:rsidRPr="0042039D" w:rsidRDefault="007B1689" w:rsidP="0042039D">
      <w:pPr>
        <w:pStyle w:val="ListParagraph"/>
        <w:numPr>
          <w:ilvl w:val="1"/>
          <w:numId w:val="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Capitolul II, Secțiunea a 2-a Reguli în materia conflictului de interese, din OUG nr. 66/2011 privind prevenirea, constatarea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sancționarea neregulilor apărute în obținerea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utilizarea fondurilor europene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/sau a fondurilor publice naționale aferente acestora, cu modificările și completările ulterioare; </w:t>
      </w:r>
    </w:p>
    <w:p w14:paraId="0DF6C5D7" w14:textId="77777777" w:rsidR="007B1689" w:rsidRPr="0042039D" w:rsidRDefault="007B1689" w:rsidP="0042039D">
      <w:pPr>
        <w:pStyle w:val="ListParagraph"/>
        <w:numPr>
          <w:ilvl w:val="1"/>
          <w:numId w:val="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4F1075B0" w14:textId="77777777" w:rsidR="007B1689" w:rsidRPr="0042039D" w:rsidRDefault="007B1689" w:rsidP="0042039D">
      <w:pPr>
        <w:pStyle w:val="ListParagraph"/>
        <w:numPr>
          <w:ilvl w:val="1"/>
          <w:numId w:val="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capitolul II, secțiunea 4 Reguli de evitare a conflictului de interese, (art. 58-63), din Legea nr. 98/2016 privind achizițiile publice;</w:t>
      </w:r>
    </w:p>
    <w:p w14:paraId="457FBDB3" w14:textId="77777777" w:rsidR="007B1689" w:rsidRPr="0042039D" w:rsidRDefault="007B1689" w:rsidP="0042039D">
      <w:pPr>
        <w:pStyle w:val="ListParagraph"/>
        <w:numPr>
          <w:ilvl w:val="1"/>
          <w:numId w:val="7"/>
        </w:numPr>
        <w:spacing w:before="60" w:after="0" w:line="240" w:lineRule="auto"/>
        <w:contextualSpacing w:val="0"/>
        <w:jc w:val="both"/>
        <w:rPr>
          <w:rFonts w:cstheme="minorHAnsi"/>
          <w:color w:val="002060"/>
          <w:sz w:val="24"/>
          <w:szCs w:val="24"/>
        </w:rPr>
      </w:pPr>
      <w:r w:rsidRPr="0042039D">
        <w:rPr>
          <w:rFonts w:cstheme="minorHAnsi"/>
          <w:color w:val="002060"/>
          <w:sz w:val="24"/>
          <w:szCs w:val="24"/>
        </w:rPr>
        <w:t>Comunicarea Comisiei - Orientări privind evitarea și gestionarea conflictelor de interese în temeiul Regulamentului financiar.</w:t>
      </w:r>
    </w:p>
    <w:p w14:paraId="6ADCF220" w14:textId="77777777" w:rsidR="000853CE" w:rsidRPr="0042039D" w:rsidRDefault="000853CE"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40" w:name="_Toc155979765"/>
      <w:r w:rsidRPr="0042039D">
        <w:rPr>
          <w:rFonts w:cstheme="minorHAnsi"/>
          <w:b/>
          <w:bCs/>
          <w:iCs/>
          <w:color w:val="002060"/>
          <w:sz w:val="24"/>
          <w:szCs w:val="24"/>
        </w:rPr>
        <w:lastRenderedPageBreak/>
        <w:t>ASPECTE PRIVIND PRELUCRAREA DATELOR CU CARACTER PERSONAL</w:t>
      </w:r>
      <w:bookmarkEnd w:id="339"/>
      <w:bookmarkEnd w:id="340"/>
      <w:r w:rsidRPr="0042039D">
        <w:rPr>
          <w:rFonts w:cstheme="minorHAnsi"/>
          <w:b/>
          <w:bCs/>
          <w:iCs/>
          <w:color w:val="002060"/>
          <w:sz w:val="24"/>
          <w:szCs w:val="24"/>
        </w:rPr>
        <w:t xml:space="preserve">  </w:t>
      </w:r>
      <w:r w:rsidRPr="0042039D">
        <w:rPr>
          <w:rFonts w:cstheme="minorHAnsi"/>
          <w:b/>
          <w:bCs/>
          <w:iCs/>
          <w:color w:val="002060"/>
          <w:sz w:val="24"/>
          <w:szCs w:val="24"/>
        </w:rPr>
        <w:tab/>
      </w:r>
    </w:p>
    <w:p w14:paraId="35FC2719" w14:textId="77777777" w:rsidR="007B1689" w:rsidRPr="0042039D" w:rsidRDefault="007B1689" w:rsidP="0042039D">
      <w:pPr>
        <w:tabs>
          <w:tab w:val="left" w:pos="284"/>
        </w:tabs>
        <w:spacing w:before="60" w:after="0" w:line="240" w:lineRule="auto"/>
        <w:jc w:val="both"/>
        <w:rPr>
          <w:rFonts w:cstheme="minorHAnsi"/>
          <w:color w:val="002060"/>
          <w:sz w:val="24"/>
          <w:szCs w:val="24"/>
        </w:rPr>
      </w:pPr>
      <w:bookmarkStart w:id="341" w:name="_Toc135152444"/>
      <w:r w:rsidRPr="0042039D">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574B3F7" w14:textId="77777777" w:rsidR="007B1689" w:rsidRPr="0042039D" w:rsidRDefault="007B1689" w:rsidP="0042039D">
      <w:pPr>
        <w:tabs>
          <w:tab w:val="left" w:pos="284"/>
        </w:tabs>
        <w:spacing w:before="60" w:after="0" w:line="240" w:lineRule="auto"/>
        <w:jc w:val="both"/>
        <w:rPr>
          <w:rFonts w:cstheme="minorHAnsi"/>
          <w:color w:val="002060"/>
          <w:sz w:val="24"/>
          <w:szCs w:val="24"/>
        </w:rPr>
      </w:pPr>
      <w:r w:rsidRPr="0042039D">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928C1F5" w14:textId="77777777" w:rsidR="007B1689" w:rsidRPr="0042039D" w:rsidRDefault="007B1689" w:rsidP="0042039D">
      <w:pPr>
        <w:tabs>
          <w:tab w:val="left" w:pos="284"/>
        </w:tabs>
        <w:spacing w:before="60" w:after="0" w:line="240" w:lineRule="auto"/>
        <w:jc w:val="both"/>
        <w:rPr>
          <w:rFonts w:cstheme="minorHAnsi"/>
          <w:color w:val="002060"/>
          <w:sz w:val="24"/>
          <w:szCs w:val="24"/>
        </w:rPr>
      </w:pPr>
      <w:r w:rsidRPr="0042039D">
        <w:rPr>
          <w:rFonts w:cstheme="minorHAnsi"/>
          <w:color w:val="002060"/>
          <w:sz w:val="24"/>
          <w:szCs w:val="24"/>
        </w:rPr>
        <w:t xml:space="preserve">RGPD se aplică: </w:t>
      </w:r>
    </w:p>
    <w:p w14:paraId="7BA58275" w14:textId="77777777" w:rsidR="007B1689" w:rsidRPr="0042039D" w:rsidRDefault="007B1689" w:rsidP="0042039D">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178AB406" w14:textId="77777777" w:rsidR="007B1689" w:rsidRPr="0042039D" w:rsidRDefault="007B1689" w:rsidP="0042039D">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3F2904D9" w14:textId="77777777" w:rsidR="007B1689" w:rsidRPr="0042039D" w:rsidRDefault="007B1689" w:rsidP="0042039D">
      <w:pPr>
        <w:tabs>
          <w:tab w:val="left" w:pos="284"/>
        </w:tabs>
        <w:spacing w:before="60" w:after="0" w:line="240" w:lineRule="auto"/>
        <w:jc w:val="both"/>
        <w:rPr>
          <w:rFonts w:cstheme="minorHAnsi"/>
          <w:color w:val="002060"/>
          <w:sz w:val="24"/>
          <w:szCs w:val="24"/>
        </w:rPr>
      </w:pPr>
      <w:r w:rsidRPr="0042039D">
        <w:rPr>
          <w:rFonts w:cstheme="minorHAnsi"/>
          <w:color w:val="002060"/>
          <w:sz w:val="24"/>
          <w:szCs w:val="24"/>
        </w:rPr>
        <w:t xml:space="preserve">Principalele obligații pentru operatorii de date în aplicarea RGPD sunt: </w:t>
      </w:r>
    </w:p>
    <w:p w14:paraId="23ABDB4A" w14:textId="77777777" w:rsidR="007B1689" w:rsidRPr="0042039D" w:rsidRDefault="007B1689" w:rsidP="0042039D">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desemnarea unui responsabil cu protecția datelor (Art. 37-39 din Regulamentul general privind Protecția Datelor); </w:t>
      </w:r>
    </w:p>
    <w:p w14:paraId="13087349" w14:textId="77777777" w:rsidR="007B1689" w:rsidRPr="0042039D" w:rsidRDefault="007B1689" w:rsidP="0042039D">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cartografierea prelucrării de date cu caracter personal; </w:t>
      </w:r>
    </w:p>
    <w:p w14:paraId="463B8359" w14:textId="77777777" w:rsidR="007B1689" w:rsidRPr="0042039D" w:rsidRDefault="007B1689" w:rsidP="0042039D">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monitorizarea acțiunilor care trebuie întreprinse; </w:t>
      </w:r>
    </w:p>
    <w:p w14:paraId="742AC046" w14:textId="77777777" w:rsidR="007B1689" w:rsidRPr="0042039D" w:rsidRDefault="007B1689" w:rsidP="0042039D">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42039D">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271F408E" w14:textId="3F6EF532" w:rsidR="007B1689" w:rsidRPr="0042039D" w:rsidRDefault="007B1689" w:rsidP="0042039D">
      <w:pPr>
        <w:pStyle w:val="ListParagraph"/>
        <w:numPr>
          <w:ilvl w:val="0"/>
          <w:numId w:val="6"/>
        </w:numPr>
        <w:tabs>
          <w:tab w:val="left" w:pos="284"/>
        </w:tabs>
        <w:spacing w:before="60" w:after="0" w:line="240" w:lineRule="auto"/>
        <w:contextualSpacing w:val="0"/>
        <w:jc w:val="both"/>
        <w:rPr>
          <w:rFonts w:cstheme="minorHAnsi"/>
          <w:color w:val="002060"/>
          <w:sz w:val="24"/>
          <w:szCs w:val="24"/>
        </w:rPr>
      </w:pPr>
      <w:bookmarkStart w:id="342" w:name="_Hlk141378855"/>
      <w:r w:rsidRPr="0042039D">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4FC5CA0" w14:textId="77777777" w:rsidR="007B1689" w:rsidRDefault="007B1689" w:rsidP="0042039D">
      <w:pPr>
        <w:spacing w:before="60" w:after="0" w:line="240" w:lineRule="auto"/>
        <w:jc w:val="both"/>
        <w:rPr>
          <w:rFonts w:cstheme="minorHAnsi"/>
          <w:color w:val="002060"/>
          <w:sz w:val="24"/>
          <w:szCs w:val="24"/>
        </w:rPr>
      </w:pPr>
      <w:r w:rsidRPr="0042039D">
        <w:rPr>
          <w:rFonts w:cstheme="minorHAnsi"/>
          <w:color w:val="002060"/>
          <w:sz w:val="24"/>
          <w:szCs w:val="24"/>
        </w:rPr>
        <w:lastRenderedPageBreak/>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4B308DB3" w14:textId="77777777" w:rsidR="00615BB4" w:rsidRPr="0042039D" w:rsidRDefault="00615BB4" w:rsidP="0042039D">
      <w:pPr>
        <w:spacing w:before="60" w:after="0" w:line="240" w:lineRule="auto"/>
        <w:jc w:val="both"/>
        <w:rPr>
          <w:rFonts w:cstheme="minorHAnsi"/>
          <w:color w:val="002060"/>
          <w:sz w:val="24"/>
          <w:szCs w:val="24"/>
        </w:rPr>
      </w:pPr>
    </w:p>
    <w:p w14:paraId="59DBD254" w14:textId="77777777" w:rsidR="000853CE" w:rsidRPr="0042039D" w:rsidRDefault="000853CE"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43" w:name="_Toc155979766"/>
      <w:bookmarkEnd w:id="342"/>
      <w:r w:rsidRPr="0042039D">
        <w:rPr>
          <w:rFonts w:cstheme="minorHAnsi"/>
          <w:b/>
          <w:bCs/>
          <w:iCs/>
          <w:color w:val="002060"/>
          <w:sz w:val="24"/>
          <w:szCs w:val="24"/>
        </w:rPr>
        <w:t>ASPECTE PRIVIND MONITORIZAREA TEHNICĂ ȘI RAPOARTELE DE PROGRES</w:t>
      </w:r>
      <w:bookmarkEnd w:id="341"/>
      <w:bookmarkEnd w:id="343"/>
      <w:r w:rsidRPr="0042039D">
        <w:rPr>
          <w:rFonts w:cstheme="minorHAnsi"/>
          <w:b/>
          <w:bCs/>
          <w:iCs/>
          <w:color w:val="002060"/>
          <w:sz w:val="24"/>
          <w:szCs w:val="24"/>
        </w:rPr>
        <w:t xml:space="preserve">  </w:t>
      </w:r>
    </w:p>
    <w:p w14:paraId="6120B748" w14:textId="575531C1" w:rsidR="000853CE" w:rsidRPr="0042039D" w:rsidRDefault="000853CE" w:rsidP="0042039D">
      <w:pPr>
        <w:pStyle w:val="ListParagraph"/>
        <w:numPr>
          <w:ilvl w:val="1"/>
          <w:numId w:val="17"/>
        </w:numPr>
        <w:spacing w:before="60" w:after="0" w:line="240" w:lineRule="auto"/>
        <w:ind w:hanging="781"/>
        <w:contextualSpacing w:val="0"/>
        <w:jc w:val="both"/>
        <w:outlineLvl w:val="1"/>
        <w:rPr>
          <w:rFonts w:cstheme="minorHAnsi"/>
          <w:b/>
          <w:bCs/>
          <w:iCs/>
          <w:color w:val="002060"/>
          <w:sz w:val="24"/>
          <w:szCs w:val="24"/>
        </w:rPr>
      </w:pPr>
      <w:bookmarkStart w:id="344" w:name="_Toc135152445"/>
      <w:bookmarkStart w:id="345" w:name="_Toc155979767"/>
      <w:r w:rsidRPr="0042039D">
        <w:rPr>
          <w:rFonts w:cstheme="minorHAnsi"/>
          <w:b/>
          <w:bCs/>
          <w:iCs/>
          <w:color w:val="002060"/>
          <w:sz w:val="24"/>
          <w:szCs w:val="24"/>
        </w:rPr>
        <w:t>Rapoartele de progres</w:t>
      </w:r>
      <w:bookmarkEnd w:id="344"/>
      <w:bookmarkEnd w:id="345"/>
      <w:r w:rsidRPr="0042039D">
        <w:rPr>
          <w:rFonts w:cstheme="minorHAnsi"/>
          <w:b/>
          <w:bCs/>
          <w:iCs/>
          <w:color w:val="002060"/>
          <w:sz w:val="24"/>
          <w:szCs w:val="24"/>
        </w:rPr>
        <w:t xml:space="preserve">  </w:t>
      </w:r>
      <w:r w:rsidRPr="0042039D">
        <w:rPr>
          <w:rFonts w:cstheme="minorHAnsi"/>
          <w:b/>
          <w:bCs/>
          <w:iCs/>
          <w:color w:val="002060"/>
          <w:sz w:val="24"/>
          <w:szCs w:val="24"/>
        </w:rPr>
        <w:tab/>
      </w:r>
    </w:p>
    <w:p w14:paraId="715716D1" w14:textId="77777777" w:rsidR="002750A7" w:rsidRPr="00615BB4" w:rsidRDefault="002750A7" w:rsidP="0042039D">
      <w:pPr>
        <w:spacing w:before="60" w:after="0" w:line="240" w:lineRule="auto"/>
        <w:jc w:val="both"/>
        <w:rPr>
          <w:rFonts w:cstheme="minorHAnsi"/>
          <w:iCs/>
          <w:color w:val="002060"/>
          <w:sz w:val="24"/>
          <w:szCs w:val="24"/>
        </w:rPr>
      </w:pPr>
      <w:bookmarkStart w:id="346" w:name="_Hlk140827964"/>
      <w:bookmarkStart w:id="347" w:name="_Toc135152446"/>
      <w:bookmarkStart w:id="348" w:name="_Hlk138775469"/>
      <w:r w:rsidRPr="00615BB4">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3DF09699" w14:textId="4874F11E" w:rsidR="002750A7" w:rsidRPr="00615BB4" w:rsidRDefault="002750A7" w:rsidP="0042039D">
      <w:pPr>
        <w:spacing w:before="60" w:after="0" w:line="240" w:lineRule="auto"/>
        <w:jc w:val="both"/>
        <w:rPr>
          <w:rFonts w:cstheme="minorHAnsi"/>
          <w:iCs/>
          <w:color w:val="002060"/>
          <w:sz w:val="24"/>
          <w:szCs w:val="24"/>
        </w:rPr>
      </w:pPr>
      <w:r w:rsidRPr="00615BB4">
        <w:rPr>
          <w:rFonts w:cstheme="minorHAnsi"/>
          <w:color w:val="002060"/>
          <w:sz w:val="24"/>
          <w:szCs w:val="24"/>
        </w:rPr>
        <w:t xml:space="preserve">Raportul de progres se generează prin sistemul informatic MySMIS2021/SMIS2021+ de către beneficiar </w:t>
      </w:r>
      <w:proofErr w:type="spellStart"/>
      <w:r w:rsidRPr="00615BB4">
        <w:rPr>
          <w:rFonts w:cstheme="minorHAnsi"/>
          <w:color w:val="002060"/>
          <w:sz w:val="24"/>
          <w:szCs w:val="24"/>
        </w:rPr>
        <w:t>şi</w:t>
      </w:r>
      <w:proofErr w:type="spellEnd"/>
      <w:r w:rsidRPr="00615BB4">
        <w:rPr>
          <w:rFonts w:cstheme="minorHAnsi"/>
          <w:color w:val="002060"/>
          <w:sz w:val="24"/>
          <w:szCs w:val="24"/>
        </w:rPr>
        <w:t xml:space="preserve"> se transmite periodic, conform prevederilor Ghidului solicitantului </w:t>
      </w:r>
      <w:proofErr w:type="spellStart"/>
      <w:r w:rsidRPr="00615BB4">
        <w:rPr>
          <w:rFonts w:cstheme="minorHAnsi"/>
          <w:color w:val="002060"/>
          <w:sz w:val="24"/>
          <w:szCs w:val="24"/>
        </w:rPr>
        <w:t>şi</w:t>
      </w:r>
      <w:proofErr w:type="spellEnd"/>
      <w:r w:rsidRPr="00615BB4">
        <w:rPr>
          <w:rFonts w:cstheme="minorHAnsi"/>
          <w:color w:val="002060"/>
          <w:sz w:val="24"/>
          <w:szCs w:val="24"/>
        </w:rPr>
        <w:t xml:space="preserve"> ale contractului/deciziei de </w:t>
      </w:r>
      <w:proofErr w:type="spellStart"/>
      <w:r w:rsidRPr="00615BB4">
        <w:rPr>
          <w:rFonts w:cstheme="minorHAnsi"/>
          <w:color w:val="002060"/>
          <w:sz w:val="24"/>
          <w:szCs w:val="24"/>
        </w:rPr>
        <w:t>finanţare</w:t>
      </w:r>
      <w:proofErr w:type="spellEnd"/>
      <w:r w:rsidRPr="00615BB4">
        <w:rPr>
          <w:rFonts w:cstheme="minorHAnsi"/>
          <w:color w:val="002060"/>
          <w:sz w:val="24"/>
          <w:szCs w:val="24"/>
        </w:rPr>
        <w:t xml:space="preserve">, în termen de 30 de zile de la finalizarea perioadei de raportare. Autoritatea de management/Organismul intermediar poate să aplice măsurile corective prevăzute în contractul de </w:t>
      </w:r>
      <w:proofErr w:type="spellStart"/>
      <w:r w:rsidRPr="00615BB4">
        <w:rPr>
          <w:rFonts w:cstheme="minorHAnsi"/>
          <w:color w:val="002060"/>
          <w:sz w:val="24"/>
          <w:szCs w:val="24"/>
        </w:rPr>
        <w:t>finanţare</w:t>
      </w:r>
      <w:proofErr w:type="spellEnd"/>
      <w:r w:rsidRPr="00615BB4">
        <w:rPr>
          <w:rFonts w:cstheme="minorHAnsi"/>
          <w:color w:val="002060"/>
          <w:sz w:val="24"/>
          <w:szCs w:val="24"/>
        </w:rPr>
        <w:t xml:space="preserve"> pentru cheltuielile aferente perioadei de raportare solicitate la rambursare în cazul nerespectării repetate a termenului de depunere a raportului care conduce la </w:t>
      </w:r>
      <w:proofErr w:type="spellStart"/>
      <w:r w:rsidRPr="00615BB4">
        <w:rPr>
          <w:rFonts w:cstheme="minorHAnsi"/>
          <w:color w:val="002060"/>
          <w:sz w:val="24"/>
          <w:szCs w:val="24"/>
        </w:rPr>
        <w:t>apariţia</w:t>
      </w:r>
      <w:proofErr w:type="spellEnd"/>
      <w:r w:rsidRPr="00615BB4">
        <w:rPr>
          <w:rFonts w:cstheme="minorHAnsi"/>
          <w:color w:val="002060"/>
          <w:sz w:val="24"/>
          <w:szCs w:val="24"/>
        </w:rPr>
        <w:t xml:space="preserve"> de decalaje între progresul fizic la nivelul </w:t>
      </w:r>
      <w:proofErr w:type="spellStart"/>
      <w:r w:rsidRPr="00615BB4">
        <w:rPr>
          <w:rFonts w:cstheme="minorHAnsi"/>
          <w:color w:val="002060"/>
          <w:sz w:val="24"/>
          <w:szCs w:val="24"/>
        </w:rPr>
        <w:t>ţintelor</w:t>
      </w:r>
      <w:proofErr w:type="spellEnd"/>
      <w:r w:rsidRPr="00615BB4">
        <w:rPr>
          <w:rFonts w:cstheme="minorHAnsi"/>
          <w:color w:val="002060"/>
          <w:sz w:val="24"/>
          <w:szCs w:val="24"/>
        </w:rPr>
        <w:t xml:space="preserve"> asumate </w:t>
      </w:r>
      <w:proofErr w:type="spellStart"/>
      <w:r w:rsidRPr="00615BB4">
        <w:rPr>
          <w:rFonts w:cstheme="minorHAnsi"/>
          <w:color w:val="002060"/>
          <w:sz w:val="24"/>
          <w:szCs w:val="24"/>
        </w:rPr>
        <w:t>şi</w:t>
      </w:r>
      <w:proofErr w:type="spellEnd"/>
      <w:r w:rsidRPr="00615BB4">
        <w:rPr>
          <w:rFonts w:cstheme="minorHAnsi"/>
          <w:color w:val="002060"/>
          <w:sz w:val="24"/>
          <w:szCs w:val="24"/>
        </w:rPr>
        <w:t xml:space="preserve"> stadiul din rapoartele de progres </w:t>
      </w:r>
      <w:proofErr w:type="spellStart"/>
      <w:r w:rsidRPr="00615BB4">
        <w:rPr>
          <w:rFonts w:cstheme="minorHAnsi"/>
          <w:color w:val="002060"/>
          <w:sz w:val="24"/>
          <w:szCs w:val="24"/>
        </w:rPr>
        <w:t>şi</w:t>
      </w:r>
      <w:proofErr w:type="spellEnd"/>
      <w:r w:rsidRPr="00615BB4">
        <w:rPr>
          <w:rFonts w:cstheme="minorHAnsi"/>
          <w:color w:val="002060"/>
          <w:sz w:val="24"/>
          <w:szCs w:val="24"/>
        </w:rPr>
        <w:t xml:space="preserve"> pe care are </w:t>
      </w:r>
      <w:proofErr w:type="spellStart"/>
      <w:r w:rsidRPr="00615BB4">
        <w:rPr>
          <w:rFonts w:cstheme="minorHAnsi"/>
          <w:color w:val="002060"/>
          <w:sz w:val="24"/>
          <w:szCs w:val="24"/>
        </w:rPr>
        <w:t>obligaţia</w:t>
      </w:r>
      <w:proofErr w:type="spellEnd"/>
      <w:r w:rsidRPr="00615BB4">
        <w:rPr>
          <w:rFonts w:cstheme="minorHAnsi"/>
          <w:color w:val="002060"/>
          <w:sz w:val="24"/>
          <w:szCs w:val="24"/>
        </w:rPr>
        <w:t xml:space="preserve"> de a le prevedea în contractul/decizia de </w:t>
      </w:r>
      <w:proofErr w:type="spellStart"/>
      <w:r w:rsidRPr="00615BB4">
        <w:rPr>
          <w:rFonts w:cstheme="minorHAnsi"/>
          <w:color w:val="002060"/>
          <w:sz w:val="24"/>
          <w:szCs w:val="24"/>
        </w:rPr>
        <w:t>finanţare</w:t>
      </w:r>
      <w:proofErr w:type="spellEnd"/>
      <w:r w:rsidR="0040413D" w:rsidRPr="00615BB4">
        <w:rPr>
          <w:rFonts w:cstheme="minorHAnsi"/>
          <w:color w:val="002060"/>
          <w:sz w:val="24"/>
          <w:szCs w:val="24"/>
        </w:rPr>
        <w:t xml:space="preserve">. </w:t>
      </w:r>
      <w:r w:rsidRPr="00615BB4">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72B7217B" w14:textId="344309BE" w:rsidR="002750A7" w:rsidRPr="00615BB4" w:rsidRDefault="002750A7" w:rsidP="0042039D">
      <w:pPr>
        <w:spacing w:before="60" w:after="0" w:line="240" w:lineRule="auto"/>
        <w:jc w:val="both"/>
        <w:rPr>
          <w:rFonts w:cstheme="minorHAnsi"/>
          <w:iCs/>
          <w:color w:val="002060"/>
          <w:sz w:val="24"/>
          <w:szCs w:val="24"/>
        </w:rPr>
      </w:pPr>
      <w:r w:rsidRPr="00615BB4">
        <w:rPr>
          <w:rFonts w:cstheme="minorHAnsi"/>
          <w:iCs/>
          <w:color w:val="002060"/>
          <w:sz w:val="24"/>
          <w:szCs w:val="24"/>
        </w:rPr>
        <w:t xml:space="preserve">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w:t>
      </w:r>
      <w:r w:rsidR="005C1845" w:rsidRPr="00615BB4">
        <w:rPr>
          <w:rFonts w:cstheme="minorHAnsi"/>
          <w:iCs/>
          <w:color w:val="002060"/>
          <w:sz w:val="24"/>
          <w:szCs w:val="24"/>
        </w:rPr>
        <w:t>01PSO19</w:t>
      </w:r>
      <w:r w:rsidR="005C1845" w:rsidRPr="00615BB4">
        <w:rPr>
          <w:rFonts w:cstheme="minorHAnsi"/>
          <w:iCs/>
          <w:color w:val="002060"/>
          <w:sz w:val="24"/>
          <w:szCs w:val="24"/>
        </w:rPr>
        <w:tab/>
        <w:t>Unități de primiri urgențe/ compartimente de primiri urgențe sprijinite (proiecte etapizate),</w:t>
      </w:r>
      <w:r w:rsidRPr="00615BB4">
        <w:rPr>
          <w:rFonts w:cstheme="minorHAnsi"/>
          <w:iCs/>
          <w:color w:val="002060"/>
          <w:sz w:val="24"/>
          <w:szCs w:val="24"/>
        </w:rPr>
        <w:t xml:space="preserve"> precum și sustenabilitatea proiectului.</w:t>
      </w:r>
    </w:p>
    <w:p w14:paraId="768C52C8" w14:textId="77777777" w:rsidR="002750A7" w:rsidRPr="0042039D" w:rsidRDefault="002750A7" w:rsidP="0042039D">
      <w:pPr>
        <w:spacing w:before="60" w:after="0" w:line="240" w:lineRule="auto"/>
        <w:jc w:val="both"/>
        <w:rPr>
          <w:rFonts w:cstheme="minorHAnsi"/>
          <w:iCs/>
          <w:color w:val="002060"/>
          <w:sz w:val="24"/>
          <w:szCs w:val="24"/>
        </w:rPr>
      </w:pPr>
      <w:r w:rsidRPr="00615BB4">
        <w:rPr>
          <w:rFonts w:cstheme="minorHAnsi"/>
          <w:iCs/>
          <w:color w:val="002060"/>
          <w:sz w:val="24"/>
          <w:szCs w:val="24"/>
        </w:rPr>
        <w:t>Conținutul cadru al Raportului de progres al proiectului/ Raportului privind caracterul durabil al proiectului/investiției</w:t>
      </w:r>
      <w:r w:rsidRPr="00615BB4" w:rsidDel="00A41BDB">
        <w:rPr>
          <w:rFonts w:cstheme="minorHAnsi"/>
          <w:iCs/>
          <w:color w:val="002060"/>
          <w:sz w:val="24"/>
          <w:szCs w:val="24"/>
        </w:rPr>
        <w:t xml:space="preserve"> </w:t>
      </w:r>
      <w:r w:rsidRPr="00615BB4">
        <w:rPr>
          <w:rFonts w:cstheme="minorHAnsi"/>
          <w:iCs/>
          <w:color w:val="002060"/>
          <w:sz w:val="24"/>
          <w:szCs w:val="24"/>
        </w:rPr>
        <w:t xml:space="preserve">este prevăzut în anexa nr 5 la Ordinul nr. 1.777/3.05.2023 privind </w:t>
      </w:r>
      <w:r w:rsidRPr="0042039D">
        <w:rPr>
          <w:rFonts w:cstheme="minorHAnsi"/>
          <w:iCs/>
          <w:color w:val="002060"/>
          <w:sz w:val="24"/>
          <w:szCs w:val="24"/>
        </w:rPr>
        <w:t>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050C077"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Autoritatea de management/ Organismul intermediar verifică rapoartele de progres disponibile în aplicația informatică </w:t>
      </w:r>
      <w:proofErr w:type="spellStart"/>
      <w:r w:rsidRPr="0042039D">
        <w:rPr>
          <w:rFonts w:cstheme="minorHAnsi"/>
          <w:iCs/>
          <w:color w:val="002060"/>
          <w:sz w:val="24"/>
          <w:szCs w:val="24"/>
        </w:rPr>
        <w:t>MySMIS</w:t>
      </w:r>
      <w:proofErr w:type="spellEnd"/>
      <w:r w:rsidRPr="0042039D">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1A739AFB" w14:textId="54B5B838"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lastRenderedPageBreak/>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00D5BAF"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2285804C" w14:textId="77777777" w:rsidR="007C0609" w:rsidRPr="0042039D" w:rsidRDefault="007C0609" w:rsidP="0042039D">
      <w:pPr>
        <w:pStyle w:val="ListParagraph"/>
        <w:spacing w:before="60" w:after="0" w:line="240" w:lineRule="auto"/>
        <w:ind w:left="1065"/>
        <w:contextualSpacing w:val="0"/>
        <w:jc w:val="both"/>
        <w:rPr>
          <w:rFonts w:cstheme="minorHAnsi"/>
          <w:iCs/>
          <w:color w:val="002060"/>
          <w:sz w:val="24"/>
          <w:szCs w:val="24"/>
        </w:rPr>
      </w:pPr>
      <w:r w:rsidRPr="0042039D">
        <w:rPr>
          <w:rFonts w:cstheme="minorHAnsi"/>
          <w:iCs/>
          <w:color w:val="002060"/>
          <w:sz w:val="24"/>
          <w:szCs w:val="24"/>
        </w:rPr>
        <w:t xml:space="preserve">  </w:t>
      </w:r>
    </w:p>
    <w:p w14:paraId="1F06C890" w14:textId="77777777" w:rsidR="00C64C56" w:rsidRPr="0042039D" w:rsidRDefault="00C64C56"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49" w:name="_Toc155979768"/>
      <w:bookmarkEnd w:id="346"/>
      <w:r w:rsidRPr="0042039D">
        <w:rPr>
          <w:rFonts w:cstheme="minorHAnsi"/>
          <w:b/>
          <w:bCs/>
          <w:iCs/>
          <w:color w:val="002060"/>
          <w:sz w:val="24"/>
          <w:szCs w:val="24"/>
        </w:rPr>
        <w:t>Vizitele de monitorizare</w:t>
      </w:r>
      <w:bookmarkEnd w:id="347"/>
      <w:bookmarkEnd w:id="349"/>
      <w:r w:rsidRPr="0042039D">
        <w:rPr>
          <w:rFonts w:cstheme="minorHAnsi"/>
          <w:b/>
          <w:bCs/>
          <w:iCs/>
          <w:color w:val="002060"/>
          <w:sz w:val="24"/>
          <w:szCs w:val="24"/>
        </w:rPr>
        <w:t xml:space="preserve"> </w:t>
      </w:r>
    </w:p>
    <w:p w14:paraId="314ED8C1" w14:textId="77777777" w:rsidR="007B1689" w:rsidRPr="0042039D" w:rsidRDefault="007B1689" w:rsidP="0042039D">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50" w:name="_Hlk140827996"/>
      <w:bookmarkStart w:id="351" w:name="_Toc135152447"/>
      <w:r w:rsidRPr="0042039D">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38DE33EA" w14:textId="77777777"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post-implementare, pe perioada în care beneficiarul/liderul de parteneriat au obligația de a asigura caracterul durabil al operațiunilor potrivit prevederilor art. 65 din Regulamentul </w:t>
      </w:r>
      <w:r w:rsidRPr="0042039D">
        <w:rPr>
          <w:rFonts w:cstheme="minorHAnsi"/>
          <w:color w:val="002060"/>
          <w:sz w:val="24"/>
          <w:szCs w:val="24"/>
        </w:rPr>
        <w:t>UE de stabilire a dispozițiilor comune nr. 2021/1060</w:t>
      </w:r>
      <w:r w:rsidRPr="0042039D">
        <w:rPr>
          <w:rFonts w:cstheme="minorHAnsi"/>
          <w:iCs/>
          <w:color w:val="002060"/>
          <w:sz w:val="24"/>
          <w:szCs w:val="24"/>
        </w:rPr>
        <w:t>, cu modificările și completările ulterioare.</w:t>
      </w:r>
    </w:p>
    <w:p w14:paraId="3F7A5CA4" w14:textId="00741990"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Conținutul cadru al raportului privind vizita la fața locului în perioada de implementare/ raportului privind vizita la fața locului în perioada post</w:t>
      </w:r>
      <w:r w:rsidR="00023540">
        <w:rPr>
          <w:rFonts w:cstheme="minorHAnsi"/>
          <w:iCs/>
          <w:color w:val="002060"/>
          <w:sz w:val="24"/>
          <w:szCs w:val="24"/>
        </w:rPr>
        <w:t>-</w:t>
      </w:r>
      <w:r w:rsidRPr="0042039D">
        <w:rPr>
          <w:rFonts w:cstheme="minorHAnsi"/>
          <w:iCs/>
          <w:color w:val="002060"/>
          <w:sz w:val="24"/>
          <w:szCs w:val="24"/>
        </w:rPr>
        <w:t>implementare</w:t>
      </w:r>
      <w:r w:rsidRPr="0042039D" w:rsidDel="00435E6C">
        <w:rPr>
          <w:rFonts w:cstheme="minorHAnsi"/>
          <w:iCs/>
          <w:color w:val="002060"/>
          <w:sz w:val="24"/>
          <w:szCs w:val="24"/>
        </w:rPr>
        <w:t xml:space="preserve"> </w:t>
      </w:r>
      <w:r w:rsidRPr="0042039D">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42039D" w:rsidRDefault="00CB32DA" w:rsidP="0042039D">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42039D" w:rsidRDefault="00C64C56"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52" w:name="_Toc155979769"/>
      <w:bookmarkEnd w:id="350"/>
      <w:r w:rsidRPr="0042039D">
        <w:rPr>
          <w:rFonts w:cstheme="minorHAnsi"/>
          <w:b/>
          <w:bCs/>
          <w:iCs/>
          <w:color w:val="002060"/>
          <w:sz w:val="24"/>
          <w:szCs w:val="24"/>
        </w:rPr>
        <w:t>Mecanismul specific indicatorilor de etapă. Planul de monitorizare</w:t>
      </w:r>
      <w:bookmarkEnd w:id="351"/>
      <w:bookmarkEnd w:id="352"/>
    </w:p>
    <w:bookmarkEnd w:id="348"/>
    <w:p w14:paraId="19F2218E"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78FE06E5"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45B75E1"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Planul de monitorizare cuprinde indicatorii de etapă stabiliți pentru perioada de implementare a proiectului pe baza cărora se monitorizează și se evaluează progresul implementării proiectului, </w:t>
      </w:r>
      <w:r w:rsidRPr="0042039D">
        <w:rPr>
          <w:rFonts w:cstheme="minorHAnsi"/>
          <w:iCs/>
          <w:color w:val="002060"/>
          <w:sz w:val="24"/>
          <w:szCs w:val="24"/>
        </w:rPr>
        <w:lastRenderedPageBreak/>
        <w:t>precum și condițiile și documentele justificative pe baza cărora se evaluează și se probează îndeplinirea acestora.</w:t>
      </w:r>
    </w:p>
    <w:p w14:paraId="03C607CB"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POS verifică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5F259C0F"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Prin sistemul informatic MySMIS2021/SMIS2021+ se emit atenționări automate către beneficiar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autoritatea de management cu cel puțin 10 zile calendaristice înaintea termenului precizat anterior.</w:t>
      </w:r>
    </w:p>
    <w:p w14:paraId="40E0D6D2"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0C9E1B4C"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2889E064" w14:textId="7FEEBA7B"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urmărește atingerea indicatorilor de etapă </w:t>
      </w:r>
    </w:p>
    <w:p w14:paraId="4C72357E" w14:textId="0474F5A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 autoritatea de management/organism intermediar, dup</w:t>
      </w:r>
      <w:r w:rsidR="00910A4E" w:rsidRPr="0042039D">
        <w:rPr>
          <w:rFonts w:cstheme="minorHAnsi"/>
          <w:iCs/>
          <w:color w:val="002060"/>
          <w:sz w:val="24"/>
          <w:szCs w:val="24"/>
        </w:rPr>
        <w:t>ă</w:t>
      </w:r>
      <w:r w:rsidRPr="0042039D">
        <w:rPr>
          <w:rFonts w:cstheme="minorHAnsi"/>
          <w:iCs/>
          <w:color w:val="002060"/>
          <w:sz w:val="24"/>
          <w:szCs w:val="24"/>
        </w:rPr>
        <w:t xml:space="preserve"> caz, poate aplica, în funcție de analiza obiectivă și riscurile identificate, în condițiile prevăzute în contractul de finanțare, următoarele măsuri:</w:t>
      </w:r>
    </w:p>
    <w:p w14:paraId="547B0275" w14:textId="77777777" w:rsidR="002750A7" w:rsidRPr="0042039D" w:rsidRDefault="002750A7" w:rsidP="0042039D">
      <w:pPr>
        <w:pStyle w:val="ListParagraph"/>
        <w:numPr>
          <w:ilvl w:val="0"/>
          <w:numId w:val="11"/>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întreruperea termenului de plată pentru cererile de plată/cererile de </w:t>
      </w:r>
      <w:proofErr w:type="spellStart"/>
      <w:r w:rsidRPr="0042039D">
        <w:rPr>
          <w:rFonts w:cstheme="minorHAnsi"/>
          <w:iCs/>
          <w:color w:val="002060"/>
          <w:sz w:val="24"/>
          <w:szCs w:val="24"/>
        </w:rPr>
        <w:t>prefinanţare</w:t>
      </w:r>
      <w:proofErr w:type="spellEnd"/>
      <w:r w:rsidRPr="0042039D">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1060/2021, cu modificările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completările ulterioare;</w:t>
      </w:r>
    </w:p>
    <w:p w14:paraId="0E1A1A9F" w14:textId="77777777" w:rsidR="002750A7" w:rsidRPr="0042039D" w:rsidRDefault="002750A7" w:rsidP="0042039D">
      <w:pPr>
        <w:pStyle w:val="ListParagraph"/>
        <w:numPr>
          <w:ilvl w:val="0"/>
          <w:numId w:val="11"/>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respingerea, în tot sau în parte, a cererii de plată/cererii de </w:t>
      </w:r>
      <w:proofErr w:type="spellStart"/>
      <w:r w:rsidRPr="0042039D">
        <w:rPr>
          <w:rFonts w:cstheme="minorHAnsi"/>
          <w:iCs/>
          <w:color w:val="002060"/>
          <w:sz w:val="24"/>
          <w:szCs w:val="24"/>
        </w:rPr>
        <w:t>prefinanţare</w:t>
      </w:r>
      <w:proofErr w:type="spellEnd"/>
      <w:r w:rsidRPr="0042039D">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1A7C109E" w14:textId="77777777" w:rsidR="002750A7" w:rsidRPr="0042039D" w:rsidRDefault="002750A7" w:rsidP="0042039D">
      <w:pPr>
        <w:pStyle w:val="ListParagraph"/>
        <w:numPr>
          <w:ilvl w:val="0"/>
          <w:numId w:val="11"/>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aplicarea unor penalități de întârziere, stabilite ca procent din valoarea cererii de plată/cererii de </w:t>
      </w:r>
      <w:proofErr w:type="spellStart"/>
      <w:r w:rsidRPr="0042039D">
        <w:rPr>
          <w:rFonts w:cstheme="minorHAnsi"/>
          <w:iCs/>
          <w:color w:val="002060"/>
          <w:sz w:val="24"/>
          <w:szCs w:val="24"/>
        </w:rPr>
        <w:t>prefinanţare</w:t>
      </w:r>
      <w:proofErr w:type="spellEnd"/>
      <w:r w:rsidRPr="0042039D">
        <w:rPr>
          <w:rFonts w:cstheme="minorHAnsi"/>
          <w:iCs/>
          <w:color w:val="002060"/>
          <w:sz w:val="24"/>
          <w:szCs w:val="24"/>
        </w:rPr>
        <w:t xml:space="preserve">/cererii de rambursare, în funcție de valoarea resurselor financiare prevăzute pentru îndeplinirea indicatorului de etapă raportat la valoarea respectivei cereri sau ca </w:t>
      </w:r>
      <w:r w:rsidRPr="0042039D">
        <w:rPr>
          <w:rFonts w:cstheme="minorHAnsi"/>
          <w:iCs/>
          <w:color w:val="002060"/>
          <w:sz w:val="24"/>
          <w:szCs w:val="24"/>
        </w:rPr>
        <w:lastRenderedPageBreak/>
        <w:t xml:space="preserve">procent în limita a 5% din valoarea eligibilă a contractului de finanțare, în situația neîndeplinirii a 3 indicatori de etapă consecutivi din motive imputabile beneficiarului/liderului de parteneriat </w:t>
      </w:r>
      <w:proofErr w:type="spellStart"/>
      <w:r w:rsidRPr="0042039D">
        <w:rPr>
          <w:rFonts w:cstheme="minorHAnsi"/>
          <w:iCs/>
          <w:color w:val="002060"/>
          <w:sz w:val="24"/>
          <w:szCs w:val="24"/>
        </w:rPr>
        <w:t>şi</w:t>
      </w:r>
      <w:proofErr w:type="spellEnd"/>
      <w:r w:rsidRPr="0042039D">
        <w:rPr>
          <w:rFonts w:cstheme="minorHAnsi"/>
          <w:iCs/>
          <w:color w:val="002060"/>
          <w:sz w:val="24"/>
          <w:szCs w:val="24"/>
        </w:rPr>
        <w:t>/sau partenerilor;</w:t>
      </w:r>
    </w:p>
    <w:p w14:paraId="2496427C" w14:textId="77777777" w:rsidR="002750A7" w:rsidRPr="0042039D" w:rsidRDefault="002750A7" w:rsidP="0042039D">
      <w:pPr>
        <w:pStyle w:val="ListParagraph"/>
        <w:numPr>
          <w:ilvl w:val="0"/>
          <w:numId w:val="11"/>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suspendarea implementării proiectului, până la încetarea cauzelor obiective care afectează derularea activităților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atingerea indicatorilor de etapă;</w:t>
      </w:r>
    </w:p>
    <w:p w14:paraId="338154A8" w14:textId="77777777" w:rsidR="002750A7" w:rsidRPr="0042039D" w:rsidRDefault="002750A7" w:rsidP="0042039D">
      <w:pPr>
        <w:pStyle w:val="ListParagraph"/>
        <w:numPr>
          <w:ilvl w:val="0"/>
          <w:numId w:val="11"/>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rezilierea contractului de către autoritatea de management;</w:t>
      </w:r>
    </w:p>
    <w:p w14:paraId="0399810F" w14:textId="77777777" w:rsidR="002750A7" w:rsidRPr="0042039D" w:rsidRDefault="002750A7" w:rsidP="0042039D">
      <w:pPr>
        <w:pStyle w:val="ListParagraph"/>
        <w:numPr>
          <w:ilvl w:val="0"/>
          <w:numId w:val="11"/>
        </w:numPr>
        <w:spacing w:before="60" w:after="0" w:line="240" w:lineRule="auto"/>
        <w:contextualSpacing w:val="0"/>
        <w:jc w:val="both"/>
        <w:rPr>
          <w:rFonts w:cstheme="minorHAnsi"/>
          <w:iCs/>
          <w:color w:val="002060"/>
          <w:sz w:val="24"/>
          <w:szCs w:val="24"/>
        </w:rPr>
      </w:pPr>
      <w:r w:rsidRPr="0042039D">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regulamentelor europene aplicabile.</w:t>
      </w:r>
    </w:p>
    <w:p w14:paraId="32F8CFA0"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Sumele respinse în condițiile menționate anterior pot fi incluse de beneficiar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w:t>
      </w:r>
      <w:proofErr w:type="spellStart"/>
      <w:r w:rsidRPr="0042039D">
        <w:rPr>
          <w:rFonts w:cstheme="minorHAnsi"/>
          <w:iCs/>
          <w:color w:val="002060"/>
          <w:sz w:val="24"/>
          <w:szCs w:val="24"/>
        </w:rPr>
        <w:t>resolicitate</w:t>
      </w:r>
      <w:proofErr w:type="spellEnd"/>
      <w:r w:rsidRPr="0042039D">
        <w:rPr>
          <w:rFonts w:cstheme="minorHAnsi"/>
          <w:iCs/>
          <w:color w:val="002060"/>
          <w:sz w:val="24"/>
          <w:szCs w:val="24"/>
        </w:rPr>
        <w:t xml:space="preserve"> la plată, în condițiile îndeplinirii indicatorului de etapă, în prima cerere de rambursare depusă după îndeplinirea respectivului indicator de etapă.</w:t>
      </w:r>
    </w:p>
    <w:p w14:paraId="0E42094A" w14:textId="6A5C98C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/sau partenerilor acestuia, precum și în situația unor întârzieri semnificative în îndeplinirea indicatorilor de etapă care afectează substanțial sau fac imposibilă realizarea obiectivelor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42039D">
        <w:rPr>
          <w:rFonts w:cstheme="minorHAnsi"/>
          <w:iCs/>
          <w:color w:val="002060"/>
          <w:sz w:val="24"/>
          <w:szCs w:val="24"/>
        </w:rPr>
        <w:t>finanţare</w:t>
      </w:r>
      <w:proofErr w:type="spellEnd"/>
      <w:r w:rsidRPr="0042039D">
        <w:rPr>
          <w:rFonts w:cstheme="minorHAnsi"/>
          <w:iCs/>
          <w:color w:val="002060"/>
          <w:sz w:val="24"/>
          <w:szCs w:val="24"/>
        </w:rPr>
        <w:t xml:space="preserve"> potrivit prevederilor art. 37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38 din </w:t>
      </w:r>
      <w:proofErr w:type="spellStart"/>
      <w:r w:rsidRPr="0042039D">
        <w:rPr>
          <w:rFonts w:cstheme="minorHAnsi"/>
          <w:iCs/>
          <w:color w:val="002060"/>
          <w:sz w:val="24"/>
          <w:szCs w:val="24"/>
        </w:rPr>
        <w:t>Ordonanţa</w:t>
      </w:r>
      <w:proofErr w:type="spellEnd"/>
      <w:r w:rsidRPr="0042039D">
        <w:rPr>
          <w:rFonts w:cstheme="minorHAnsi"/>
          <w:iCs/>
          <w:color w:val="002060"/>
          <w:sz w:val="24"/>
          <w:szCs w:val="24"/>
        </w:rPr>
        <w:t xml:space="preserve"> de </w:t>
      </w:r>
      <w:r w:rsidR="00615BB4" w:rsidRPr="0042039D">
        <w:rPr>
          <w:rFonts w:cstheme="minorHAnsi"/>
          <w:iCs/>
          <w:color w:val="002060"/>
          <w:sz w:val="24"/>
          <w:szCs w:val="24"/>
        </w:rPr>
        <w:t>urgență</w:t>
      </w:r>
      <w:r w:rsidRPr="0042039D">
        <w:rPr>
          <w:rFonts w:cstheme="minorHAnsi"/>
          <w:iCs/>
          <w:color w:val="002060"/>
          <w:sz w:val="24"/>
          <w:szCs w:val="24"/>
        </w:rPr>
        <w:t xml:space="preserve"> a Guvernului nr. 133/2021,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recuperarea sumelor deja plătite beneficiarului.</w:t>
      </w:r>
    </w:p>
    <w:p w14:paraId="166B1F65" w14:textId="77777777" w:rsidR="002750A7" w:rsidRPr="0042039D" w:rsidRDefault="002750A7"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Posibilitatea de aplicare, condițiile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modalitățile de aplicare a măsurilor prevăzute pentru nerealizarea indicatorilor de etapă inclusiv, eventualele excepții de la aplicarea acestora, precum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alte măsuri specifice pe care le poate aplica autoritatea de management pentru întârzieri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/sau nerealizări din motive imputabile solicitantului </w:t>
      </w:r>
      <w:proofErr w:type="spellStart"/>
      <w:r w:rsidRPr="0042039D">
        <w:rPr>
          <w:rFonts w:cstheme="minorHAnsi"/>
          <w:iCs/>
          <w:color w:val="002060"/>
          <w:sz w:val="24"/>
          <w:szCs w:val="24"/>
        </w:rPr>
        <w:t>şi</w:t>
      </w:r>
      <w:proofErr w:type="spellEnd"/>
      <w:r w:rsidRPr="0042039D">
        <w:rPr>
          <w:rFonts w:cstheme="minorHAnsi"/>
          <w:iCs/>
          <w:color w:val="002060"/>
          <w:sz w:val="24"/>
          <w:szCs w:val="24"/>
        </w:rPr>
        <w:t>/sau partenerilor în atingerea indicatorilor de etapă prevăzuți în Planul de monitorizare sunt prevăzute explicit în contractul de finanțare. Măsurile pentru neîndeplinirea indicatorilor de etapă se vor aplica gradual.</w:t>
      </w:r>
    </w:p>
    <w:p w14:paraId="6453F4E1" w14:textId="77777777" w:rsidR="000853CE" w:rsidRPr="0042039D" w:rsidRDefault="000853CE" w:rsidP="0042039D">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42039D" w:rsidRDefault="000853CE"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53" w:name="_Toc135152448"/>
      <w:bookmarkStart w:id="354" w:name="_Toc155979770"/>
      <w:r w:rsidRPr="0042039D">
        <w:rPr>
          <w:rFonts w:cstheme="minorHAnsi"/>
          <w:b/>
          <w:bCs/>
          <w:iCs/>
          <w:color w:val="002060"/>
          <w:sz w:val="24"/>
          <w:szCs w:val="24"/>
        </w:rPr>
        <w:t>ASPECTE PRIVIND MANAGEMENTUL FINANCIAR</w:t>
      </w:r>
      <w:bookmarkEnd w:id="353"/>
      <w:bookmarkEnd w:id="354"/>
    </w:p>
    <w:p w14:paraId="34F51A28" w14:textId="2F755DAA" w:rsidR="000853CE" w:rsidRPr="0042039D" w:rsidRDefault="000853CE" w:rsidP="0042039D">
      <w:pPr>
        <w:pStyle w:val="ListParagraph"/>
        <w:numPr>
          <w:ilvl w:val="1"/>
          <w:numId w:val="17"/>
        </w:numPr>
        <w:spacing w:before="60" w:after="0" w:line="240" w:lineRule="auto"/>
        <w:ind w:left="993" w:hanging="633"/>
        <w:contextualSpacing w:val="0"/>
        <w:jc w:val="both"/>
        <w:outlineLvl w:val="1"/>
        <w:rPr>
          <w:rFonts w:cstheme="minorHAnsi"/>
          <w:b/>
          <w:bCs/>
          <w:iCs/>
          <w:color w:val="002060"/>
          <w:sz w:val="24"/>
          <w:szCs w:val="24"/>
        </w:rPr>
      </w:pPr>
      <w:bookmarkStart w:id="355" w:name="_Toc135152449"/>
      <w:bookmarkStart w:id="356" w:name="_Hlk131881881"/>
      <w:bookmarkStart w:id="357" w:name="_Toc155979771"/>
      <w:r w:rsidRPr="0042039D">
        <w:rPr>
          <w:rFonts w:cstheme="minorHAnsi"/>
          <w:b/>
          <w:bCs/>
          <w:iCs/>
          <w:color w:val="002060"/>
          <w:sz w:val="24"/>
          <w:szCs w:val="24"/>
        </w:rPr>
        <w:t xml:space="preserve">Mecanismul cererilor de </w:t>
      </w:r>
      <w:proofErr w:type="spellStart"/>
      <w:r w:rsidRPr="0042039D">
        <w:rPr>
          <w:rFonts w:cstheme="minorHAnsi"/>
          <w:b/>
          <w:bCs/>
          <w:iCs/>
          <w:color w:val="002060"/>
          <w:sz w:val="24"/>
          <w:szCs w:val="24"/>
        </w:rPr>
        <w:t>prefinanțare</w:t>
      </w:r>
      <w:bookmarkEnd w:id="355"/>
      <w:bookmarkEnd w:id="357"/>
      <w:proofErr w:type="spellEnd"/>
      <w:r w:rsidRPr="0042039D">
        <w:rPr>
          <w:rFonts w:cstheme="minorHAnsi"/>
          <w:b/>
          <w:bCs/>
          <w:iCs/>
          <w:color w:val="002060"/>
          <w:sz w:val="24"/>
          <w:szCs w:val="24"/>
        </w:rPr>
        <w:t xml:space="preserve"> </w:t>
      </w:r>
      <w:bookmarkEnd w:id="356"/>
    </w:p>
    <w:p w14:paraId="2E6710DA" w14:textId="77777777" w:rsidR="007B1689" w:rsidRPr="0042039D" w:rsidRDefault="007B1689" w:rsidP="0042039D">
      <w:pPr>
        <w:spacing w:before="60" w:after="0" w:line="240" w:lineRule="auto"/>
        <w:jc w:val="both"/>
        <w:rPr>
          <w:rFonts w:cstheme="minorHAnsi"/>
          <w:iCs/>
          <w:color w:val="002060"/>
          <w:sz w:val="24"/>
          <w:szCs w:val="24"/>
        </w:rPr>
      </w:pPr>
      <w:bookmarkStart w:id="358" w:name="_Hlk134718782"/>
      <w:r w:rsidRPr="0042039D">
        <w:rPr>
          <w:rFonts w:cstheme="minorHAnsi"/>
          <w:iCs/>
          <w:color w:val="002060"/>
          <w:sz w:val="24"/>
          <w:szCs w:val="24"/>
        </w:rPr>
        <w:t xml:space="preserve">Cererea de </w:t>
      </w:r>
      <w:proofErr w:type="spellStart"/>
      <w:r w:rsidRPr="0042039D">
        <w:rPr>
          <w:rFonts w:cstheme="minorHAnsi"/>
          <w:iCs/>
          <w:color w:val="002060"/>
          <w:sz w:val="24"/>
          <w:szCs w:val="24"/>
        </w:rPr>
        <w:t>prefinanțare</w:t>
      </w:r>
      <w:proofErr w:type="spellEnd"/>
      <w:r w:rsidRPr="0042039D">
        <w:rPr>
          <w:rFonts w:cstheme="minorHAnsi"/>
          <w:iCs/>
          <w:color w:val="002060"/>
          <w:sz w:val="24"/>
          <w:szCs w:val="24"/>
        </w:rPr>
        <w:t xml:space="preserv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42FE400E" w14:textId="77777777"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Pentru proiectele finanțate din Fondul european de dezvoltare regională/ Fondul de coeziune/ Fondul social european Plus/ Fondul pentru o tranziție justă, se poate acorda </w:t>
      </w:r>
      <w:proofErr w:type="spellStart"/>
      <w:r w:rsidRPr="0042039D">
        <w:rPr>
          <w:rFonts w:cstheme="minorHAnsi"/>
          <w:iCs/>
          <w:color w:val="002060"/>
          <w:sz w:val="24"/>
          <w:szCs w:val="24"/>
        </w:rPr>
        <w:t>prefinanțare</w:t>
      </w:r>
      <w:proofErr w:type="spellEnd"/>
      <w:r w:rsidRPr="0042039D">
        <w:rPr>
          <w:rFonts w:cstheme="minorHAnsi"/>
          <w:iCs/>
          <w:color w:val="002060"/>
          <w:sz w:val="24"/>
          <w:szCs w:val="24"/>
        </w:rPr>
        <w:t xml:space="preserve"> în tranșe de maximum 10% din valoarea eligibilă a contractului de finanțare, fără depășirea valorii totale eligibile a acestuia, beneficiarilor/ liderilor de parteneriat/partenerilor, alții decât cei prevăzuți în OUG nr. 133/2021 la art. 7 alin. (1) - (5), (8)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(10). Tranșa solicitată, împreună cu soldul nejustificat al </w:t>
      </w:r>
      <w:proofErr w:type="spellStart"/>
      <w:r w:rsidRPr="0042039D">
        <w:rPr>
          <w:rFonts w:cstheme="minorHAnsi"/>
          <w:iCs/>
          <w:color w:val="002060"/>
          <w:sz w:val="24"/>
          <w:szCs w:val="24"/>
        </w:rPr>
        <w:t>prefinanţării</w:t>
      </w:r>
      <w:proofErr w:type="spellEnd"/>
      <w:r w:rsidRPr="0042039D">
        <w:rPr>
          <w:rFonts w:cstheme="minorHAnsi"/>
          <w:iCs/>
          <w:color w:val="002060"/>
          <w:sz w:val="24"/>
          <w:szCs w:val="24"/>
        </w:rPr>
        <w:t xml:space="preserve"> prin cereri de rambursare, nu poate depăși procentul indicat anterior.</w:t>
      </w:r>
    </w:p>
    <w:p w14:paraId="2EEC3027" w14:textId="77777777"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lastRenderedPageBreak/>
        <w:t xml:space="preserve">Beneficiarul/ liderul de parteneriat care a depus cerere de </w:t>
      </w:r>
      <w:proofErr w:type="spellStart"/>
      <w:r w:rsidRPr="0042039D">
        <w:rPr>
          <w:rFonts w:cstheme="minorHAnsi"/>
          <w:iCs/>
          <w:color w:val="002060"/>
          <w:sz w:val="24"/>
          <w:szCs w:val="24"/>
        </w:rPr>
        <w:t>prefinanţare</w:t>
      </w:r>
      <w:proofErr w:type="spellEnd"/>
      <w:r w:rsidRPr="0042039D">
        <w:rPr>
          <w:rFonts w:cstheme="minorHAnsi"/>
          <w:iCs/>
          <w:color w:val="002060"/>
          <w:sz w:val="24"/>
          <w:szCs w:val="24"/>
        </w:rPr>
        <w:t xml:space="preserve"> conform alin. (1)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(2) are obligația depunerii unei/ unor cereri de rambursare care să cuprindă cheltuielile efectuate din tranșa de </w:t>
      </w:r>
      <w:proofErr w:type="spellStart"/>
      <w:r w:rsidRPr="0042039D">
        <w:rPr>
          <w:rFonts w:cstheme="minorHAnsi"/>
          <w:iCs/>
          <w:color w:val="002060"/>
          <w:sz w:val="24"/>
          <w:szCs w:val="24"/>
        </w:rPr>
        <w:t>prefinanţare</w:t>
      </w:r>
      <w:proofErr w:type="spellEnd"/>
      <w:r w:rsidRPr="0042039D">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42039D">
        <w:rPr>
          <w:rFonts w:cstheme="minorHAnsi"/>
          <w:iCs/>
          <w:color w:val="002060"/>
          <w:sz w:val="24"/>
          <w:szCs w:val="24"/>
        </w:rPr>
        <w:t>prefinanțare</w:t>
      </w:r>
      <w:proofErr w:type="spellEnd"/>
      <w:r w:rsidRPr="0042039D">
        <w:rPr>
          <w:rFonts w:cstheme="minorHAnsi"/>
          <w:iCs/>
          <w:color w:val="002060"/>
          <w:sz w:val="24"/>
          <w:szCs w:val="24"/>
        </w:rPr>
        <w:t xml:space="preserve"> în contul beneficiarului, fără a depăși durata contractului de finanțare.</w:t>
      </w:r>
    </w:p>
    <w:p w14:paraId="754D9DBF" w14:textId="637D51BA" w:rsidR="000853CE" w:rsidRPr="0042039D" w:rsidRDefault="000853CE" w:rsidP="0042039D">
      <w:pPr>
        <w:spacing w:before="60" w:after="0" w:line="240" w:lineRule="auto"/>
        <w:jc w:val="both"/>
        <w:rPr>
          <w:rFonts w:cstheme="minorHAnsi"/>
          <w:b/>
          <w:bCs/>
          <w:i/>
          <w:color w:val="002060"/>
          <w:sz w:val="24"/>
          <w:szCs w:val="24"/>
        </w:rPr>
      </w:pPr>
      <w:r w:rsidRPr="0042039D">
        <w:rPr>
          <w:rFonts w:cstheme="minorHAnsi"/>
          <w:b/>
          <w:bCs/>
          <w:i/>
          <w:color w:val="002060"/>
          <w:sz w:val="24"/>
          <w:szCs w:val="24"/>
        </w:rPr>
        <w:tab/>
      </w:r>
    </w:p>
    <w:p w14:paraId="3DA99B54" w14:textId="77777777" w:rsidR="000853CE" w:rsidRPr="0042039D" w:rsidRDefault="000853CE"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59" w:name="_Toc134717516"/>
      <w:bookmarkStart w:id="360" w:name="_Toc135152450"/>
      <w:bookmarkStart w:id="361" w:name="_Toc155979772"/>
      <w:bookmarkEnd w:id="358"/>
      <w:r w:rsidRPr="0042039D">
        <w:rPr>
          <w:rFonts w:cstheme="minorHAnsi"/>
          <w:b/>
          <w:bCs/>
          <w:iCs/>
          <w:color w:val="002060"/>
          <w:sz w:val="24"/>
          <w:szCs w:val="24"/>
        </w:rPr>
        <w:t>Mecanismul cererilor de plată</w:t>
      </w:r>
      <w:bookmarkEnd w:id="359"/>
      <w:bookmarkEnd w:id="360"/>
      <w:bookmarkEnd w:id="361"/>
      <w:r w:rsidRPr="0042039D">
        <w:rPr>
          <w:rFonts w:cstheme="minorHAnsi"/>
          <w:b/>
          <w:bCs/>
          <w:iCs/>
          <w:color w:val="002060"/>
          <w:sz w:val="24"/>
          <w:szCs w:val="24"/>
        </w:rPr>
        <w:tab/>
      </w:r>
    </w:p>
    <w:p w14:paraId="2F83CE0E" w14:textId="77777777"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onorariilor. </w:t>
      </w:r>
    </w:p>
    <w:p w14:paraId="6E84B118" w14:textId="77777777"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Mecanismul cererilor de plată se aplică beneficiarilor de proiecte </w:t>
      </w:r>
      <w:proofErr w:type="spellStart"/>
      <w:r w:rsidRPr="0042039D">
        <w:rPr>
          <w:rFonts w:cstheme="minorHAnsi"/>
          <w:iCs/>
          <w:color w:val="002060"/>
          <w:sz w:val="24"/>
          <w:szCs w:val="24"/>
        </w:rPr>
        <w:t>finanţate</w:t>
      </w:r>
      <w:proofErr w:type="spellEnd"/>
      <w:r w:rsidRPr="0042039D">
        <w:rPr>
          <w:rFonts w:cstheme="minorHAnsi"/>
          <w:iCs/>
          <w:color w:val="002060"/>
          <w:sz w:val="24"/>
          <w:szCs w:val="24"/>
        </w:rPr>
        <w:t xml:space="preserve"> din fonduri europene, alții decât cei prevăzuți în OUG nr. 133/2021 la art. 7 alin. (1) - (5), (8)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(10).</w:t>
      </w:r>
    </w:p>
    <w:p w14:paraId="738AE6E4" w14:textId="77777777"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Beneficiarii/ liderii de parteneriat/ partenerii, alții decât cei prevăzuți in OUG nr. 133/2021 la art. 7 </w:t>
      </w:r>
      <w:proofErr w:type="spellStart"/>
      <w:r w:rsidRPr="0042039D">
        <w:rPr>
          <w:rFonts w:cstheme="minorHAnsi"/>
          <w:iCs/>
          <w:color w:val="002060"/>
          <w:sz w:val="24"/>
          <w:szCs w:val="24"/>
        </w:rPr>
        <w:t>şi</w:t>
      </w:r>
      <w:proofErr w:type="spellEnd"/>
      <w:r w:rsidRPr="0042039D">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32C8BEBA" w14:textId="77777777" w:rsidR="007B1689" w:rsidRPr="0042039D" w:rsidRDefault="007B1689" w:rsidP="0042039D">
      <w:pPr>
        <w:spacing w:before="60" w:after="0" w:line="240" w:lineRule="auto"/>
        <w:jc w:val="both"/>
        <w:rPr>
          <w:rFonts w:cstheme="minorHAnsi"/>
          <w:iCs/>
          <w:color w:val="002060"/>
          <w:sz w:val="24"/>
          <w:szCs w:val="24"/>
        </w:rPr>
      </w:pPr>
      <w:r w:rsidRPr="0042039D">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5A49AFD3" w14:textId="77777777" w:rsidR="007B1689" w:rsidRPr="0042039D" w:rsidRDefault="007B1689" w:rsidP="0042039D">
      <w:pPr>
        <w:spacing w:before="60" w:after="0" w:line="240" w:lineRule="auto"/>
        <w:jc w:val="both"/>
        <w:rPr>
          <w:rFonts w:cstheme="minorHAnsi"/>
          <w:iCs/>
          <w:color w:val="002060"/>
          <w:sz w:val="24"/>
          <w:szCs w:val="24"/>
        </w:rPr>
      </w:pPr>
    </w:p>
    <w:p w14:paraId="776E38F7" w14:textId="77777777" w:rsidR="000853CE" w:rsidRPr="0042039D" w:rsidRDefault="000853CE" w:rsidP="0042039D">
      <w:pPr>
        <w:spacing w:before="60" w:after="0" w:line="240" w:lineRule="auto"/>
        <w:jc w:val="both"/>
        <w:rPr>
          <w:rFonts w:cstheme="minorHAnsi"/>
          <w:iCs/>
          <w:color w:val="002060"/>
          <w:sz w:val="24"/>
          <w:szCs w:val="24"/>
        </w:rPr>
      </w:pPr>
    </w:p>
    <w:p w14:paraId="5A8C435B" w14:textId="77777777" w:rsidR="000853CE" w:rsidRPr="0042039D" w:rsidRDefault="000853CE"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62" w:name="_Toc134717517"/>
      <w:bookmarkStart w:id="363" w:name="_Toc135152451"/>
      <w:bookmarkStart w:id="364" w:name="_Toc155979773"/>
      <w:r w:rsidRPr="0042039D">
        <w:rPr>
          <w:rFonts w:cstheme="minorHAnsi"/>
          <w:b/>
          <w:bCs/>
          <w:iCs/>
          <w:color w:val="002060"/>
          <w:sz w:val="24"/>
          <w:szCs w:val="24"/>
        </w:rPr>
        <w:t>Mecanismul cererilor de rambursare</w:t>
      </w:r>
      <w:bookmarkEnd w:id="362"/>
      <w:bookmarkEnd w:id="363"/>
      <w:bookmarkEnd w:id="364"/>
      <w:r w:rsidRPr="0042039D">
        <w:rPr>
          <w:rFonts w:cstheme="minorHAnsi"/>
          <w:b/>
          <w:bCs/>
          <w:iCs/>
          <w:color w:val="002060"/>
          <w:sz w:val="24"/>
          <w:szCs w:val="24"/>
        </w:rPr>
        <w:t xml:space="preserve"> </w:t>
      </w:r>
    </w:p>
    <w:p w14:paraId="376325EF" w14:textId="77777777" w:rsidR="005E46BA" w:rsidRPr="0042039D" w:rsidRDefault="005E46BA" w:rsidP="0042039D">
      <w:pPr>
        <w:spacing w:before="60" w:after="0" w:line="240" w:lineRule="auto"/>
        <w:jc w:val="both"/>
        <w:rPr>
          <w:rFonts w:cstheme="minorHAnsi"/>
          <w:iCs/>
          <w:color w:val="002060"/>
          <w:sz w:val="24"/>
          <w:szCs w:val="24"/>
        </w:rPr>
      </w:pPr>
      <w:bookmarkStart w:id="365" w:name="_Hlk155776318"/>
      <w:r w:rsidRPr="0042039D">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42039D">
        <w:rPr>
          <w:rFonts w:cstheme="minorHAnsi"/>
          <w:iCs/>
          <w:color w:val="002060"/>
          <w:sz w:val="24"/>
          <w:szCs w:val="24"/>
        </w:rPr>
        <w:t>prefinanţării</w:t>
      </w:r>
      <w:proofErr w:type="spellEnd"/>
      <w:r w:rsidRPr="0042039D">
        <w:rPr>
          <w:rFonts w:cstheme="minorHAnsi"/>
          <w:iCs/>
          <w:color w:val="002060"/>
          <w:sz w:val="24"/>
          <w:szCs w:val="24"/>
        </w:rPr>
        <w:t>.</w:t>
      </w:r>
    </w:p>
    <w:p w14:paraId="71B3034F" w14:textId="77777777" w:rsidR="005E46BA" w:rsidRPr="0042039D" w:rsidRDefault="005E46B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65"/>
    <w:p w14:paraId="713A66A6" w14:textId="77777777" w:rsidR="000853CE" w:rsidRPr="0042039D" w:rsidRDefault="000853CE" w:rsidP="0042039D">
      <w:pPr>
        <w:spacing w:before="60" w:after="0" w:line="240" w:lineRule="auto"/>
        <w:jc w:val="both"/>
        <w:rPr>
          <w:rFonts w:cstheme="minorHAnsi"/>
          <w:iCs/>
          <w:color w:val="002060"/>
          <w:sz w:val="24"/>
          <w:szCs w:val="24"/>
        </w:rPr>
      </w:pPr>
    </w:p>
    <w:p w14:paraId="6880E4FD" w14:textId="77777777" w:rsidR="000853CE" w:rsidRPr="0042039D" w:rsidRDefault="000853CE"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r w:rsidRPr="0042039D">
        <w:rPr>
          <w:rFonts w:cstheme="minorHAnsi"/>
          <w:b/>
          <w:bCs/>
          <w:iCs/>
          <w:color w:val="002060"/>
          <w:sz w:val="24"/>
          <w:szCs w:val="24"/>
        </w:rPr>
        <w:tab/>
      </w:r>
      <w:bookmarkStart w:id="366" w:name="_Toc134717518"/>
      <w:bookmarkStart w:id="367" w:name="_Toc135152452"/>
      <w:bookmarkStart w:id="368" w:name="_Toc155979774"/>
      <w:r w:rsidRPr="0042039D">
        <w:rPr>
          <w:rFonts w:cstheme="minorHAnsi"/>
          <w:b/>
          <w:bCs/>
          <w:iCs/>
          <w:color w:val="002060"/>
          <w:sz w:val="24"/>
          <w:szCs w:val="24"/>
        </w:rPr>
        <w:t xml:space="preserve">Graficul cererilor de </w:t>
      </w:r>
      <w:proofErr w:type="spellStart"/>
      <w:r w:rsidRPr="0042039D">
        <w:rPr>
          <w:rFonts w:cstheme="minorHAnsi"/>
          <w:b/>
          <w:bCs/>
          <w:iCs/>
          <w:color w:val="002060"/>
          <w:sz w:val="24"/>
          <w:szCs w:val="24"/>
        </w:rPr>
        <w:t>prefinanțare</w:t>
      </w:r>
      <w:proofErr w:type="spellEnd"/>
      <w:r w:rsidRPr="0042039D">
        <w:rPr>
          <w:rFonts w:cstheme="minorHAnsi"/>
          <w:b/>
          <w:bCs/>
          <w:iCs/>
          <w:color w:val="002060"/>
          <w:sz w:val="24"/>
          <w:szCs w:val="24"/>
        </w:rPr>
        <w:t>/ plată/ rambursare</w:t>
      </w:r>
      <w:bookmarkEnd w:id="366"/>
      <w:bookmarkEnd w:id="367"/>
      <w:bookmarkEnd w:id="368"/>
      <w:r w:rsidRPr="0042039D">
        <w:rPr>
          <w:rFonts w:cstheme="minorHAnsi"/>
          <w:b/>
          <w:bCs/>
          <w:iCs/>
          <w:color w:val="002060"/>
          <w:sz w:val="24"/>
          <w:szCs w:val="24"/>
        </w:rPr>
        <w:t xml:space="preserve"> </w:t>
      </w:r>
      <w:r w:rsidRPr="0042039D">
        <w:rPr>
          <w:rFonts w:cstheme="minorHAnsi"/>
          <w:b/>
          <w:bCs/>
          <w:iCs/>
          <w:color w:val="002060"/>
          <w:sz w:val="24"/>
          <w:szCs w:val="24"/>
        </w:rPr>
        <w:tab/>
      </w:r>
    </w:p>
    <w:p w14:paraId="483634FC" w14:textId="77777777" w:rsidR="005E46BA" w:rsidRPr="0042039D" w:rsidRDefault="005E46B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Finanțarea va fi acordată, în baza cererilor de </w:t>
      </w:r>
      <w:proofErr w:type="spellStart"/>
      <w:r w:rsidRPr="0042039D">
        <w:rPr>
          <w:rFonts w:cstheme="minorHAnsi"/>
          <w:iCs/>
          <w:color w:val="002060"/>
          <w:sz w:val="24"/>
          <w:szCs w:val="24"/>
        </w:rPr>
        <w:t>prefinanțare</w:t>
      </w:r>
      <w:proofErr w:type="spellEnd"/>
      <w:r w:rsidRPr="0042039D">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42039D">
        <w:rPr>
          <w:rFonts w:cstheme="minorHAnsi"/>
          <w:iCs/>
          <w:color w:val="002060"/>
          <w:sz w:val="24"/>
          <w:szCs w:val="24"/>
        </w:rPr>
        <w:t>prefinanțare</w:t>
      </w:r>
      <w:proofErr w:type="spellEnd"/>
      <w:r w:rsidRPr="0042039D">
        <w:rPr>
          <w:rFonts w:cstheme="minorHAnsi"/>
          <w:iCs/>
          <w:color w:val="002060"/>
          <w:sz w:val="24"/>
          <w:szCs w:val="24"/>
        </w:rPr>
        <w:t>/ plată/ rambursare a cheltuielilor, declarat și actualizat de beneficiar în sistemul MYSMIS2021/SMIS2021+.</w:t>
      </w:r>
    </w:p>
    <w:p w14:paraId="629B794B" w14:textId="77777777" w:rsidR="005E46BA" w:rsidRPr="0042039D" w:rsidRDefault="005E46B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 xml:space="preserve">Beneficiarul este obligat să respecte depunerea cererilor de </w:t>
      </w:r>
      <w:proofErr w:type="spellStart"/>
      <w:r w:rsidRPr="0042039D">
        <w:rPr>
          <w:rFonts w:cstheme="minorHAnsi"/>
          <w:iCs/>
          <w:color w:val="002060"/>
          <w:sz w:val="24"/>
          <w:szCs w:val="24"/>
        </w:rPr>
        <w:t>prefinantare</w:t>
      </w:r>
      <w:proofErr w:type="spellEnd"/>
      <w:r w:rsidRPr="0042039D">
        <w:rPr>
          <w:rFonts w:cstheme="minorHAnsi"/>
          <w:iCs/>
          <w:color w:val="002060"/>
          <w:sz w:val="24"/>
          <w:szCs w:val="24"/>
        </w:rPr>
        <w:t>/ plată/ rambursare în lunile menționate în cadrul graficului de depunere.</w:t>
      </w:r>
    </w:p>
    <w:p w14:paraId="734A3877" w14:textId="77777777" w:rsidR="00A128F6" w:rsidRPr="0042039D" w:rsidRDefault="00A128F6" w:rsidP="0042039D">
      <w:pPr>
        <w:spacing w:before="60" w:after="0" w:line="240" w:lineRule="auto"/>
        <w:jc w:val="both"/>
        <w:rPr>
          <w:rFonts w:cstheme="minorHAnsi"/>
          <w:iCs/>
          <w:color w:val="002060"/>
          <w:sz w:val="24"/>
          <w:szCs w:val="24"/>
        </w:rPr>
      </w:pPr>
    </w:p>
    <w:p w14:paraId="49027CF8" w14:textId="77777777" w:rsidR="000853CE" w:rsidRPr="0042039D" w:rsidRDefault="000853CE"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69" w:name="_Toc134717519"/>
      <w:bookmarkStart w:id="370" w:name="_Toc135152453"/>
      <w:bookmarkStart w:id="371" w:name="_Toc155979775"/>
      <w:r w:rsidRPr="0042039D">
        <w:rPr>
          <w:rFonts w:cstheme="minorHAnsi"/>
          <w:b/>
          <w:bCs/>
          <w:iCs/>
          <w:color w:val="002060"/>
          <w:sz w:val="24"/>
          <w:szCs w:val="24"/>
        </w:rPr>
        <w:t>Vizitele la fața locului</w:t>
      </w:r>
      <w:bookmarkEnd w:id="369"/>
      <w:bookmarkEnd w:id="370"/>
      <w:bookmarkEnd w:id="371"/>
      <w:r w:rsidRPr="0042039D">
        <w:rPr>
          <w:rFonts w:cstheme="minorHAnsi"/>
          <w:b/>
          <w:bCs/>
          <w:iCs/>
          <w:color w:val="002060"/>
          <w:sz w:val="24"/>
          <w:szCs w:val="24"/>
        </w:rPr>
        <w:t xml:space="preserve"> </w:t>
      </w:r>
      <w:r w:rsidRPr="0042039D">
        <w:rPr>
          <w:rFonts w:cstheme="minorHAnsi"/>
          <w:b/>
          <w:bCs/>
          <w:iCs/>
          <w:color w:val="002060"/>
          <w:sz w:val="24"/>
          <w:szCs w:val="24"/>
        </w:rPr>
        <w:tab/>
      </w:r>
    </w:p>
    <w:p w14:paraId="70DBD265" w14:textId="77777777" w:rsidR="005E46BA" w:rsidRPr="0042039D" w:rsidRDefault="005E46B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42039D" w:rsidRDefault="000853CE" w:rsidP="0042039D">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42039D" w:rsidRDefault="000853CE" w:rsidP="0042039D">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72" w:name="_Toc135152454"/>
      <w:bookmarkStart w:id="373" w:name="_Toc155979776"/>
      <w:r w:rsidRPr="0042039D">
        <w:rPr>
          <w:rFonts w:cstheme="minorHAnsi"/>
          <w:b/>
          <w:bCs/>
          <w:iCs/>
          <w:color w:val="002060"/>
          <w:sz w:val="24"/>
          <w:szCs w:val="24"/>
        </w:rPr>
        <w:t>MODIFICAREA GHIDULUI SOLICITANTULUI</w:t>
      </w:r>
      <w:bookmarkEnd w:id="372"/>
      <w:bookmarkEnd w:id="373"/>
      <w:r w:rsidRPr="0042039D">
        <w:rPr>
          <w:rFonts w:cstheme="minorHAnsi"/>
          <w:b/>
          <w:bCs/>
          <w:iCs/>
          <w:color w:val="002060"/>
          <w:sz w:val="24"/>
          <w:szCs w:val="24"/>
        </w:rPr>
        <w:tab/>
      </w:r>
    </w:p>
    <w:p w14:paraId="0380339A" w14:textId="77777777" w:rsidR="000853CE" w:rsidRPr="0042039D" w:rsidRDefault="000853CE"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74" w:name="_Toc135152455"/>
      <w:bookmarkStart w:id="375" w:name="_Toc155979777"/>
      <w:r w:rsidRPr="0042039D">
        <w:rPr>
          <w:rFonts w:cstheme="minorHAnsi"/>
          <w:b/>
          <w:bCs/>
          <w:iCs/>
          <w:color w:val="002060"/>
          <w:sz w:val="24"/>
          <w:szCs w:val="24"/>
        </w:rPr>
        <w:t>Aspectele care pot face obiectul modificărilor prevederilor ghidului solicitantului</w:t>
      </w:r>
      <w:bookmarkEnd w:id="374"/>
      <w:bookmarkEnd w:id="375"/>
    </w:p>
    <w:p w14:paraId="5C2FE90E" w14:textId="77777777" w:rsidR="00306BAB" w:rsidRPr="0042039D" w:rsidRDefault="00306BAB" w:rsidP="0042039D">
      <w:pPr>
        <w:spacing w:before="60" w:after="0" w:line="240" w:lineRule="auto"/>
        <w:jc w:val="both"/>
        <w:rPr>
          <w:rFonts w:cstheme="minorHAnsi"/>
          <w:bCs/>
          <w:color w:val="002060"/>
          <w:sz w:val="24"/>
          <w:szCs w:val="24"/>
        </w:rPr>
      </w:pPr>
      <w:r w:rsidRPr="0042039D">
        <w:rPr>
          <w:rFonts w:cstheme="minorHAnsi"/>
          <w:bCs/>
          <w:color w:val="002060"/>
          <w:sz w:val="24"/>
          <w:szCs w:val="24"/>
        </w:rPr>
        <w:t xml:space="preserve">În situația în care pe parcursul apelului de proiecte intervin modificări ale cadrului legal, acestea vor fi direct aplicabile, fără a fi necesară modificarea ghidului. </w:t>
      </w:r>
    </w:p>
    <w:p w14:paraId="2D37C878" w14:textId="350CA87C" w:rsidR="00EC5D5E" w:rsidRPr="0042039D" w:rsidRDefault="00306BAB" w:rsidP="0042039D">
      <w:pPr>
        <w:spacing w:before="60" w:after="0" w:line="240" w:lineRule="auto"/>
        <w:jc w:val="both"/>
        <w:rPr>
          <w:rFonts w:cstheme="minorHAnsi"/>
          <w:bCs/>
          <w:color w:val="002060"/>
          <w:sz w:val="24"/>
          <w:szCs w:val="24"/>
        </w:rPr>
      </w:pPr>
      <w:r w:rsidRPr="0042039D">
        <w:rPr>
          <w:rFonts w:cstheme="minorHAnsi"/>
          <w:bCs/>
          <w:color w:val="002060"/>
          <w:sz w:val="24"/>
          <w:szCs w:val="24"/>
        </w:rPr>
        <w:t>Alte modificări decât cele care rezultă din cadrul legal, de natură a afecta regulile și condițiile de finanțare stabilite prin prezentul Ghid vor fi realizate prin completări sau modificări ale conținutului acestuia.</w:t>
      </w:r>
    </w:p>
    <w:p w14:paraId="6F4CDB05" w14:textId="77777777" w:rsidR="005E46BA" w:rsidRPr="0042039D" w:rsidRDefault="005E46BA" w:rsidP="0042039D">
      <w:pPr>
        <w:spacing w:before="60" w:after="0" w:line="240" w:lineRule="auto"/>
        <w:jc w:val="both"/>
        <w:rPr>
          <w:rFonts w:cstheme="minorHAnsi"/>
          <w:color w:val="002060"/>
          <w:sz w:val="24"/>
          <w:szCs w:val="24"/>
        </w:rPr>
      </w:pPr>
      <w:bookmarkStart w:id="376" w:name="_Hlk141379063"/>
      <w:r w:rsidRPr="0042039D">
        <w:rPr>
          <w:rFonts w:cstheme="minorHAnsi"/>
          <w:color w:val="002060"/>
          <w:sz w:val="24"/>
          <w:szCs w:val="24"/>
        </w:rPr>
        <w:t>Prevederile ghidului solicitantului pot face obiectul anumitor modificări</w:t>
      </w:r>
      <w:r w:rsidRPr="0042039D">
        <w:rPr>
          <w:rStyle w:val="FootnoteReference"/>
          <w:rFonts w:cstheme="minorHAnsi"/>
          <w:color w:val="002060"/>
          <w:sz w:val="24"/>
          <w:szCs w:val="24"/>
        </w:rPr>
        <w:footnoteReference w:id="19"/>
      </w:r>
      <w:r w:rsidRPr="0042039D">
        <w:rPr>
          <w:rFonts w:cstheme="minorHAnsi"/>
          <w:color w:val="002060"/>
          <w:sz w:val="24"/>
          <w:szCs w:val="24"/>
        </w:rPr>
        <w:t>, determinate de:</w:t>
      </w:r>
    </w:p>
    <w:p w14:paraId="727B5469" w14:textId="77777777" w:rsidR="005E46BA" w:rsidRPr="0042039D" w:rsidRDefault="005E46BA" w:rsidP="0042039D">
      <w:pPr>
        <w:pStyle w:val="ListParagraph"/>
        <w:numPr>
          <w:ilvl w:val="0"/>
          <w:numId w:val="61"/>
        </w:numPr>
        <w:spacing w:before="60" w:after="0" w:line="240" w:lineRule="auto"/>
        <w:ind w:left="720"/>
        <w:contextualSpacing w:val="0"/>
        <w:jc w:val="both"/>
        <w:rPr>
          <w:rFonts w:cstheme="minorHAnsi"/>
          <w:iCs/>
          <w:color w:val="002060"/>
          <w:sz w:val="24"/>
          <w:szCs w:val="24"/>
        </w:rPr>
      </w:pPr>
      <w:r w:rsidRPr="0042039D">
        <w:rPr>
          <w:rFonts w:cstheme="minorHAnsi"/>
          <w:iCs/>
          <w:color w:val="002060"/>
          <w:sz w:val="24"/>
          <w:szCs w:val="24"/>
        </w:rPr>
        <w:t>modificarea conținutului Programului Sănătate până la data închiderii apelului de proiecte poate determina modificări ale prezentului ghid al solicitantului;</w:t>
      </w:r>
    </w:p>
    <w:p w14:paraId="00623B42" w14:textId="77777777" w:rsidR="005E46BA" w:rsidRPr="0042039D" w:rsidRDefault="005E46BA" w:rsidP="0042039D">
      <w:pPr>
        <w:pStyle w:val="ListParagraph"/>
        <w:numPr>
          <w:ilvl w:val="0"/>
          <w:numId w:val="61"/>
        </w:numPr>
        <w:spacing w:before="60" w:after="0" w:line="240" w:lineRule="auto"/>
        <w:ind w:left="720"/>
        <w:contextualSpacing w:val="0"/>
        <w:jc w:val="both"/>
        <w:rPr>
          <w:rFonts w:cstheme="minorHAnsi"/>
          <w:color w:val="002060"/>
          <w:sz w:val="24"/>
          <w:szCs w:val="24"/>
        </w:rPr>
      </w:pPr>
      <w:r w:rsidRPr="0042039D">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387F0DF" w14:textId="77777777" w:rsidR="005E46BA" w:rsidRPr="0042039D" w:rsidRDefault="005E46BA" w:rsidP="0042039D">
      <w:pPr>
        <w:pStyle w:val="ListParagraph"/>
        <w:numPr>
          <w:ilvl w:val="0"/>
          <w:numId w:val="61"/>
        </w:numPr>
        <w:spacing w:before="60" w:after="0" w:line="240" w:lineRule="auto"/>
        <w:ind w:left="720"/>
        <w:contextualSpacing w:val="0"/>
        <w:jc w:val="both"/>
        <w:rPr>
          <w:rFonts w:cstheme="minorHAnsi"/>
          <w:color w:val="002060"/>
          <w:sz w:val="24"/>
          <w:szCs w:val="24"/>
        </w:rPr>
      </w:pPr>
      <w:r w:rsidRPr="0042039D">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21308710" w14:textId="77777777" w:rsidR="005E46BA" w:rsidRPr="0042039D" w:rsidRDefault="005E46BA" w:rsidP="0042039D">
      <w:pPr>
        <w:pStyle w:val="ListParagraph"/>
        <w:numPr>
          <w:ilvl w:val="0"/>
          <w:numId w:val="61"/>
        </w:numPr>
        <w:spacing w:before="60" w:after="0" w:line="240" w:lineRule="auto"/>
        <w:ind w:left="720"/>
        <w:contextualSpacing w:val="0"/>
        <w:jc w:val="both"/>
        <w:rPr>
          <w:rFonts w:cstheme="minorHAnsi"/>
          <w:iCs/>
          <w:color w:val="002060"/>
          <w:sz w:val="24"/>
          <w:szCs w:val="24"/>
        </w:rPr>
      </w:pPr>
      <w:bookmarkStart w:id="377" w:name="_Hlk142470597"/>
      <w:bookmarkStart w:id="378" w:name="_Hlk140502771"/>
      <w:r w:rsidRPr="0042039D">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377"/>
    <w:p w14:paraId="5DBA2FD3" w14:textId="77777777" w:rsidR="005E46BA" w:rsidRPr="0042039D" w:rsidRDefault="005E46BA" w:rsidP="0042039D">
      <w:pPr>
        <w:pStyle w:val="ListParagraph"/>
        <w:numPr>
          <w:ilvl w:val="0"/>
          <w:numId w:val="61"/>
        </w:numPr>
        <w:spacing w:before="60" w:after="0" w:line="240" w:lineRule="auto"/>
        <w:ind w:left="720"/>
        <w:contextualSpacing w:val="0"/>
        <w:jc w:val="both"/>
        <w:rPr>
          <w:rFonts w:cstheme="minorHAnsi"/>
          <w:iCs/>
          <w:color w:val="002060"/>
          <w:sz w:val="24"/>
          <w:szCs w:val="24"/>
        </w:rPr>
      </w:pPr>
      <w:r w:rsidRPr="0042039D">
        <w:rPr>
          <w:rFonts w:cstheme="minorHAnsi"/>
          <w:iCs/>
          <w:color w:val="002060"/>
          <w:sz w:val="24"/>
          <w:szCs w:val="24"/>
        </w:rPr>
        <w:t xml:space="preserve">modificarea datelor de deschidere și închidere a apelului de proiecte; </w:t>
      </w:r>
    </w:p>
    <w:p w14:paraId="4AC9A8A3" w14:textId="77777777" w:rsidR="005E46BA" w:rsidRPr="0042039D" w:rsidRDefault="005E46BA" w:rsidP="0042039D">
      <w:pPr>
        <w:pStyle w:val="ListParagraph"/>
        <w:numPr>
          <w:ilvl w:val="0"/>
          <w:numId w:val="61"/>
        </w:numPr>
        <w:spacing w:before="60" w:after="0" w:line="240" w:lineRule="auto"/>
        <w:ind w:left="720"/>
        <w:contextualSpacing w:val="0"/>
        <w:jc w:val="both"/>
        <w:rPr>
          <w:rFonts w:cstheme="minorHAnsi"/>
          <w:iCs/>
          <w:color w:val="002060"/>
          <w:sz w:val="24"/>
          <w:szCs w:val="24"/>
        </w:rPr>
      </w:pPr>
      <w:r w:rsidRPr="0042039D">
        <w:rPr>
          <w:rFonts w:cstheme="minorHAnsi"/>
          <w:color w:val="002060"/>
          <w:sz w:val="24"/>
          <w:szCs w:val="24"/>
        </w:rPr>
        <w:t>posibilitatea de supracontractare conform OUG nr. 133/2021;</w:t>
      </w:r>
    </w:p>
    <w:bookmarkEnd w:id="378"/>
    <w:p w14:paraId="35576023" w14:textId="77777777" w:rsidR="005E46BA" w:rsidRPr="0042039D" w:rsidRDefault="005E46BA" w:rsidP="0042039D">
      <w:pPr>
        <w:pStyle w:val="ListParagraph"/>
        <w:numPr>
          <w:ilvl w:val="0"/>
          <w:numId w:val="61"/>
        </w:numPr>
        <w:spacing w:before="60" w:after="0" w:line="240" w:lineRule="auto"/>
        <w:ind w:left="720"/>
        <w:contextualSpacing w:val="0"/>
        <w:jc w:val="both"/>
        <w:rPr>
          <w:rFonts w:cstheme="minorHAnsi"/>
          <w:iCs/>
          <w:color w:val="002060"/>
          <w:sz w:val="24"/>
          <w:szCs w:val="24"/>
        </w:rPr>
      </w:pPr>
      <w:r w:rsidRPr="0042039D">
        <w:rPr>
          <w:rFonts w:cstheme="minorHAnsi"/>
          <w:color w:val="002060"/>
          <w:sz w:val="24"/>
          <w:szCs w:val="24"/>
        </w:rPr>
        <w:t xml:space="preserve">pentru aplicarea prevederilor subcapitolului 7.1. Completarea formularului cererii, AM POS își rezervă dreptul de a modifica sau de a introduce elemente noi în cadrul ghidului solicitantului de finanțare, prin emiterea de </w:t>
      </w:r>
      <w:proofErr w:type="spellStart"/>
      <w:r w:rsidRPr="0042039D">
        <w:rPr>
          <w:rFonts w:cstheme="minorHAnsi"/>
          <w:color w:val="002060"/>
          <w:sz w:val="24"/>
          <w:szCs w:val="24"/>
        </w:rPr>
        <w:t>Corrigendum</w:t>
      </w:r>
      <w:proofErr w:type="spellEnd"/>
      <w:r w:rsidRPr="0042039D">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w:t>
      </w:r>
      <w:proofErr w:type="spellStart"/>
      <w:r w:rsidRPr="0042039D">
        <w:rPr>
          <w:rFonts w:cstheme="minorHAnsi"/>
          <w:color w:val="002060"/>
          <w:sz w:val="24"/>
          <w:szCs w:val="24"/>
        </w:rPr>
        <w:lastRenderedPageBreak/>
        <w:t>şi</w:t>
      </w:r>
      <w:proofErr w:type="spellEnd"/>
      <w:r w:rsidRPr="0042039D">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42039D">
        <w:rPr>
          <w:rFonts w:cstheme="minorHAnsi"/>
          <w:color w:val="002060"/>
          <w:sz w:val="24"/>
          <w:szCs w:val="24"/>
        </w:rPr>
        <w:t>şi</w:t>
      </w:r>
      <w:proofErr w:type="spellEnd"/>
      <w:r w:rsidRPr="0042039D">
        <w:rPr>
          <w:rFonts w:cstheme="minorHAnsi"/>
          <w:color w:val="002060"/>
          <w:sz w:val="24"/>
          <w:szCs w:val="24"/>
        </w:rPr>
        <w:t xml:space="preserve"> condițiilor suplimentare intervenite ulterior publicării prezentului ghid.</w:t>
      </w:r>
    </w:p>
    <w:p w14:paraId="74100045" w14:textId="77777777" w:rsidR="005E46BA" w:rsidRPr="0042039D" w:rsidRDefault="005E46BA" w:rsidP="0042039D">
      <w:pPr>
        <w:spacing w:before="60" w:after="0" w:line="240" w:lineRule="auto"/>
        <w:jc w:val="both"/>
        <w:rPr>
          <w:rFonts w:cstheme="minorHAnsi"/>
          <w:color w:val="002060"/>
          <w:sz w:val="24"/>
          <w:szCs w:val="24"/>
        </w:rPr>
      </w:pPr>
    </w:p>
    <w:bookmarkEnd w:id="376"/>
    <w:p w14:paraId="24E743F0" w14:textId="77777777" w:rsidR="005E46BA" w:rsidRPr="0042039D" w:rsidRDefault="005E46BA" w:rsidP="0042039D">
      <w:pPr>
        <w:spacing w:before="60" w:after="0" w:line="240" w:lineRule="auto"/>
        <w:jc w:val="both"/>
        <w:rPr>
          <w:rFonts w:cstheme="minorHAnsi"/>
          <w:color w:val="002060"/>
          <w:sz w:val="24"/>
          <w:szCs w:val="24"/>
        </w:rPr>
      </w:pPr>
      <w:r w:rsidRPr="0042039D">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726252E" w14:textId="77777777" w:rsidR="005E46BA" w:rsidRPr="0042039D" w:rsidRDefault="005E46BA" w:rsidP="0042039D">
      <w:pPr>
        <w:spacing w:before="60" w:after="0" w:line="240" w:lineRule="auto"/>
        <w:jc w:val="both"/>
        <w:rPr>
          <w:rFonts w:cstheme="minorHAnsi"/>
          <w:color w:val="002060"/>
          <w:sz w:val="24"/>
          <w:szCs w:val="24"/>
        </w:rPr>
      </w:pPr>
      <w:r w:rsidRPr="0042039D">
        <w:rPr>
          <w:rFonts w:cstheme="minorHAnsi"/>
          <w:color w:val="002060"/>
          <w:sz w:val="24"/>
          <w:szCs w:val="24"/>
        </w:rPr>
        <w:t xml:space="preserve">Modificarea Ghidului se va face prin Ordin al ministrului investițiilor și proiectelor europene. Pentru interpretări ale prevederilor cuprinse în </w:t>
      </w:r>
      <w:bookmarkStart w:id="379" w:name="_Hlk141715176"/>
      <w:r w:rsidRPr="0042039D">
        <w:rPr>
          <w:rFonts w:cstheme="minorHAnsi"/>
          <w:color w:val="002060"/>
          <w:sz w:val="24"/>
          <w:szCs w:val="24"/>
        </w:rPr>
        <w:t>Ghidul Solicitantului</w:t>
      </w:r>
      <w:bookmarkEnd w:id="379"/>
      <w:r w:rsidRPr="0042039D">
        <w:rPr>
          <w:rFonts w:cstheme="minorHAnsi"/>
          <w:color w:val="002060"/>
          <w:sz w:val="24"/>
          <w:szCs w:val="24"/>
        </w:rPr>
        <w:t>, adaptări sau aplicări ale modificărilor legislației aplicabile în cadrul Ghidul Solicitantului, AM POS poate emite Instrucțiuni.</w:t>
      </w:r>
    </w:p>
    <w:p w14:paraId="063D0DF3" w14:textId="77777777" w:rsidR="005E46BA" w:rsidRPr="0042039D" w:rsidRDefault="005E46BA" w:rsidP="0042039D">
      <w:pPr>
        <w:spacing w:before="60" w:after="0" w:line="240" w:lineRule="auto"/>
        <w:jc w:val="both"/>
        <w:rPr>
          <w:rFonts w:cstheme="minorHAnsi"/>
          <w:bCs/>
          <w:color w:val="002060"/>
          <w:sz w:val="24"/>
          <w:szCs w:val="24"/>
        </w:rPr>
      </w:pPr>
    </w:p>
    <w:p w14:paraId="5BFCAA17" w14:textId="77777777" w:rsidR="000853CE" w:rsidRPr="0042039D" w:rsidRDefault="000853CE" w:rsidP="0042039D">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80" w:name="_Toc135152456"/>
      <w:bookmarkStart w:id="381" w:name="_Toc155979778"/>
      <w:r w:rsidRPr="0042039D">
        <w:rPr>
          <w:rFonts w:cstheme="minorHAnsi"/>
          <w:b/>
          <w:bCs/>
          <w:iCs/>
          <w:color w:val="002060"/>
          <w:sz w:val="24"/>
          <w:szCs w:val="24"/>
        </w:rPr>
        <w:t>Condiții privind aplicarea modificărilor pentru cererile de finanțare aflate în procesul de selecție (condiții tranzitorii)</w:t>
      </w:r>
      <w:bookmarkEnd w:id="380"/>
      <w:bookmarkEnd w:id="381"/>
      <w:r w:rsidRPr="0042039D">
        <w:rPr>
          <w:rFonts w:cstheme="minorHAnsi"/>
          <w:b/>
          <w:bCs/>
          <w:iCs/>
          <w:color w:val="002060"/>
          <w:sz w:val="24"/>
          <w:szCs w:val="24"/>
        </w:rPr>
        <w:tab/>
      </w:r>
    </w:p>
    <w:p w14:paraId="69EEC81F" w14:textId="77777777" w:rsidR="005E46BA" w:rsidRPr="0042039D" w:rsidRDefault="005E46BA" w:rsidP="0042039D">
      <w:pPr>
        <w:spacing w:before="60" w:after="0" w:line="240" w:lineRule="auto"/>
        <w:jc w:val="both"/>
        <w:rPr>
          <w:rFonts w:cstheme="minorHAnsi"/>
          <w:iCs/>
          <w:color w:val="002060"/>
          <w:sz w:val="24"/>
          <w:szCs w:val="24"/>
        </w:rPr>
      </w:pPr>
      <w:bookmarkStart w:id="382" w:name="_Hlk141379118"/>
      <w:r w:rsidRPr="0042039D">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382"/>
    <w:p w14:paraId="08804C32" w14:textId="77777777" w:rsidR="005E46BA" w:rsidRPr="0042039D" w:rsidRDefault="005E46BA" w:rsidP="0042039D">
      <w:pPr>
        <w:spacing w:before="60" w:after="0" w:line="240" w:lineRule="auto"/>
        <w:jc w:val="both"/>
        <w:rPr>
          <w:rFonts w:cstheme="minorHAnsi"/>
          <w:iCs/>
          <w:color w:val="002060"/>
          <w:sz w:val="24"/>
          <w:szCs w:val="24"/>
        </w:rPr>
      </w:pPr>
      <w:r w:rsidRPr="0042039D">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42039D" w:rsidRDefault="00474BF8" w:rsidP="0042039D">
      <w:pPr>
        <w:spacing w:before="60" w:after="0" w:line="240" w:lineRule="auto"/>
        <w:jc w:val="both"/>
        <w:rPr>
          <w:rFonts w:cstheme="minorHAnsi"/>
          <w:iCs/>
          <w:color w:val="002060"/>
          <w:sz w:val="24"/>
          <w:szCs w:val="24"/>
        </w:rPr>
      </w:pPr>
    </w:p>
    <w:p w14:paraId="670872F6" w14:textId="77777777" w:rsidR="00414823" w:rsidRPr="0042039D" w:rsidRDefault="00566CCA" w:rsidP="0042039D">
      <w:pPr>
        <w:pStyle w:val="ListParagraph"/>
        <w:numPr>
          <w:ilvl w:val="0"/>
          <w:numId w:val="17"/>
        </w:numPr>
        <w:spacing w:before="60" w:after="0" w:line="240" w:lineRule="auto"/>
        <w:ind w:left="709" w:hanging="709"/>
        <w:contextualSpacing w:val="0"/>
        <w:jc w:val="both"/>
        <w:outlineLvl w:val="0"/>
        <w:rPr>
          <w:rFonts w:cstheme="minorHAnsi"/>
          <w:color w:val="002060"/>
          <w:sz w:val="24"/>
          <w:szCs w:val="24"/>
        </w:rPr>
      </w:pPr>
      <w:bookmarkStart w:id="383" w:name="_Toc155979779"/>
      <w:r w:rsidRPr="0042039D">
        <w:rPr>
          <w:rFonts w:cstheme="minorHAnsi"/>
          <w:b/>
          <w:bCs/>
          <w:iCs/>
          <w:color w:val="002060"/>
          <w:sz w:val="24"/>
          <w:szCs w:val="24"/>
        </w:rPr>
        <w:t>ANEXE</w:t>
      </w:r>
      <w:bookmarkEnd w:id="383"/>
      <w:r w:rsidR="00A971DF" w:rsidRPr="0042039D">
        <w:rPr>
          <w:rFonts w:cstheme="minorHAnsi"/>
          <w:b/>
          <w:bCs/>
          <w:iCs/>
          <w:color w:val="002060"/>
          <w:sz w:val="24"/>
          <w:szCs w:val="24"/>
        </w:rPr>
        <w:t xml:space="preserve"> </w:t>
      </w:r>
      <w:bookmarkStart w:id="384" w:name="_Toc135063030"/>
      <w:bookmarkStart w:id="385" w:name="_Hlk134978702"/>
      <w:bookmarkStart w:id="386" w:name="_Hlk135066243"/>
      <w:bookmarkStart w:id="387" w:name="_Hlk139276840"/>
    </w:p>
    <w:p w14:paraId="2502459C" w14:textId="77777777" w:rsidR="00210B1D" w:rsidRPr="00023540" w:rsidRDefault="00210B1D" w:rsidP="0042039D">
      <w:pPr>
        <w:pStyle w:val="ListParagraph"/>
        <w:numPr>
          <w:ilvl w:val="0"/>
          <w:numId w:val="89"/>
        </w:numPr>
        <w:spacing w:before="60" w:after="0" w:line="240" w:lineRule="auto"/>
        <w:ind w:right="190"/>
        <w:contextualSpacing w:val="0"/>
        <w:jc w:val="both"/>
        <w:outlineLvl w:val="2"/>
        <w:rPr>
          <w:rFonts w:eastAsia="Calibri" w:cstheme="minorHAnsi"/>
          <w:b/>
          <w:bCs/>
          <w:color w:val="002060"/>
          <w:sz w:val="24"/>
          <w:szCs w:val="24"/>
        </w:rPr>
      </w:pPr>
      <w:bookmarkStart w:id="388" w:name="_Hlk155962518"/>
      <w:bookmarkStart w:id="389" w:name="_Toc155979780"/>
      <w:bookmarkEnd w:id="384"/>
      <w:bookmarkEnd w:id="385"/>
      <w:r w:rsidRPr="00023540">
        <w:rPr>
          <w:rFonts w:eastAsia="Calibri" w:cstheme="minorHAnsi"/>
          <w:b/>
          <w:bCs/>
          <w:color w:val="002060"/>
          <w:sz w:val="24"/>
          <w:szCs w:val="24"/>
        </w:rPr>
        <w:t>Anexa 1: Lista beneficiari și operațiuni etapizate.</w:t>
      </w:r>
      <w:bookmarkEnd w:id="389"/>
    </w:p>
    <w:p w14:paraId="63353209" w14:textId="77777777" w:rsidR="00210B1D" w:rsidRPr="00023540" w:rsidRDefault="00210B1D" w:rsidP="0042039D">
      <w:pPr>
        <w:pStyle w:val="ListParagraph"/>
        <w:numPr>
          <w:ilvl w:val="0"/>
          <w:numId w:val="89"/>
        </w:numPr>
        <w:spacing w:before="60" w:after="0" w:line="240" w:lineRule="auto"/>
        <w:ind w:right="190"/>
        <w:contextualSpacing w:val="0"/>
        <w:jc w:val="both"/>
        <w:outlineLvl w:val="2"/>
        <w:rPr>
          <w:rFonts w:cstheme="minorHAnsi"/>
          <w:b/>
          <w:bCs/>
          <w:iCs/>
          <w:color w:val="002060"/>
          <w:sz w:val="24"/>
          <w:szCs w:val="24"/>
        </w:rPr>
      </w:pPr>
      <w:bookmarkStart w:id="390" w:name="_Toc155979781"/>
      <w:r w:rsidRPr="00023540">
        <w:rPr>
          <w:rFonts w:cstheme="minorHAnsi"/>
          <w:b/>
          <w:bCs/>
          <w:iCs/>
          <w:color w:val="002060"/>
          <w:sz w:val="24"/>
          <w:szCs w:val="24"/>
        </w:rPr>
        <w:t>Anexa 2: Definiții și mod de calcul indicatori</w:t>
      </w:r>
      <w:bookmarkEnd w:id="390"/>
    </w:p>
    <w:p w14:paraId="0ACD5E3C" w14:textId="77777777" w:rsidR="00210B1D" w:rsidRPr="00023540" w:rsidRDefault="00210B1D" w:rsidP="0042039D">
      <w:pPr>
        <w:pStyle w:val="ListParagraph"/>
        <w:numPr>
          <w:ilvl w:val="0"/>
          <w:numId w:val="89"/>
        </w:numPr>
        <w:spacing w:before="60" w:after="0" w:line="240" w:lineRule="auto"/>
        <w:ind w:right="190"/>
        <w:contextualSpacing w:val="0"/>
        <w:jc w:val="both"/>
        <w:outlineLvl w:val="2"/>
        <w:rPr>
          <w:rFonts w:cstheme="minorHAnsi"/>
          <w:b/>
          <w:bCs/>
          <w:iCs/>
          <w:color w:val="002060"/>
          <w:sz w:val="24"/>
          <w:szCs w:val="24"/>
        </w:rPr>
      </w:pPr>
      <w:bookmarkStart w:id="391" w:name="_Toc155979782"/>
      <w:r w:rsidRPr="00023540">
        <w:rPr>
          <w:rFonts w:cstheme="minorHAnsi"/>
          <w:b/>
          <w:bCs/>
          <w:iCs/>
          <w:color w:val="002060"/>
          <w:sz w:val="24"/>
          <w:szCs w:val="24"/>
        </w:rPr>
        <w:t>Anexa 2.1 Planificare țintă indicatori</w:t>
      </w:r>
      <w:bookmarkEnd w:id="391"/>
    </w:p>
    <w:p w14:paraId="03A4EAE8" w14:textId="77777777" w:rsidR="00210B1D" w:rsidRPr="00023540" w:rsidRDefault="00210B1D" w:rsidP="0042039D">
      <w:pPr>
        <w:pStyle w:val="ListParagraph"/>
        <w:numPr>
          <w:ilvl w:val="0"/>
          <w:numId w:val="89"/>
        </w:numPr>
        <w:spacing w:before="60" w:after="0" w:line="240" w:lineRule="auto"/>
        <w:ind w:right="190"/>
        <w:contextualSpacing w:val="0"/>
        <w:jc w:val="both"/>
        <w:outlineLvl w:val="2"/>
        <w:rPr>
          <w:rFonts w:cstheme="minorHAnsi"/>
          <w:b/>
          <w:bCs/>
          <w:iCs/>
          <w:color w:val="002060"/>
          <w:sz w:val="24"/>
          <w:szCs w:val="24"/>
        </w:rPr>
      </w:pPr>
      <w:bookmarkStart w:id="392" w:name="_Toc155979783"/>
      <w:r w:rsidRPr="00023540">
        <w:rPr>
          <w:rFonts w:cstheme="minorHAnsi"/>
          <w:b/>
          <w:bCs/>
          <w:iCs/>
          <w:color w:val="002060"/>
          <w:sz w:val="24"/>
          <w:szCs w:val="24"/>
        </w:rPr>
        <w:t>Anexa 3: Declarația Unică</w:t>
      </w:r>
      <w:bookmarkEnd w:id="392"/>
    </w:p>
    <w:p w14:paraId="68D48837" w14:textId="77777777" w:rsidR="00210B1D" w:rsidRPr="00023540" w:rsidRDefault="00210B1D" w:rsidP="0042039D">
      <w:pPr>
        <w:pStyle w:val="ListParagraph"/>
        <w:numPr>
          <w:ilvl w:val="0"/>
          <w:numId w:val="89"/>
        </w:numPr>
        <w:spacing w:before="60" w:after="0" w:line="240" w:lineRule="auto"/>
        <w:contextualSpacing w:val="0"/>
        <w:jc w:val="both"/>
        <w:outlineLvl w:val="2"/>
        <w:rPr>
          <w:rFonts w:cstheme="minorHAnsi"/>
          <w:b/>
          <w:bCs/>
          <w:iCs/>
          <w:color w:val="002060"/>
          <w:sz w:val="24"/>
          <w:szCs w:val="24"/>
        </w:rPr>
      </w:pPr>
      <w:bookmarkStart w:id="393" w:name="_Toc155979784"/>
      <w:r w:rsidRPr="00023540">
        <w:rPr>
          <w:rFonts w:cstheme="minorHAnsi"/>
          <w:b/>
          <w:bCs/>
          <w:iCs/>
          <w:color w:val="002060"/>
          <w:sz w:val="24"/>
          <w:szCs w:val="24"/>
        </w:rPr>
        <w:t xml:space="preserve">Anexa 4: Solicitare </w:t>
      </w:r>
      <w:r w:rsidRPr="00023540">
        <w:rPr>
          <w:rFonts w:cstheme="minorHAnsi"/>
          <w:b/>
          <w:bCs/>
          <w:color w:val="002060"/>
          <w:sz w:val="24"/>
          <w:szCs w:val="24"/>
        </w:rPr>
        <w:t>privind etapizarea proiectului</w:t>
      </w:r>
      <w:bookmarkEnd w:id="393"/>
    </w:p>
    <w:p w14:paraId="3C7AA030" w14:textId="77777777" w:rsidR="00210B1D" w:rsidRPr="00023540" w:rsidRDefault="00210B1D" w:rsidP="0042039D">
      <w:pPr>
        <w:pStyle w:val="ListParagraph"/>
        <w:numPr>
          <w:ilvl w:val="0"/>
          <w:numId w:val="77"/>
        </w:numPr>
        <w:spacing w:before="60" w:after="0" w:line="240" w:lineRule="auto"/>
        <w:ind w:left="360"/>
        <w:contextualSpacing w:val="0"/>
        <w:jc w:val="both"/>
        <w:outlineLvl w:val="2"/>
        <w:rPr>
          <w:rFonts w:cstheme="minorHAnsi"/>
          <w:b/>
          <w:bCs/>
          <w:color w:val="002060"/>
          <w:sz w:val="24"/>
          <w:szCs w:val="24"/>
        </w:rPr>
      </w:pPr>
      <w:bookmarkStart w:id="394" w:name="_Toc155979785"/>
      <w:r w:rsidRPr="00023540">
        <w:rPr>
          <w:rFonts w:cstheme="minorHAnsi"/>
          <w:b/>
          <w:bCs/>
          <w:color w:val="002060"/>
          <w:sz w:val="24"/>
          <w:szCs w:val="24"/>
        </w:rPr>
        <w:t xml:space="preserve">Anexa 5: </w:t>
      </w:r>
      <w:r w:rsidRPr="00023540">
        <w:rPr>
          <w:rFonts w:cstheme="minorHAnsi"/>
          <w:b/>
          <w:bCs/>
          <w:iCs/>
          <w:color w:val="002060"/>
          <w:sz w:val="24"/>
          <w:szCs w:val="24"/>
        </w:rPr>
        <w:t>Cerințe DNSH</w:t>
      </w:r>
      <w:bookmarkEnd w:id="394"/>
    </w:p>
    <w:p w14:paraId="47603518" w14:textId="77777777" w:rsidR="00210B1D" w:rsidRPr="00023540" w:rsidRDefault="00210B1D" w:rsidP="0042039D">
      <w:pPr>
        <w:pStyle w:val="ListParagraph"/>
        <w:numPr>
          <w:ilvl w:val="0"/>
          <w:numId w:val="77"/>
        </w:numPr>
        <w:spacing w:before="60" w:after="0" w:line="240" w:lineRule="auto"/>
        <w:ind w:left="360"/>
        <w:contextualSpacing w:val="0"/>
        <w:jc w:val="both"/>
        <w:outlineLvl w:val="2"/>
        <w:rPr>
          <w:rFonts w:cstheme="minorHAnsi"/>
          <w:b/>
          <w:bCs/>
          <w:iCs/>
          <w:color w:val="002060"/>
          <w:sz w:val="24"/>
          <w:szCs w:val="24"/>
        </w:rPr>
      </w:pPr>
      <w:bookmarkStart w:id="395" w:name="_Toc155979786"/>
      <w:r w:rsidRPr="00023540">
        <w:rPr>
          <w:rFonts w:cstheme="minorHAnsi"/>
          <w:b/>
          <w:bCs/>
          <w:iCs/>
          <w:color w:val="002060"/>
          <w:sz w:val="24"/>
          <w:szCs w:val="24"/>
        </w:rPr>
        <w:t>Anexa 6: Acordul de parteneriat, dacă este cazul</w:t>
      </w:r>
      <w:bookmarkEnd w:id="395"/>
    </w:p>
    <w:p w14:paraId="50E1A386" w14:textId="77777777" w:rsidR="00210B1D" w:rsidRPr="00023540" w:rsidRDefault="00210B1D" w:rsidP="0042039D">
      <w:pPr>
        <w:pStyle w:val="ListParagraph"/>
        <w:numPr>
          <w:ilvl w:val="0"/>
          <w:numId w:val="77"/>
        </w:numPr>
        <w:spacing w:before="60" w:after="0" w:line="240" w:lineRule="auto"/>
        <w:ind w:left="360"/>
        <w:contextualSpacing w:val="0"/>
        <w:jc w:val="both"/>
        <w:outlineLvl w:val="2"/>
        <w:rPr>
          <w:rFonts w:cstheme="minorHAnsi"/>
          <w:b/>
          <w:bCs/>
          <w:iCs/>
          <w:color w:val="002060"/>
          <w:sz w:val="24"/>
          <w:szCs w:val="24"/>
        </w:rPr>
      </w:pPr>
      <w:bookmarkStart w:id="396" w:name="_Toc155979787"/>
      <w:r w:rsidRPr="00023540">
        <w:rPr>
          <w:rFonts w:cstheme="minorHAnsi"/>
          <w:b/>
          <w:bCs/>
          <w:color w:val="002060"/>
          <w:sz w:val="24"/>
          <w:szCs w:val="24"/>
        </w:rPr>
        <w:t>Anexa 7:  Lista de verificare - Compatibilizare cu prevederile PS</w:t>
      </w:r>
      <w:bookmarkEnd w:id="396"/>
      <w:r w:rsidRPr="00023540">
        <w:rPr>
          <w:rFonts w:cstheme="minorHAnsi"/>
          <w:b/>
          <w:bCs/>
          <w:color w:val="002060"/>
          <w:sz w:val="24"/>
          <w:szCs w:val="24"/>
        </w:rPr>
        <w:t xml:space="preserve"> </w:t>
      </w:r>
    </w:p>
    <w:p w14:paraId="7B4B224B" w14:textId="77777777" w:rsidR="00210B1D" w:rsidRPr="00023540" w:rsidRDefault="00210B1D" w:rsidP="0042039D">
      <w:pPr>
        <w:pStyle w:val="ListParagraph"/>
        <w:numPr>
          <w:ilvl w:val="0"/>
          <w:numId w:val="77"/>
        </w:numPr>
        <w:spacing w:before="60" w:after="0" w:line="240" w:lineRule="auto"/>
        <w:ind w:left="360"/>
        <w:contextualSpacing w:val="0"/>
        <w:jc w:val="both"/>
        <w:outlineLvl w:val="2"/>
        <w:rPr>
          <w:rFonts w:cstheme="minorHAnsi"/>
          <w:b/>
          <w:bCs/>
          <w:iCs/>
          <w:color w:val="002060"/>
          <w:sz w:val="24"/>
          <w:szCs w:val="24"/>
        </w:rPr>
      </w:pPr>
      <w:bookmarkStart w:id="397" w:name="_Toc155979788"/>
      <w:r w:rsidRPr="00023540">
        <w:rPr>
          <w:rFonts w:cstheme="minorHAnsi"/>
          <w:b/>
          <w:bCs/>
          <w:color w:val="002060"/>
          <w:sz w:val="24"/>
          <w:szCs w:val="24"/>
        </w:rPr>
        <w:t>Anexa 8: Grila de verificare etapa contractare</w:t>
      </w:r>
      <w:bookmarkEnd w:id="397"/>
    </w:p>
    <w:p w14:paraId="0C6F968E" w14:textId="77777777" w:rsidR="00210B1D" w:rsidRPr="00023540" w:rsidRDefault="00210B1D" w:rsidP="0042039D">
      <w:pPr>
        <w:pStyle w:val="ListParagraph"/>
        <w:numPr>
          <w:ilvl w:val="0"/>
          <w:numId w:val="77"/>
        </w:numPr>
        <w:spacing w:before="60" w:after="0" w:line="240" w:lineRule="auto"/>
        <w:ind w:left="360"/>
        <w:contextualSpacing w:val="0"/>
        <w:jc w:val="both"/>
        <w:outlineLvl w:val="2"/>
        <w:rPr>
          <w:rFonts w:cstheme="minorHAnsi"/>
          <w:b/>
          <w:bCs/>
          <w:color w:val="002060"/>
          <w:sz w:val="24"/>
          <w:szCs w:val="24"/>
        </w:rPr>
      </w:pPr>
      <w:bookmarkStart w:id="398" w:name="_Toc155979789"/>
      <w:r w:rsidRPr="00023540">
        <w:rPr>
          <w:rFonts w:cstheme="minorHAnsi"/>
          <w:b/>
          <w:bCs/>
          <w:color w:val="002060"/>
          <w:sz w:val="24"/>
          <w:szCs w:val="24"/>
        </w:rPr>
        <w:t>Anexa 9: Indicatori de etapă</w:t>
      </w:r>
      <w:bookmarkEnd w:id="398"/>
      <w:r w:rsidRPr="00023540">
        <w:rPr>
          <w:rFonts w:cstheme="minorHAnsi"/>
          <w:b/>
          <w:bCs/>
          <w:color w:val="002060"/>
          <w:sz w:val="24"/>
          <w:szCs w:val="24"/>
        </w:rPr>
        <w:t xml:space="preserve"> </w:t>
      </w:r>
    </w:p>
    <w:p w14:paraId="2FEF6A14" w14:textId="77777777" w:rsidR="00210B1D" w:rsidRPr="00023540" w:rsidRDefault="00210B1D" w:rsidP="0042039D">
      <w:pPr>
        <w:pStyle w:val="ListParagraph"/>
        <w:numPr>
          <w:ilvl w:val="0"/>
          <w:numId w:val="77"/>
        </w:numPr>
        <w:spacing w:before="60" w:after="0" w:line="240" w:lineRule="auto"/>
        <w:ind w:left="360"/>
        <w:contextualSpacing w:val="0"/>
        <w:jc w:val="both"/>
        <w:outlineLvl w:val="2"/>
        <w:rPr>
          <w:rFonts w:cstheme="minorHAnsi"/>
          <w:b/>
          <w:bCs/>
          <w:color w:val="002060"/>
          <w:sz w:val="24"/>
          <w:szCs w:val="24"/>
        </w:rPr>
      </w:pPr>
      <w:bookmarkStart w:id="399" w:name="_Toc155979790"/>
      <w:r w:rsidRPr="00023540">
        <w:rPr>
          <w:rFonts w:cstheme="minorHAnsi"/>
          <w:b/>
          <w:bCs/>
          <w:color w:val="002060"/>
          <w:sz w:val="24"/>
          <w:szCs w:val="24"/>
        </w:rPr>
        <w:t>Anexa 10: Plan de monitorizare</w:t>
      </w:r>
      <w:bookmarkEnd w:id="399"/>
    </w:p>
    <w:p w14:paraId="0EC5465A" w14:textId="77777777" w:rsidR="00210B1D" w:rsidRPr="00023540" w:rsidRDefault="00210B1D" w:rsidP="0042039D">
      <w:pPr>
        <w:pStyle w:val="ListParagraph"/>
        <w:numPr>
          <w:ilvl w:val="0"/>
          <w:numId w:val="77"/>
        </w:numPr>
        <w:spacing w:before="60" w:after="0" w:line="240" w:lineRule="auto"/>
        <w:ind w:left="360"/>
        <w:contextualSpacing w:val="0"/>
        <w:jc w:val="both"/>
        <w:outlineLvl w:val="2"/>
        <w:rPr>
          <w:rFonts w:cstheme="minorHAnsi"/>
          <w:b/>
          <w:bCs/>
          <w:color w:val="002060"/>
          <w:sz w:val="24"/>
          <w:szCs w:val="24"/>
        </w:rPr>
      </w:pPr>
      <w:bookmarkStart w:id="400" w:name="_Toc155979791"/>
      <w:r w:rsidRPr="00023540">
        <w:rPr>
          <w:rFonts w:cstheme="minorHAnsi"/>
          <w:b/>
          <w:bCs/>
          <w:iCs/>
          <w:color w:val="002060"/>
          <w:sz w:val="24"/>
          <w:szCs w:val="24"/>
        </w:rPr>
        <w:t xml:space="preserve">Anexa 11: </w:t>
      </w:r>
      <w:r w:rsidRPr="00023540">
        <w:rPr>
          <w:rFonts w:cstheme="minorHAnsi"/>
          <w:b/>
          <w:bCs/>
          <w:color w:val="002060"/>
          <w:sz w:val="24"/>
          <w:szCs w:val="24"/>
        </w:rPr>
        <w:t>Graficul cererilor de prefinanțare/plată/rambursare</w:t>
      </w:r>
      <w:bookmarkEnd w:id="400"/>
      <w:r w:rsidRPr="00023540">
        <w:rPr>
          <w:rFonts w:cstheme="minorHAnsi"/>
          <w:b/>
          <w:bCs/>
          <w:color w:val="002060"/>
          <w:sz w:val="24"/>
          <w:szCs w:val="24"/>
        </w:rPr>
        <w:t xml:space="preserve"> </w:t>
      </w:r>
    </w:p>
    <w:p w14:paraId="3C6ADA24" w14:textId="1AFEBE77" w:rsidR="009A1386" w:rsidRPr="00023540" w:rsidRDefault="00210B1D" w:rsidP="00A90704">
      <w:pPr>
        <w:pStyle w:val="ListParagraph"/>
        <w:numPr>
          <w:ilvl w:val="0"/>
          <w:numId w:val="77"/>
        </w:numPr>
        <w:spacing w:before="60" w:after="0" w:line="240" w:lineRule="auto"/>
        <w:ind w:left="360"/>
        <w:contextualSpacing w:val="0"/>
        <w:jc w:val="both"/>
        <w:outlineLvl w:val="2"/>
        <w:rPr>
          <w:rFonts w:cstheme="minorHAnsi"/>
          <w:b/>
          <w:bCs/>
          <w:iCs/>
          <w:color w:val="002060"/>
          <w:sz w:val="24"/>
          <w:szCs w:val="24"/>
        </w:rPr>
      </w:pPr>
      <w:bookmarkStart w:id="401" w:name="_Toc155979792"/>
      <w:r w:rsidRPr="00023540">
        <w:rPr>
          <w:rFonts w:cstheme="minorHAnsi"/>
          <w:b/>
          <w:bCs/>
          <w:iCs/>
          <w:color w:val="002060"/>
          <w:sz w:val="24"/>
          <w:szCs w:val="24"/>
        </w:rPr>
        <w:t xml:space="preserve">Anexa 12: </w:t>
      </w:r>
      <w:r w:rsidRPr="00A90704">
        <w:rPr>
          <w:rFonts w:cstheme="minorHAnsi"/>
          <w:b/>
          <w:bCs/>
          <w:iCs/>
          <w:color w:val="002060"/>
          <w:sz w:val="24"/>
          <w:szCs w:val="24"/>
        </w:rPr>
        <w:t>Declarație privind eligibilitatea TVA</w:t>
      </w:r>
      <w:bookmarkEnd w:id="401"/>
      <w:r w:rsidRPr="00A90704">
        <w:rPr>
          <w:rFonts w:cstheme="minorHAnsi"/>
          <w:b/>
          <w:bCs/>
          <w:iCs/>
          <w:color w:val="002060"/>
          <w:sz w:val="24"/>
          <w:szCs w:val="24"/>
        </w:rPr>
        <w:t xml:space="preserve"> </w:t>
      </w:r>
      <w:bookmarkEnd w:id="386"/>
      <w:bookmarkEnd w:id="387"/>
      <w:bookmarkEnd w:id="388"/>
    </w:p>
    <w:sectPr w:rsidR="009A1386" w:rsidRPr="00023540" w:rsidSect="001D7C50">
      <w:headerReference w:type="default" r:id="rId19"/>
      <w:footerReference w:type="default" r:id="rId20"/>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59BD6" w14:textId="77777777" w:rsidR="001D7C50" w:rsidRDefault="001D7C50" w:rsidP="00235396">
      <w:pPr>
        <w:spacing w:after="0" w:line="240" w:lineRule="auto"/>
      </w:pPr>
      <w:r>
        <w:separator/>
      </w:r>
    </w:p>
  </w:endnote>
  <w:endnote w:type="continuationSeparator" w:id="0">
    <w:p w14:paraId="099C58E9" w14:textId="77777777" w:rsidR="001D7C50" w:rsidRDefault="001D7C5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D91850" w:rsidRPr="00913D15" w:rsidRDefault="00D91850">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D91850" w:rsidRPr="00913D15" w:rsidRDefault="00D91850">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CE0F0" w14:textId="77777777" w:rsidR="001D7C50" w:rsidRDefault="001D7C50" w:rsidP="00235396">
      <w:pPr>
        <w:spacing w:after="0" w:line="240" w:lineRule="auto"/>
      </w:pPr>
      <w:r>
        <w:separator/>
      </w:r>
    </w:p>
  </w:footnote>
  <w:footnote w:type="continuationSeparator" w:id="0">
    <w:p w14:paraId="24000AA0" w14:textId="77777777" w:rsidR="001D7C50" w:rsidRDefault="001D7C50" w:rsidP="00235396">
      <w:pPr>
        <w:spacing w:after="0" w:line="240" w:lineRule="auto"/>
      </w:pPr>
      <w:r>
        <w:continuationSeparator/>
      </w:r>
    </w:p>
  </w:footnote>
  <w:footnote w:id="1">
    <w:p w14:paraId="3E370CD0" w14:textId="277A51F6" w:rsidR="00C562D8" w:rsidRPr="0042039D" w:rsidRDefault="00C562D8" w:rsidP="00C562D8">
      <w:pPr>
        <w:pStyle w:val="FootnoteText"/>
        <w:rPr>
          <w:lang w:val="it-IT"/>
        </w:rPr>
      </w:pPr>
      <w:r w:rsidRPr="0042039D">
        <w:rPr>
          <w:rStyle w:val="FootnoteReference"/>
        </w:rPr>
        <w:footnoteRef/>
      </w:r>
      <w:r w:rsidRPr="0042039D">
        <w:rPr>
          <w:lang w:val="it-IT"/>
        </w:rPr>
        <w:t xml:space="preserve"> </w:t>
      </w:r>
      <w:bookmarkStart w:id="17" w:name="_Hlk139977027"/>
      <w:r w:rsidRPr="0042039D">
        <w:rPr>
          <w:color w:val="002060"/>
          <w:sz w:val="18"/>
          <w:szCs w:val="18"/>
          <w:lang w:val="ro-RO"/>
        </w:rPr>
        <w:t xml:space="preserve">Conform modificării de program transmise în SFC2021 în data de 29 decembrie 2023, denumirea Priorității 4 devine </w:t>
      </w:r>
      <w:r w:rsidRPr="0042039D">
        <w:rPr>
          <w:rFonts w:cstheme="minorHAnsi"/>
          <w:i/>
          <w:iCs/>
          <w:color w:val="002060"/>
          <w:sz w:val="18"/>
          <w:szCs w:val="18"/>
          <w:lang w:val="it-IT"/>
        </w:rPr>
        <w:t>Investiții în infrastructuri spitalicești</w:t>
      </w:r>
      <w:bookmarkEnd w:id="17"/>
      <w:r w:rsidRPr="0042039D">
        <w:rPr>
          <w:rFonts w:cstheme="minorHAnsi"/>
          <w:i/>
          <w:iCs/>
          <w:color w:val="002060"/>
          <w:sz w:val="18"/>
          <w:szCs w:val="18"/>
          <w:lang w:val="it-IT"/>
        </w:rPr>
        <w:t xml:space="preserve"> și sanitare</w:t>
      </w:r>
    </w:p>
  </w:footnote>
  <w:footnote w:id="2">
    <w:p w14:paraId="38211BA9" w14:textId="0F9089AD" w:rsidR="00117EF5" w:rsidRPr="0042039D" w:rsidRDefault="00117EF5" w:rsidP="00117EF5">
      <w:pPr>
        <w:pStyle w:val="FootnoteText"/>
        <w:jc w:val="both"/>
        <w:rPr>
          <w:lang w:val="it-IT"/>
        </w:rPr>
      </w:pPr>
      <w:r w:rsidRPr="0042039D">
        <w:rPr>
          <w:rStyle w:val="FootnoteReference"/>
        </w:rPr>
        <w:footnoteRef/>
      </w:r>
      <w:r w:rsidRPr="0042039D">
        <w:rPr>
          <w:lang w:val="it-IT"/>
        </w:rPr>
        <w:t xml:space="preserve"> </w:t>
      </w:r>
      <w:r w:rsidRPr="0042039D">
        <w:rPr>
          <w:color w:val="002060"/>
          <w:sz w:val="18"/>
          <w:szCs w:val="18"/>
          <w:lang w:val="ro-RO"/>
        </w:rPr>
        <w:t>Sub rezerva aprobării modificării de program transmise în SFC2021 în data de 29 decembrie 2023</w:t>
      </w:r>
    </w:p>
  </w:footnote>
  <w:footnote w:id="3">
    <w:p w14:paraId="00E1BAA5" w14:textId="77777777" w:rsidR="003711A8" w:rsidRPr="0042039D" w:rsidRDefault="003711A8" w:rsidP="003711A8">
      <w:pPr>
        <w:pStyle w:val="FootnoteText"/>
        <w:spacing w:before="60"/>
        <w:jc w:val="both"/>
        <w:rPr>
          <w:sz w:val="18"/>
          <w:szCs w:val="18"/>
          <w:lang w:val="ro-RO"/>
        </w:rPr>
      </w:pPr>
      <w:r w:rsidRPr="0042039D">
        <w:rPr>
          <w:rStyle w:val="FootnoteReference"/>
          <w:color w:val="002060"/>
          <w:sz w:val="18"/>
          <w:szCs w:val="18"/>
        </w:rPr>
        <w:footnoteRef/>
      </w:r>
      <w:bookmarkStart w:id="26" w:name="_Hlk152060250"/>
      <w:r w:rsidRPr="0042039D">
        <w:rPr>
          <w:color w:val="002060"/>
          <w:sz w:val="18"/>
          <w:szCs w:val="18"/>
          <w:lang w:val="ro-RO"/>
        </w:rPr>
        <w:t>https://ms.ro/ro/informatii-de-interes-public/noutati/ministerul-s%C4%83n%C4%83t%C4%83%C8%9Bii-a-finalizat-masterplanurile-regionale-de-servicii-de-s%C4%83n%C4%83t%C4%83tate/</w:t>
      </w:r>
      <w:bookmarkEnd w:id="26"/>
    </w:p>
  </w:footnote>
  <w:footnote w:id="4">
    <w:p w14:paraId="6EC1FDF4" w14:textId="77777777" w:rsidR="003711A8" w:rsidRPr="0042039D" w:rsidRDefault="003711A8" w:rsidP="003711A8">
      <w:pPr>
        <w:spacing w:before="60" w:after="0" w:line="240" w:lineRule="auto"/>
        <w:jc w:val="both"/>
      </w:pPr>
      <w:r w:rsidRPr="0042039D">
        <w:rPr>
          <w:color w:val="002060"/>
          <w:sz w:val="18"/>
          <w:szCs w:val="18"/>
          <w:vertAlign w:val="superscript"/>
        </w:rPr>
        <w:footnoteRef/>
      </w:r>
      <w:r w:rsidRPr="0042039D">
        <w:rPr>
          <w:color w:val="002060"/>
          <w:sz w:val="18"/>
          <w:szCs w:val="18"/>
        </w:rPr>
        <w:t xml:space="preserve"> https://andis.gov.ro/1/programe-si-strategii/</w:t>
      </w:r>
    </w:p>
  </w:footnote>
  <w:footnote w:id="5">
    <w:p w14:paraId="23387011" w14:textId="77777777" w:rsidR="003711A8" w:rsidRPr="00040887" w:rsidRDefault="003711A8" w:rsidP="003711A8">
      <w:pPr>
        <w:spacing w:before="60" w:after="0" w:line="240" w:lineRule="auto"/>
        <w:jc w:val="both"/>
        <w:rPr>
          <w:rFonts w:cstheme="minorHAnsi"/>
          <w:color w:val="002060"/>
          <w:sz w:val="18"/>
          <w:szCs w:val="18"/>
        </w:rPr>
      </w:pPr>
      <w:r w:rsidRPr="0042039D">
        <w:rPr>
          <w:rStyle w:val="FootnoteReference"/>
          <w:rFonts w:cstheme="minorHAnsi"/>
          <w:color w:val="002060"/>
          <w:sz w:val="18"/>
          <w:szCs w:val="18"/>
        </w:rPr>
        <w:footnoteRef/>
      </w:r>
      <w:r w:rsidRPr="0042039D">
        <w:rPr>
          <w:rFonts w:cstheme="minorHAnsi"/>
          <w:color w:val="002060"/>
          <w:sz w:val="18"/>
          <w:szCs w:val="18"/>
        </w:rPr>
        <w:t xml:space="preserve"> </w:t>
      </w:r>
      <w:r w:rsidRPr="0042039D">
        <w:rPr>
          <w:rFonts w:eastAsia="SimSun" w:cstheme="minorHAnsi"/>
          <w:bCs/>
          <w:color w:val="002060"/>
          <w:sz w:val="18"/>
          <w:szCs w:val="18"/>
        </w:rPr>
        <w:t>aprobată prin Hotărârea Guvernului nr. 602 din 24 august 2016</w:t>
      </w:r>
    </w:p>
    <w:p w14:paraId="47301185" w14:textId="77777777" w:rsidR="003711A8" w:rsidRPr="00A27F39" w:rsidRDefault="003711A8" w:rsidP="003711A8">
      <w:pPr>
        <w:pStyle w:val="FootnoteText"/>
        <w:rPr>
          <w:lang w:val="ro-RO"/>
        </w:rPr>
      </w:pPr>
    </w:p>
  </w:footnote>
  <w:footnote w:id="6">
    <w:p w14:paraId="581F606A" w14:textId="6751B6A9" w:rsidR="008E32B2" w:rsidRPr="008E32B2" w:rsidRDefault="008E32B2">
      <w:pPr>
        <w:pStyle w:val="FootnoteText"/>
        <w:rPr>
          <w:lang w:val="it-IT"/>
        </w:rPr>
      </w:pPr>
      <w:r w:rsidRPr="008E32B2">
        <w:rPr>
          <w:rStyle w:val="FootnoteReference"/>
          <w:color w:val="002060"/>
        </w:rPr>
        <w:footnoteRef/>
      </w:r>
      <w:r w:rsidRPr="008E32B2">
        <w:rPr>
          <w:color w:val="002060"/>
          <w:lang w:val="it-IT"/>
        </w:rPr>
        <w:t xml:space="preserve"> Prin raportare la indicatorul POR: 1S37i Unități de primiri urgențe/compartimente de primiri urgențe (nivel terțiar)</w:t>
      </w:r>
    </w:p>
  </w:footnote>
  <w:footnote w:id="7">
    <w:p w14:paraId="76719C2F" w14:textId="2F8826D6" w:rsidR="00D91850" w:rsidRPr="00F37ECE" w:rsidRDefault="00D91850" w:rsidP="00F37ECE">
      <w:pPr>
        <w:pStyle w:val="FootnoteText"/>
        <w:jc w:val="both"/>
        <w:rPr>
          <w:rFonts w:ascii="Trebuchet MS" w:hAnsi="Trebuchet MS"/>
          <w:sz w:val="16"/>
          <w:szCs w:val="16"/>
          <w:lang w:val="ro-RO"/>
        </w:rPr>
      </w:pPr>
      <w:r w:rsidRPr="000C48FA">
        <w:rPr>
          <w:rStyle w:val="FootnoteReference"/>
          <w:rFonts w:ascii="Trebuchet MS" w:hAnsi="Trebuchet MS"/>
          <w:color w:val="002060"/>
          <w:sz w:val="16"/>
          <w:szCs w:val="16"/>
          <w:lang w:val="ro-RO"/>
        </w:rPr>
        <w:footnoteRef/>
      </w:r>
      <w:r w:rsidRPr="000C48FA">
        <w:rPr>
          <w:rFonts w:ascii="Trebuchet MS" w:hAnsi="Trebuchet MS"/>
          <w:color w:val="002060"/>
          <w:sz w:val="16"/>
          <w:szCs w:val="16"/>
          <w:lang w:val="ro-RO"/>
        </w:rPr>
        <w:t xml:space="preserve"> </w:t>
      </w:r>
      <w:r w:rsidRPr="000C48FA">
        <w:rPr>
          <w:rFonts w:ascii="Trebuchet MS" w:eastAsia="Calibri" w:hAnsi="Trebuchet MS" w:cstheme="minorHAnsi"/>
          <w:bCs/>
          <w:color w:val="002060"/>
          <w:sz w:val="16"/>
          <w:szCs w:val="16"/>
          <w:lang w:val="ro-RO"/>
        </w:rPr>
        <w:t>reabilitate/ modernizate/ extinse/ dotate</w:t>
      </w:r>
    </w:p>
  </w:footnote>
  <w:footnote w:id="8">
    <w:p w14:paraId="2CC94A0B" w14:textId="77777777" w:rsidR="008A52A1" w:rsidRPr="001B2B47" w:rsidRDefault="008A52A1" w:rsidP="008A52A1">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44" w:name="_Hlk141375261"/>
      <w:r w:rsidRPr="001B2B47">
        <w:rPr>
          <w:color w:val="002060"/>
          <w:lang w:val="ro-RO"/>
        </w:rPr>
        <w:t>https://mfe.gov.ro/wp-content/uploads/2022/07/e1265341ee7e708dbee5838bfa0ef29c.pdf</w:t>
      </w:r>
      <w:bookmarkEnd w:id="144"/>
    </w:p>
  </w:footnote>
  <w:footnote w:id="9">
    <w:p w14:paraId="635F7E61" w14:textId="1600A99D" w:rsidR="00357700" w:rsidRPr="00357700" w:rsidRDefault="0066155F" w:rsidP="00357700">
      <w:pPr>
        <w:pStyle w:val="FootnoteText"/>
        <w:jc w:val="both"/>
        <w:rPr>
          <w:color w:val="002060"/>
          <w:lang w:val="ro-RO"/>
        </w:rPr>
      </w:pPr>
      <w:r w:rsidRPr="00357700">
        <w:rPr>
          <w:rStyle w:val="FootnoteReference"/>
          <w:color w:val="002060"/>
        </w:rPr>
        <w:footnoteRef/>
      </w:r>
      <w:r w:rsidRPr="00357700">
        <w:rPr>
          <w:color w:val="002060"/>
          <w:lang w:val="ro-RO"/>
        </w:rPr>
        <w:t xml:space="preserve"> </w:t>
      </w:r>
      <w:r w:rsidR="004B4666" w:rsidRPr="006524F1">
        <w:rPr>
          <w:lang w:val="ro-RO"/>
        </w:rPr>
        <w:t xml:space="preserve"> </w:t>
      </w:r>
      <w:r w:rsidR="004B4666" w:rsidRPr="004B4666">
        <w:rPr>
          <w:rStyle w:val="Hyperlink"/>
          <w:lang w:val="ro-RO"/>
        </w:rPr>
        <w:t>https://inforegio.ro/ro/axa-prioritara-8/apeluri-lansate/469-ghidul-specific-8-2-b-upu</w:t>
      </w:r>
    </w:p>
  </w:footnote>
  <w:footnote w:id="10">
    <w:p w14:paraId="18DDA993" w14:textId="3277AA60" w:rsidR="005A4F5E" w:rsidRPr="0042039D" w:rsidRDefault="005A4F5E" w:rsidP="00357700">
      <w:pPr>
        <w:pStyle w:val="FootnoteText"/>
        <w:jc w:val="both"/>
        <w:rPr>
          <w:color w:val="002060"/>
          <w:sz w:val="18"/>
          <w:szCs w:val="18"/>
          <w:lang w:val="ro-RO"/>
        </w:rPr>
      </w:pPr>
      <w:r w:rsidRPr="00357700">
        <w:rPr>
          <w:rStyle w:val="FootnoteReference"/>
          <w:color w:val="002060"/>
        </w:rPr>
        <w:footnoteRef/>
      </w:r>
      <w:r w:rsidRPr="00357700">
        <w:rPr>
          <w:color w:val="002060"/>
          <w:lang w:val="ro-RO"/>
        </w:rPr>
        <w:t xml:space="preserve"> </w:t>
      </w:r>
      <w:r w:rsidR="005820AE" w:rsidRPr="0042039D">
        <w:rPr>
          <w:color w:val="002060"/>
          <w:sz w:val="18"/>
          <w:szCs w:val="18"/>
          <w:lang w:val="ro-RO"/>
        </w:rPr>
        <w:t>https://inforegio.ro/ro/axa-prioritara-8/apeluri-lansate/468-ghidul-specific-8-1-a-si-8-2-b-proiecte-nefinalizate-ambulatorii-si-upu</w:t>
      </w:r>
      <w:r w:rsidR="005C1845" w:rsidRPr="0042039D" w:rsidDel="004B4666">
        <w:rPr>
          <w:sz w:val="18"/>
          <w:szCs w:val="18"/>
          <w:lang w:val="ro-RO"/>
        </w:rPr>
        <w:t xml:space="preserve"> </w:t>
      </w:r>
    </w:p>
    <w:p w14:paraId="7F8A92CC" w14:textId="77777777" w:rsidR="00357700" w:rsidRPr="00792F3D" w:rsidRDefault="00357700">
      <w:pPr>
        <w:pStyle w:val="FootnoteText"/>
        <w:rPr>
          <w:lang w:val="ro-RO"/>
        </w:rPr>
      </w:pPr>
    </w:p>
  </w:footnote>
  <w:footnote w:id="11">
    <w:p w14:paraId="511B160A" w14:textId="77777777" w:rsidR="00910A4E" w:rsidRPr="0042039D" w:rsidRDefault="00910A4E" w:rsidP="0042039D">
      <w:pPr>
        <w:pStyle w:val="FootnoteText"/>
        <w:jc w:val="both"/>
        <w:rPr>
          <w:rFonts w:cstheme="minorHAnsi"/>
          <w:color w:val="002060"/>
          <w:sz w:val="18"/>
          <w:szCs w:val="18"/>
          <w:lang w:val="ro-RO"/>
        </w:rPr>
      </w:pPr>
      <w:r w:rsidRPr="0042039D">
        <w:rPr>
          <w:rStyle w:val="FootnoteReference"/>
          <w:rFonts w:cstheme="minorHAnsi"/>
          <w:color w:val="002060"/>
          <w:sz w:val="18"/>
          <w:szCs w:val="18"/>
        </w:rPr>
        <w:footnoteRef/>
      </w:r>
      <w:r w:rsidRPr="0042039D">
        <w:rPr>
          <w:rFonts w:cstheme="minorHAnsi"/>
          <w:color w:val="002060"/>
          <w:sz w:val="18"/>
          <w:szCs w:val="18"/>
          <w:lang w:val="ro-RO"/>
        </w:rPr>
        <w:t xml:space="preserve"> Eg. </w:t>
      </w:r>
      <w:r w:rsidRPr="0042039D">
        <w:rPr>
          <w:rFonts w:cstheme="minorHAnsi"/>
          <w:b/>
          <w:bCs/>
          <w:color w:val="002060"/>
          <w:sz w:val="18"/>
          <w:szCs w:val="18"/>
          <w:lang w:val="ro-RO"/>
        </w:rPr>
        <w:t xml:space="preserve">Hotarare nr. 54 din 29 ianuarie 2009 </w:t>
      </w:r>
      <w:r w:rsidRPr="0042039D">
        <w:rPr>
          <w:rFonts w:cstheme="minorHAnsi"/>
          <w:color w:val="002060"/>
          <w:sz w:val="18"/>
          <w:szCs w:val="18"/>
          <w:shd w:val="clear" w:color="auto" w:fill="FFFFFF"/>
          <w:lang w:val="ro-RO"/>
        </w:rPr>
        <w:t xml:space="preserve">privind condiţiile introducerii pe piaţă a dispozitivelor medicale cu modificările și completările ulterioare, Standardele de calitate </w:t>
      </w:r>
      <w:r w:rsidRPr="0042039D">
        <w:rPr>
          <w:rFonts w:cstheme="minorHAnsi"/>
          <w:b/>
          <w:bCs/>
          <w:color w:val="002060"/>
          <w:sz w:val="18"/>
          <w:szCs w:val="18"/>
          <w:lang w:val="ro-RO"/>
        </w:rPr>
        <w:t xml:space="preserve">BS EN 285:2015 ; </w:t>
      </w:r>
      <w:r w:rsidRPr="0042039D">
        <w:rPr>
          <w:rFonts w:cstheme="minorHAnsi"/>
          <w:b/>
          <w:bCs/>
          <w:color w:val="002060"/>
          <w:kern w:val="36"/>
          <w:sz w:val="18"/>
          <w:szCs w:val="18"/>
          <w:lang w:val="ro-RO"/>
        </w:rPr>
        <w:t>BS EN ISO 17665-1:2006 ; Ordinul Ministrului Sănătății nr 1163 din 31 august 2010 pentru aprobarea listei cuprinzând standardele române care adoptă standardele europene armonizate ale căror prevederi se referă la dispozitive medicale</w:t>
      </w:r>
    </w:p>
  </w:footnote>
  <w:footnote w:id="12">
    <w:p w14:paraId="0B261497" w14:textId="7408E255" w:rsidR="00EC3D91" w:rsidRPr="006524F1" w:rsidRDefault="00EC3D91" w:rsidP="0042039D">
      <w:pPr>
        <w:pStyle w:val="FootnoteText"/>
        <w:jc w:val="both"/>
        <w:rPr>
          <w:lang w:val="ro-RO"/>
        </w:rPr>
      </w:pPr>
      <w:r w:rsidRPr="0042039D">
        <w:rPr>
          <w:rStyle w:val="FootnoteReference"/>
          <w:color w:val="002060"/>
          <w:sz w:val="18"/>
          <w:szCs w:val="18"/>
        </w:rPr>
        <w:footnoteRef/>
      </w:r>
      <w:r w:rsidRPr="0042039D">
        <w:rPr>
          <w:color w:val="002060"/>
          <w:sz w:val="18"/>
          <w:szCs w:val="18"/>
          <w:lang w:val="it-IT"/>
        </w:rPr>
        <w:t xml:space="preserve"> </w:t>
      </w:r>
      <w:r w:rsidRPr="0042039D">
        <w:rPr>
          <w:color w:val="002060"/>
          <w:sz w:val="18"/>
          <w:szCs w:val="18"/>
          <w:lang w:val="ro-RO"/>
        </w:rPr>
        <w:t>Doar pentru cele care intră în categoria nefinalizate</w:t>
      </w:r>
    </w:p>
  </w:footnote>
  <w:footnote w:id="13">
    <w:p w14:paraId="528D72C4" w14:textId="77777777" w:rsidR="00F065FB" w:rsidRPr="005C17A7" w:rsidRDefault="00F065FB" w:rsidP="00DA1701">
      <w:pPr>
        <w:pStyle w:val="FootnoteText"/>
        <w:jc w:val="both"/>
        <w:rPr>
          <w:rFonts w:cstheme="minorHAnsi"/>
          <w:color w:val="002060"/>
          <w:sz w:val="18"/>
          <w:szCs w:val="18"/>
          <w:lang w:val="ro-RO"/>
        </w:rPr>
      </w:pPr>
      <w:r w:rsidRPr="005C17A7">
        <w:rPr>
          <w:rStyle w:val="FootnoteReference"/>
          <w:rFonts w:cstheme="minorHAnsi"/>
          <w:color w:val="002060"/>
          <w:sz w:val="18"/>
          <w:szCs w:val="18"/>
        </w:rPr>
        <w:footnoteRef/>
      </w:r>
      <w:r w:rsidRPr="005C17A7">
        <w:rPr>
          <w:rFonts w:cstheme="minorHAnsi"/>
          <w:color w:val="002060"/>
          <w:sz w:val="18"/>
          <w:szCs w:val="18"/>
          <w:lang w:val="ro-RO"/>
        </w:rPr>
        <w:t xml:space="preserve"> RACR – AD – PETH , Ediția 3/2014, din 08.09.2014. Reglementarea Aetonautică Civilă Română privind proiectarea și exploatarea tehnică a heliporturilor.</w:t>
      </w:r>
    </w:p>
  </w:footnote>
  <w:footnote w:id="14">
    <w:p w14:paraId="177899AE" w14:textId="77777777" w:rsidR="00F065FB" w:rsidRPr="005C17A7" w:rsidRDefault="00F065FB" w:rsidP="00DA1701">
      <w:pPr>
        <w:pStyle w:val="FootnoteText"/>
        <w:jc w:val="both"/>
        <w:rPr>
          <w:rFonts w:cstheme="minorHAnsi"/>
          <w:color w:val="002060"/>
          <w:sz w:val="18"/>
          <w:szCs w:val="18"/>
          <w:lang w:val="it-IT"/>
        </w:rPr>
      </w:pPr>
      <w:r w:rsidRPr="005C17A7">
        <w:rPr>
          <w:rStyle w:val="FootnoteReference"/>
          <w:rFonts w:cstheme="minorHAnsi"/>
          <w:color w:val="002060"/>
          <w:sz w:val="18"/>
          <w:szCs w:val="18"/>
        </w:rPr>
        <w:footnoteRef/>
      </w:r>
      <w:r w:rsidRPr="005C17A7">
        <w:rPr>
          <w:rFonts w:cstheme="minorHAnsi"/>
          <w:color w:val="002060"/>
          <w:sz w:val="18"/>
          <w:szCs w:val="18"/>
          <w:lang w:val="it-IT"/>
        </w:rPr>
        <w:t xml:space="preserve"> Idem 13.</w:t>
      </w:r>
    </w:p>
  </w:footnote>
  <w:footnote w:id="15">
    <w:p w14:paraId="08AC5ED6" w14:textId="77777777" w:rsidR="00F065FB" w:rsidRPr="005C17A7" w:rsidRDefault="00F065FB" w:rsidP="00DA1701">
      <w:pPr>
        <w:pStyle w:val="FootnoteText"/>
        <w:jc w:val="both"/>
        <w:rPr>
          <w:color w:val="002060"/>
          <w:lang w:val="it-IT"/>
        </w:rPr>
      </w:pPr>
      <w:r w:rsidRPr="005C17A7">
        <w:rPr>
          <w:rStyle w:val="FootnoteReference"/>
          <w:rFonts w:cstheme="minorHAnsi"/>
          <w:color w:val="002060"/>
          <w:sz w:val="18"/>
          <w:szCs w:val="18"/>
        </w:rPr>
        <w:footnoteRef/>
      </w:r>
      <w:r w:rsidRPr="005C17A7">
        <w:rPr>
          <w:rFonts w:cstheme="minorHAnsi"/>
          <w:color w:val="002060"/>
          <w:sz w:val="18"/>
          <w:szCs w:val="18"/>
          <w:lang w:val="it-IT"/>
        </w:rPr>
        <w:t xml:space="preserve">   </w:t>
      </w:r>
      <w:bookmarkStart w:id="216" w:name="_Hlk495568361"/>
      <w:r w:rsidRPr="005C17A7">
        <w:rPr>
          <w:rFonts w:cstheme="minorHAnsi"/>
          <w:color w:val="002060"/>
          <w:sz w:val="18"/>
          <w:szCs w:val="18"/>
          <w:lang w:val="it-IT"/>
        </w:rPr>
        <w:t xml:space="preserve">Legea nr.227/2015 privind Codul Fiscal cu modificările și completările ulterioare , Titlul IX – Impozite și taxe locale, Capitolul I – Dispoziții generale, Art 453 – Definiții </w:t>
      </w:r>
      <w:bookmarkEnd w:id="216"/>
      <w:r w:rsidRPr="005C17A7">
        <w:rPr>
          <w:rFonts w:cstheme="minorHAnsi"/>
          <w:color w:val="002060"/>
          <w:sz w:val="18"/>
          <w:szCs w:val="18"/>
          <w:lang w:val="it-IT"/>
        </w:rPr>
        <w:t>.</w:t>
      </w:r>
      <w:r w:rsidRPr="005C17A7">
        <w:rPr>
          <w:color w:val="002060"/>
          <w:lang w:val="it-IT"/>
        </w:rPr>
        <w:t xml:space="preserve"> </w:t>
      </w:r>
    </w:p>
  </w:footnote>
  <w:footnote w:id="16">
    <w:p w14:paraId="57BEFB2D" w14:textId="77777777" w:rsidR="00F065FB" w:rsidRPr="006524F1" w:rsidRDefault="00F065FB" w:rsidP="00F065FB">
      <w:pPr>
        <w:pStyle w:val="FootnoteText"/>
        <w:jc w:val="both"/>
        <w:rPr>
          <w:rFonts w:cstheme="minorHAnsi"/>
          <w:sz w:val="18"/>
          <w:szCs w:val="18"/>
          <w:lang w:val="it-IT"/>
        </w:rPr>
      </w:pPr>
      <w:r w:rsidRPr="005C17A7">
        <w:rPr>
          <w:rStyle w:val="FootnoteReference"/>
          <w:rFonts w:cstheme="minorHAnsi"/>
          <w:color w:val="002060"/>
          <w:sz w:val="18"/>
          <w:szCs w:val="18"/>
        </w:rPr>
        <w:footnoteRef/>
      </w:r>
      <w:r w:rsidRPr="005C17A7">
        <w:rPr>
          <w:rFonts w:cstheme="minorHAnsi"/>
          <w:color w:val="002060"/>
          <w:sz w:val="18"/>
          <w:szCs w:val="18"/>
          <w:lang w:val="it-IT"/>
        </w:rPr>
        <w:t xml:space="preserve"> </w:t>
      </w:r>
      <w:bookmarkStart w:id="217" w:name="_Hlk494717989"/>
      <w:r w:rsidRPr="005C17A7">
        <w:rPr>
          <w:rFonts w:cstheme="minorHAnsi"/>
          <w:color w:val="002060"/>
          <w:sz w:val="18"/>
          <w:szCs w:val="18"/>
          <w:lang w:val="it-IT"/>
        </w:rPr>
        <w:t>A se vedea Ordinul Ministrului Sănătății nr. 1706 din 2 octombrie 2007 privind conducerea și organizarea unităților și compartimentelor de primire a urgențelor, cu modificările și completările ulterioare</w:t>
      </w:r>
      <w:bookmarkEnd w:id="217"/>
      <w:r w:rsidRPr="005C17A7">
        <w:rPr>
          <w:rFonts w:cstheme="minorHAnsi"/>
          <w:color w:val="002060"/>
          <w:sz w:val="18"/>
          <w:szCs w:val="18"/>
          <w:lang w:val="it-IT"/>
        </w:rPr>
        <w:t xml:space="preserve"> și lista de cheltuieli eligibile din prezentul ghid </w:t>
      </w:r>
      <w:r w:rsidRPr="006524F1">
        <w:rPr>
          <w:rFonts w:cstheme="minorHAnsi"/>
          <w:color w:val="222222"/>
          <w:sz w:val="18"/>
          <w:szCs w:val="18"/>
          <w:lang w:val="it-IT"/>
        </w:rPr>
        <w:t>.</w:t>
      </w:r>
    </w:p>
  </w:footnote>
  <w:footnote w:id="17">
    <w:p w14:paraId="00B6A316" w14:textId="77777777" w:rsidR="001C2BA4" w:rsidRPr="00FB34B4" w:rsidRDefault="001C2BA4" w:rsidP="001C2BA4">
      <w:pPr>
        <w:pStyle w:val="FootnoteText"/>
        <w:rPr>
          <w:sz w:val="18"/>
          <w:szCs w:val="18"/>
          <w:lang w:val="ro-RO"/>
        </w:rPr>
      </w:pPr>
      <w:r w:rsidRPr="00615BB4">
        <w:rPr>
          <w:rStyle w:val="FootnoteReference"/>
          <w:color w:val="002060"/>
          <w:sz w:val="18"/>
          <w:szCs w:val="18"/>
        </w:rPr>
        <w:footnoteRef/>
      </w:r>
      <w:r w:rsidRPr="00615BB4">
        <w:rPr>
          <w:color w:val="002060"/>
          <w:sz w:val="18"/>
          <w:szCs w:val="18"/>
          <w:lang w:val="ro-RO"/>
        </w:rPr>
        <w:t xml:space="preserve"> https://inforegio.ro/ro/axa-prioritara-8/apeluri-lansate/817-ghidul-specific-8-2-b-upu-por-2019-8-8-1-1-8-2-b-sju-iti-dd-cod-apel-por-537-8</w:t>
      </w:r>
    </w:p>
  </w:footnote>
  <w:footnote w:id="18">
    <w:p w14:paraId="42E5215E" w14:textId="77777777" w:rsidR="00C32F21" w:rsidRDefault="00C32F21" w:rsidP="00C32F21">
      <w:pPr>
        <w:pStyle w:val="FootnoteText"/>
        <w:jc w:val="both"/>
        <w:rPr>
          <w:color w:val="002060"/>
          <w:lang w:val="ro-RO"/>
        </w:rPr>
      </w:pPr>
      <w:r w:rsidRPr="005243FA">
        <w:rPr>
          <w:rStyle w:val="FootnoteReference"/>
          <w:color w:val="002060"/>
        </w:rPr>
        <w:footnoteRef/>
      </w:r>
      <w:r w:rsidRPr="001C2BA4">
        <w:rPr>
          <w:color w:val="002060"/>
          <w:lang w:val="ro-RO"/>
        </w:rPr>
        <w:t xml:space="preserve"> </w:t>
      </w:r>
      <w:r w:rsidRPr="005243FA">
        <w:rPr>
          <w:color w:val="002060"/>
          <w:lang w:val="ro-RO"/>
        </w:rPr>
        <w:t xml:space="preserve">Conform </w:t>
      </w:r>
      <w:r w:rsidRPr="005243FA">
        <w:rPr>
          <w:i/>
          <w:iCs/>
          <w:color w:val="002060"/>
          <w:lang w:val="ro-RO"/>
        </w:rPr>
        <w:t>Metodologiei de evaluare și selecție a operațiunilor în cadrul Programului Sănătate</w:t>
      </w:r>
      <w:r>
        <w:rPr>
          <w:i/>
          <w:iCs/>
          <w:color w:val="002060"/>
          <w:lang w:val="ro-RO"/>
        </w:rPr>
        <w:t xml:space="preserve">, </w:t>
      </w:r>
      <w:r w:rsidRPr="005243FA">
        <w:rPr>
          <w:color w:val="002060"/>
          <w:lang w:val="ro-RO"/>
        </w:rPr>
        <w:t>actualizată în cadrul reuniunii CM PS din data de 11 decembrie 2023</w:t>
      </w:r>
      <w:r>
        <w:rPr>
          <w:color w:val="002060"/>
          <w:lang w:val="ro-RO"/>
        </w:rPr>
        <w:t xml:space="preserve"> disponibilă la: </w:t>
      </w:r>
      <w:hyperlink r:id="rId1" w:history="1">
        <w:r w:rsidRPr="006D3864">
          <w:rPr>
            <w:rStyle w:val="Hyperlink"/>
            <w:lang w:val="ro-RO"/>
          </w:rPr>
          <w:t>https://mfe.gov.ro/minister/perioade-de-programare/perioada-2021-2027/autoritatea-de-management-pentru-programul-sanatate/</w:t>
        </w:r>
      </w:hyperlink>
    </w:p>
    <w:p w14:paraId="6B3DED6F" w14:textId="77777777" w:rsidR="00C32F21" w:rsidRPr="005243FA" w:rsidRDefault="00C32F21" w:rsidP="00C32F21">
      <w:pPr>
        <w:pStyle w:val="FootnoteText"/>
        <w:jc w:val="both"/>
        <w:rPr>
          <w:color w:val="002060"/>
          <w:lang w:val="ro-RO"/>
        </w:rPr>
      </w:pPr>
    </w:p>
  </w:footnote>
  <w:footnote w:id="19">
    <w:p w14:paraId="6D6D2B20" w14:textId="77777777" w:rsidR="005E46BA" w:rsidRPr="00FC3C24" w:rsidRDefault="005E46BA" w:rsidP="005E46BA">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D91850" w:rsidRDefault="00D91850">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D91850" w:rsidRDefault="00D9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C6"/>
    <w:multiLevelType w:val="hybridMultilevel"/>
    <w:tmpl w:val="CA4AFB90"/>
    <w:lvl w:ilvl="0" w:tplc="8076CDF8">
      <w:start w:val="1"/>
      <w:numFmt w:val="bullet"/>
      <w:lvlText w:val=""/>
      <w:lvlJc w:val="left"/>
      <w:pPr>
        <w:ind w:left="360" w:hanging="360"/>
      </w:pPr>
      <w:rPr>
        <w:rFonts w:ascii="Wingdings 3" w:hAnsi="Wingdings 3" w:hint="default"/>
        <w:color w:val="FFC000"/>
        <w:sz w:val="16"/>
      </w:rPr>
    </w:lvl>
    <w:lvl w:ilvl="1" w:tplc="20B079D4">
      <w:start w:val="16"/>
      <w:numFmt w:val="bullet"/>
      <w:lvlText w:val="-"/>
      <w:lvlJc w:val="left"/>
      <w:pPr>
        <w:ind w:left="1080" w:hanging="360"/>
      </w:pPr>
      <w:rPr>
        <w:rFonts w:ascii="Calibri" w:eastAsia="Times New Roman"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8B66838"/>
    <w:multiLevelType w:val="hybridMultilevel"/>
    <w:tmpl w:val="E49860D6"/>
    <w:lvl w:ilvl="0" w:tplc="D7881712">
      <w:start w:val="1"/>
      <w:numFmt w:val="decimal"/>
      <w:lvlText w:val="%1."/>
      <w:lvlJc w:val="left"/>
      <w:pPr>
        <w:ind w:left="360" w:hanging="360"/>
      </w:pPr>
      <w:rPr>
        <w:rFonts w:ascii="Calibri" w:hAnsi="Calibri" w:hint="default"/>
        <w:sz w:val="24"/>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1A2034"/>
    <w:multiLevelType w:val="hybridMultilevel"/>
    <w:tmpl w:val="F2740BB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B2B11F9"/>
    <w:multiLevelType w:val="hybridMultilevel"/>
    <w:tmpl w:val="8586C67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B363CE4"/>
    <w:multiLevelType w:val="hybridMultilevel"/>
    <w:tmpl w:val="F688447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B393737"/>
    <w:multiLevelType w:val="hybridMultilevel"/>
    <w:tmpl w:val="FFA87490"/>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4802F29"/>
    <w:multiLevelType w:val="hybridMultilevel"/>
    <w:tmpl w:val="708870BA"/>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5"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1C53583D"/>
    <w:multiLevelType w:val="hybridMultilevel"/>
    <w:tmpl w:val="A814B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DE92ACD"/>
    <w:multiLevelType w:val="hybridMultilevel"/>
    <w:tmpl w:val="4946608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FAB1825"/>
    <w:multiLevelType w:val="hybridMultilevel"/>
    <w:tmpl w:val="0AA83C9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4503D5E"/>
    <w:multiLevelType w:val="hybridMultilevel"/>
    <w:tmpl w:val="568EFF4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5"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B5D442A"/>
    <w:multiLevelType w:val="hybridMultilevel"/>
    <w:tmpl w:val="7466C7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2CA2076E"/>
    <w:multiLevelType w:val="hybridMultilevel"/>
    <w:tmpl w:val="90382C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D51EBB"/>
    <w:multiLevelType w:val="hybridMultilevel"/>
    <w:tmpl w:val="67D6098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32593206"/>
    <w:multiLevelType w:val="hybridMultilevel"/>
    <w:tmpl w:val="9BB040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331E46B1"/>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46137C8"/>
    <w:multiLevelType w:val="hybridMultilevel"/>
    <w:tmpl w:val="DE307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51237A8"/>
    <w:multiLevelType w:val="hybridMultilevel"/>
    <w:tmpl w:val="D91ED4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39F77A9E"/>
    <w:multiLevelType w:val="hybridMultilevel"/>
    <w:tmpl w:val="C9C29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BAB43BD"/>
    <w:multiLevelType w:val="hybridMultilevel"/>
    <w:tmpl w:val="FB4647F2"/>
    <w:lvl w:ilvl="0" w:tplc="A52E6648">
      <w:start w:val="1"/>
      <w:numFmt w:val="lowerLetter"/>
      <w:lvlText w:val="%1)"/>
      <w:lvlJc w:val="left"/>
      <w:pPr>
        <w:ind w:left="1980" w:hanging="360"/>
      </w:pPr>
      <w:rPr>
        <w:i w:val="0"/>
        <w:iCs w:val="0"/>
        <w:color w:val="00206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4"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C524A4B"/>
    <w:multiLevelType w:val="hybridMultilevel"/>
    <w:tmpl w:val="74D0B204"/>
    <w:lvl w:ilvl="0" w:tplc="C64C0F6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E271F3D"/>
    <w:multiLevelType w:val="hybridMultilevel"/>
    <w:tmpl w:val="FA7C1F40"/>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9" w15:restartNumberingAfterBreak="0">
    <w:nsid w:val="40E723DC"/>
    <w:multiLevelType w:val="hybridMultilevel"/>
    <w:tmpl w:val="EF820A8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2C831ED"/>
    <w:multiLevelType w:val="multilevel"/>
    <w:tmpl w:val="1D3E190E"/>
    <w:lvl w:ilvl="0">
      <w:start w:val="1"/>
      <w:numFmt w:val="decimal"/>
      <w:lvlText w:val="%1."/>
      <w:lvlJc w:val="left"/>
      <w:pPr>
        <w:ind w:left="36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51" w15:restartNumberingAfterBreak="0">
    <w:nsid w:val="42CD7F5C"/>
    <w:multiLevelType w:val="hybridMultilevel"/>
    <w:tmpl w:val="B7EEB770"/>
    <w:lvl w:ilvl="0" w:tplc="BA1C357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42FE4A42"/>
    <w:multiLevelType w:val="hybridMultilevel"/>
    <w:tmpl w:val="9AE4859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43AB401F"/>
    <w:multiLevelType w:val="hybridMultilevel"/>
    <w:tmpl w:val="8A80D1F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4551067C"/>
    <w:multiLevelType w:val="hybridMultilevel"/>
    <w:tmpl w:val="CBBEAB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7BF3DDA"/>
    <w:multiLevelType w:val="hybridMultilevel"/>
    <w:tmpl w:val="4F8C09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4A0B4A4E"/>
    <w:multiLevelType w:val="hybridMultilevel"/>
    <w:tmpl w:val="7F964214"/>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916375"/>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5"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6"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5334095"/>
    <w:multiLevelType w:val="hybridMultilevel"/>
    <w:tmpl w:val="6BD664C6"/>
    <w:lvl w:ilvl="0" w:tplc="557AC456">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8" w15:restartNumberingAfterBreak="0">
    <w:nsid w:val="55C40A55"/>
    <w:multiLevelType w:val="hybridMultilevel"/>
    <w:tmpl w:val="6E6A4CE0"/>
    <w:lvl w:ilvl="0" w:tplc="AE347610">
      <w:start w:val="1"/>
      <w:numFmt w:val="bullet"/>
      <w:lvlText w:val=""/>
      <w:lvlJc w:val="left"/>
      <w:pPr>
        <w:ind w:left="1080" w:hanging="360"/>
      </w:pPr>
      <w:rPr>
        <w:rFonts w:ascii="Wingdings 3" w:hAnsi="Wingdings 3" w:hint="default"/>
        <w:color w:val="FFC000"/>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9"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1" w15:restartNumberingAfterBreak="0">
    <w:nsid w:val="5A4B4752"/>
    <w:multiLevelType w:val="hybridMultilevel"/>
    <w:tmpl w:val="6BD664C6"/>
    <w:lvl w:ilvl="0" w:tplc="FFFFFFFF">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BAD36D4"/>
    <w:multiLevelType w:val="hybridMultilevel"/>
    <w:tmpl w:val="20A84C5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621A4F12"/>
    <w:multiLevelType w:val="hybridMultilevel"/>
    <w:tmpl w:val="BE5E98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63754CB7"/>
    <w:multiLevelType w:val="hybridMultilevel"/>
    <w:tmpl w:val="973E8FA8"/>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67DD4A77"/>
    <w:multiLevelType w:val="hybridMultilevel"/>
    <w:tmpl w:val="643A86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0" w15:restartNumberingAfterBreak="0">
    <w:nsid w:val="687B7FA6"/>
    <w:multiLevelType w:val="hybridMultilevel"/>
    <w:tmpl w:val="EF5C5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82"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15:restartNumberingAfterBreak="0">
    <w:nsid w:val="6E4B7555"/>
    <w:multiLevelType w:val="hybridMultilevel"/>
    <w:tmpl w:val="66961B70"/>
    <w:lvl w:ilvl="0" w:tplc="AE347610">
      <w:start w:val="1"/>
      <w:numFmt w:val="bullet"/>
      <w:lvlText w:val=""/>
      <w:lvlJc w:val="left"/>
      <w:pPr>
        <w:ind w:left="1800" w:hanging="360"/>
      </w:pPr>
      <w:rPr>
        <w:rFonts w:ascii="Wingdings 3" w:hAnsi="Wingdings 3" w:hint="default"/>
        <w:color w:val="FFC000"/>
        <w:sz w:val="16"/>
      </w:rPr>
    </w:lvl>
    <w:lvl w:ilvl="1" w:tplc="FFFFFFFF" w:tentative="1">
      <w:start w:val="1"/>
      <w:numFmt w:val="bullet"/>
      <w:lvlText w:val="o"/>
      <w:lvlJc w:val="left"/>
      <w:pPr>
        <w:ind w:left="2520" w:hanging="360"/>
      </w:pPr>
      <w:rPr>
        <w:rFonts w:ascii="Courier New" w:hAnsi="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5"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52846AC"/>
    <w:multiLevelType w:val="hybridMultilevel"/>
    <w:tmpl w:val="C9AA2AB0"/>
    <w:lvl w:ilvl="0" w:tplc="04180017">
      <w:start w:val="1"/>
      <w:numFmt w:val="lowerLetter"/>
      <w:lvlText w:val="%1)"/>
      <w:lvlJc w:val="lef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7" w15:restartNumberingAfterBreak="0">
    <w:nsid w:val="78256861"/>
    <w:multiLevelType w:val="hybridMultilevel"/>
    <w:tmpl w:val="C2024ECA"/>
    <w:lvl w:ilvl="0" w:tplc="A52AB9C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A5565AB"/>
    <w:multiLevelType w:val="hybridMultilevel"/>
    <w:tmpl w:val="F50A00B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72375381">
    <w:abstractNumId w:val="66"/>
  </w:num>
  <w:num w:numId="2" w16cid:durableId="525367726">
    <w:abstractNumId w:val="26"/>
  </w:num>
  <w:num w:numId="3" w16cid:durableId="325207030">
    <w:abstractNumId w:val="82"/>
  </w:num>
  <w:num w:numId="4" w16cid:durableId="1077559131">
    <w:abstractNumId w:val="11"/>
  </w:num>
  <w:num w:numId="5" w16cid:durableId="835650910">
    <w:abstractNumId w:val="74"/>
  </w:num>
  <w:num w:numId="6" w16cid:durableId="1303079724">
    <w:abstractNumId w:val="48"/>
  </w:num>
  <w:num w:numId="7" w16cid:durableId="1540819476">
    <w:abstractNumId w:val="28"/>
  </w:num>
  <w:num w:numId="8" w16cid:durableId="958757944">
    <w:abstractNumId w:val="64"/>
  </w:num>
  <w:num w:numId="9" w16cid:durableId="1022626545">
    <w:abstractNumId w:val="14"/>
  </w:num>
  <w:num w:numId="10" w16cid:durableId="1538468343">
    <w:abstractNumId w:val="77"/>
  </w:num>
  <w:num w:numId="11" w16cid:durableId="1495563529">
    <w:abstractNumId w:val="69"/>
  </w:num>
  <w:num w:numId="12" w16cid:durableId="758133614">
    <w:abstractNumId w:val="84"/>
  </w:num>
  <w:num w:numId="13" w16cid:durableId="1868368417">
    <w:abstractNumId w:val="29"/>
  </w:num>
  <w:num w:numId="14" w16cid:durableId="449787345">
    <w:abstractNumId w:val="22"/>
  </w:num>
  <w:num w:numId="15" w16cid:durableId="657071510">
    <w:abstractNumId w:val="18"/>
  </w:num>
  <w:num w:numId="16" w16cid:durableId="671373276">
    <w:abstractNumId w:val="62"/>
  </w:num>
  <w:num w:numId="17" w16cid:durableId="1085805851">
    <w:abstractNumId w:val="60"/>
  </w:num>
  <w:num w:numId="18" w16cid:durableId="1697732174">
    <w:abstractNumId w:val="8"/>
  </w:num>
  <w:num w:numId="19" w16cid:durableId="1671256674">
    <w:abstractNumId w:val="5"/>
  </w:num>
  <w:num w:numId="20" w16cid:durableId="1479345375">
    <w:abstractNumId w:val="67"/>
  </w:num>
  <w:num w:numId="21" w16cid:durableId="1171334969">
    <w:abstractNumId w:val="73"/>
  </w:num>
  <w:num w:numId="22" w16cid:durableId="1024132168">
    <w:abstractNumId w:val="79"/>
  </w:num>
  <w:num w:numId="23" w16cid:durableId="488788959">
    <w:abstractNumId w:val="45"/>
  </w:num>
  <w:num w:numId="24" w16cid:durableId="559051855">
    <w:abstractNumId w:val="51"/>
  </w:num>
  <w:num w:numId="25" w16cid:durableId="865411209">
    <w:abstractNumId w:val="87"/>
  </w:num>
  <w:num w:numId="26" w16cid:durableId="1802066794">
    <w:abstractNumId w:val="47"/>
  </w:num>
  <w:num w:numId="27" w16cid:durableId="797071584">
    <w:abstractNumId w:val="75"/>
  </w:num>
  <w:num w:numId="28" w16cid:durableId="1254125037">
    <w:abstractNumId w:val="23"/>
  </w:num>
  <w:num w:numId="29" w16cid:durableId="1759869282">
    <w:abstractNumId w:val="37"/>
  </w:num>
  <w:num w:numId="30" w16cid:durableId="1662349683">
    <w:abstractNumId w:val="53"/>
  </w:num>
  <w:num w:numId="31" w16cid:durableId="1973171521">
    <w:abstractNumId w:val="42"/>
  </w:num>
  <w:num w:numId="32" w16cid:durableId="1554152790">
    <w:abstractNumId w:val="80"/>
  </w:num>
  <w:num w:numId="33" w16cid:durableId="680592225">
    <w:abstractNumId w:val="39"/>
  </w:num>
  <w:num w:numId="34" w16cid:durableId="703674706">
    <w:abstractNumId w:val="17"/>
  </w:num>
  <w:num w:numId="35" w16cid:durableId="1608587065">
    <w:abstractNumId w:val="76"/>
  </w:num>
  <w:num w:numId="36" w16cid:durableId="756439440">
    <w:abstractNumId w:val="6"/>
  </w:num>
  <w:num w:numId="37" w16cid:durableId="350648990">
    <w:abstractNumId w:val="52"/>
  </w:num>
  <w:num w:numId="38" w16cid:durableId="762341219">
    <w:abstractNumId w:val="10"/>
  </w:num>
  <w:num w:numId="39" w16cid:durableId="419375016">
    <w:abstractNumId w:val="55"/>
  </w:num>
  <w:num w:numId="40" w16cid:durableId="1024403649">
    <w:abstractNumId w:val="78"/>
  </w:num>
  <w:num w:numId="41" w16cid:durableId="1476022294">
    <w:abstractNumId w:val="89"/>
  </w:num>
  <w:num w:numId="42" w16cid:durableId="1364867744">
    <w:abstractNumId w:val="81"/>
  </w:num>
  <w:num w:numId="43" w16cid:durableId="934553676">
    <w:abstractNumId w:val="9"/>
  </w:num>
  <w:num w:numId="44" w16cid:durableId="903292183">
    <w:abstractNumId w:val="16"/>
  </w:num>
  <w:num w:numId="45" w16cid:durableId="707535672">
    <w:abstractNumId w:val="70"/>
  </w:num>
  <w:num w:numId="46" w16cid:durableId="1465003376">
    <w:abstractNumId w:val="15"/>
  </w:num>
  <w:num w:numId="47" w16cid:durableId="510337276">
    <w:abstractNumId w:val="20"/>
  </w:num>
  <w:num w:numId="48" w16cid:durableId="1958288781">
    <w:abstractNumId w:val="65"/>
  </w:num>
  <w:num w:numId="49" w16cid:durableId="1917745745">
    <w:abstractNumId w:val="57"/>
  </w:num>
  <w:num w:numId="50" w16cid:durableId="1283925820">
    <w:abstractNumId w:val="1"/>
  </w:num>
  <w:num w:numId="51" w16cid:durableId="1590965469">
    <w:abstractNumId w:val="58"/>
  </w:num>
  <w:num w:numId="52" w16cid:durableId="1129808">
    <w:abstractNumId w:val="2"/>
  </w:num>
  <w:num w:numId="53" w16cid:durableId="1404067522">
    <w:abstractNumId w:val="40"/>
  </w:num>
  <w:num w:numId="54" w16cid:durableId="818889986">
    <w:abstractNumId w:val="25"/>
  </w:num>
  <w:num w:numId="55" w16cid:durableId="1961716116">
    <w:abstractNumId w:val="19"/>
  </w:num>
  <w:num w:numId="56" w16cid:durableId="1442334876">
    <w:abstractNumId w:val="71"/>
  </w:num>
  <w:num w:numId="57" w16cid:durableId="541207958">
    <w:abstractNumId w:val="7"/>
  </w:num>
  <w:num w:numId="58" w16cid:durableId="1684700623">
    <w:abstractNumId w:val="63"/>
  </w:num>
  <w:num w:numId="59" w16cid:durableId="1404834306">
    <w:abstractNumId w:val="38"/>
  </w:num>
  <w:num w:numId="60" w16cid:durableId="308369184">
    <w:abstractNumId w:val="72"/>
  </w:num>
  <w:num w:numId="61" w16cid:durableId="1700931166">
    <w:abstractNumId w:val="27"/>
  </w:num>
  <w:num w:numId="62" w16cid:durableId="2129690603">
    <w:abstractNumId w:val="41"/>
  </w:num>
  <w:num w:numId="63" w16cid:durableId="1595744272">
    <w:abstractNumId w:val="61"/>
  </w:num>
  <w:num w:numId="64" w16cid:durableId="1884051446">
    <w:abstractNumId w:val="49"/>
  </w:num>
  <w:num w:numId="65" w16cid:durableId="1099836906">
    <w:abstractNumId w:val="32"/>
  </w:num>
  <w:num w:numId="66" w16cid:durableId="901646873">
    <w:abstractNumId w:val="24"/>
  </w:num>
  <w:num w:numId="67" w16cid:durableId="1920866579">
    <w:abstractNumId w:val="50"/>
    <w:lvlOverride w:ilvl="0">
      <w:startOverride w:val="1"/>
    </w:lvlOverride>
  </w:num>
  <w:num w:numId="68" w16cid:durableId="1823234949">
    <w:abstractNumId w:val="46"/>
  </w:num>
  <w:num w:numId="69" w16cid:durableId="1869105204">
    <w:abstractNumId w:val="54"/>
  </w:num>
  <w:num w:numId="70" w16cid:durableId="974720694">
    <w:abstractNumId w:val="0"/>
  </w:num>
  <w:num w:numId="71" w16cid:durableId="482623791">
    <w:abstractNumId w:val="3"/>
  </w:num>
  <w:num w:numId="72" w16cid:durableId="2087680532">
    <w:abstractNumId w:val="83"/>
  </w:num>
  <w:num w:numId="73" w16cid:durableId="1626305681">
    <w:abstractNumId w:val="30"/>
  </w:num>
  <w:num w:numId="74" w16cid:durableId="1500849775">
    <w:abstractNumId w:val="59"/>
  </w:num>
  <w:num w:numId="75" w16cid:durableId="877204334">
    <w:abstractNumId w:val="44"/>
  </w:num>
  <w:num w:numId="76" w16cid:durableId="1517578397">
    <w:abstractNumId w:val="31"/>
  </w:num>
  <w:num w:numId="77" w16cid:durableId="2105764975">
    <w:abstractNumId w:val="21"/>
  </w:num>
  <w:num w:numId="78" w16cid:durableId="1359509211">
    <w:abstractNumId w:val="12"/>
  </w:num>
  <w:num w:numId="79" w16cid:durableId="2040274072">
    <w:abstractNumId w:val="85"/>
  </w:num>
  <w:num w:numId="80" w16cid:durableId="912930051">
    <w:abstractNumId w:val="36"/>
  </w:num>
  <w:num w:numId="81" w16cid:durableId="1029795503">
    <w:abstractNumId w:val="88"/>
  </w:num>
  <w:num w:numId="82" w16cid:durableId="2067028353">
    <w:abstractNumId w:val="33"/>
  </w:num>
  <w:num w:numId="83" w16cid:durableId="1242905994">
    <w:abstractNumId w:val="13"/>
  </w:num>
  <w:num w:numId="84" w16cid:durableId="1511338330">
    <w:abstractNumId w:val="43"/>
  </w:num>
  <w:num w:numId="85" w16cid:durableId="750003399">
    <w:abstractNumId w:val="86"/>
  </w:num>
  <w:num w:numId="86" w16cid:durableId="831602202">
    <w:abstractNumId w:val="34"/>
  </w:num>
  <w:num w:numId="87" w16cid:durableId="1217736266">
    <w:abstractNumId w:val="4"/>
  </w:num>
  <w:num w:numId="88" w16cid:durableId="759257789">
    <w:abstractNumId w:val="56"/>
  </w:num>
  <w:num w:numId="89" w16cid:durableId="568882945">
    <w:abstractNumId w:val="35"/>
  </w:num>
  <w:num w:numId="90" w16cid:durableId="14969710">
    <w:abstractNumId w:val="6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1D00"/>
    <w:rsid w:val="00002CD7"/>
    <w:rsid w:val="00002F89"/>
    <w:rsid w:val="00004835"/>
    <w:rsid w:val="00006D08"/>
    <w:rsid w:val="000079EA"/>
    <w:rsid w:val="00010AC8"/>
    <w:rsid w:val="00011089"/>
    <w:rsid w:val="0001130B"/>
    <w:rsid w:val="000127ED"/>
    <w:rsid w:val="00012A18"/>
    <w:rsid w:val="000155E0"/>
    <w:rsid w:val="00015E1B"/>
    <w:rsid w:val="00016592"/>
    <w:rsid w:val="00017E68"/>
    <w:rsid w:val="00020B31"/>
    <w:rsid w:val="0002152E"/>
    <w:rsid w:val="00021575"/>
    <w:rsid w:val="00023540"/>
    <w:rsid w:val="00024E05"/>
    <w:rsid w:val="0002544E"/>
    <w:rsid w:val="00027DF9"/>
    <w:rsid w:val="00027F6B"/>
    <w:rsid w:val="00027FBD"/>
    <w:rsid w:val="000305C8"/>
    <w:rsid w:val="000335DA"/>
    <w:rsid w:val="00033A9A"/>
    <w:rsid w:val="000351E9"/>
    <w:rsid w:val="00035431"/>
    <w:rsid w:val="000356ED"/>
    <w:rsid w:val="0003709F"/>
    <w:rsid w:val="0004110F"/>
    <w:rsid w:val="000417D1"/>
    <w:rsid w:val="00041D5B"/>
    <w:rsid w:val="000426D9"/>
    <w:rsid w:val="00043190"/>
    <w:rsid w:val="0004662B"/>
    <w:rsid w:val="00046945"/>
    <w:rsid w:val="0005072D"/>
    <w:rsid w:val="00052AC4"/>
    <w:rsid w:val="00052F62"/>
    <w:rsid w:val="000548FA"/>
    <w:rsid w:val="00055551"/>
    <w:rsid w:val="00057A2F"/>
    <w:rsid w:val="00057A51"/>
    <w:rsid w:val="00061DC1"/>
    <w:rsid w:val="00061FE7"/>
    <w:rsid w:val="0006456A"/>
    <w:rsid w:val="00064F21"/>
    <w:rsid w:val="00065466"/>
    <w:rsid w:val="00065B4A"/>
    <w:rsid w:val="00065F1A"/>
    <w:rsid w:val="0006655C"/>
    <w:rsid w:val="00070DCB"/>
    <w:rsid w:val="000714EA"/>
    <w:rsid w:val="00071DD3"/>
    <w:rsid w:val="00072D53"/>
    <w:rsid w:val="000736B0"/>
    <w:rsid w:val="0007523F"/>
    <w:rsid w:val="000768D4"/>
    <w:rsid w:val="0007764B"/>
    <w:rsid w:val="00080846"/>
    <w:rsid w:val="00081EC7"/>
    <w:rsid w:val="00081EDF"/>
    <w:rsid w:val="00082068"/>
    <w:rsid w:val="00082F15"/>
    <w:rsid w:val="00083401"/>
    <w:rsid w:val="00083EC7"/>
    <w:rsid w:val="00085138"/>
    <w:rsid w:val="000853CE"/>
    <w:rsid w:val="000863B7"/>
    <w:rsid w:val="000876CB"/>
    <w:rsid w:val="00087D4E"/>
    <w:rsid w:val="000919D5"/>
    <w:rsid w:val="00095398"/>
    <w:rsid w:val="000954F7"/>
    <w:rsid w:val="00096DCD"/>
    <w:rsid w:val="000970B4"/>
    <w:rsid w:val="00097669"/>
    <w:rsid w:val="00097A41"/>
    <w:rsid w:val="000A0772"/>
    <w:rsid w:val="000A12EB"/>
    <w:rsid w:val="000A2051"/>
    <w:rsid w:val="000A2DDB"/>
    <w:rsid w:val="000A3302"/>
    <w:rsid w:val="000A354E"/>
    <w:rsid w:val="000A38E4"/>
    <w:rsid w:val="000A4333"/>
    <w:rsid w:val="000A6D70"/>
    <w:rsid w:val="000A6F98"/>
    <w:rsid w:val="000B086B"/>
    <w:rsid w:val="000B2F35"/>
    <w:rsid w:val="000B4F41"/>
    <w:rsid w:val="000B7485"/>
    <w:rsid w:val="000B7750"/>
    <w:rsid w:val="000B7CD7"/>
    <w:rsid w:val="000C153E"/>
    <w:rsid w:val="000C1A3D"/>
    <w:rsid w:val="000C299B"/>
    <w:rsid w:val="000C29F6"/>
    <w:rsid w:val="000C48FA"/>
    <w:rsid w:val="000C4B1A"/>
    <w:rsid w:val="000C547E"/>
    <w:rsid w:val="000C5F0A"/>
    <w:rsid w:val="000D1B77"/>
    <w:rsid w:val="000D3BC3"/>
    <w:rsid w:val="000D3D71"/>
    <w:rsid w:val="000D4A19"/>
    <w:rsid w:val="000D4FA7"/>
    <w:rsid w:val="000D6F3E"/>
    <w:rsid w:val="000E0B05"/>
    <w:rsid w:val="000E0EE7"/>
    <w:rsid w:val="000E1081"/>
    <w:rsid w:val="000E1A27"/>
    <w:rsid w:val="000E1CB8"/>
    <w:rsid w:val="000E2894"/>
    <w:rsid w:val="000E303A"/>
    <w:rsid w:val="000E3854"/>
    <w:rsid w:val="000E3A00"/>
    <w:rsid w:val="000E5288"/>
    <w:rsid w:val="000E61D8"/>
    <w:rsid w:val="000F04F5"/>
    <w:rsid w:val="000F1AD2"/>
    <w:rsid w:val="000F1CDA"/>
    <w:rsid w:val="000F1EA5"/>
    <w:rsid w:val="000F24F4"/>
    <w:rsid w:val="000F3A10"/>
    <w:rsid w:val="000F4539"/>
    <w:rsid w:val="000F47E1"/>
    <w:rsid w:val="000F47FA"/>
    <w:rsid w:val="000F6C7A"/>
    <w:rsid w:val="000F6E15"/>
    <w:rsid w:val="000F7846"/>
    <w:rsid w:val="000F7E2B"/>
    <w:rsid w:val="001000C6"/>
    <w:rsid w:val="00100B30"/>
    <w:rsid w:val="001021DD"/>
    <w:rsid w:val="00103BBF"/>
    <w:rsid w:val="00103D34"/>
    <w:rsid w:val="00103EE0"/>
    <w:rsid w:val="00105168"/>
    <w:rsid w:val="001052A4"/>
    <w:rsid w:val="00106B9A"/>
    <w:rsid w:val="00107F28"/>
    <w:rsid w:val="00110064"/>
    <w:rsid w:val="00110382"/>
    <w:rsid w:val="00110F81"/>
    <w:rsid w:val="001114C8"/>
    <w:rsid w:val="00112857"/>
    <w:rsid w:val="00112873"/>
    <w:rsid w:val="001128C0"/>
    <w:rsid w:val="00112C84"/>
    <w:rsid w:val="00113794"/>
    <w:rsid w:val="00113CAD"/>
    <w:rsid w:val="0011631C"/>
    <w:rsid w:val="0011735B"/>
    <w:rsid w:val="0011777F"/>
    <w:rsid w:val="00117917"/>
    <w:rsid w:val="00117EF5"/>
    <w:rsid w:val="001206C9"/>
    <w:rsid w:val="001208F9"/>
    <w:rsid w:val="00121163"/>
    <w:rsid w:val="0012125D"/>
    <w:rsid w:val="00121F21"/>
    <w:rsid w:val="00124BE8"/>
    <w:rsid w:val="00125CEB"/>
    <w:rsid w:val="0012601A"/>
    <w:rsid w:val="00126230"/>
    <w:rsid w:val="00126933"/>
    <w:rsid w:val="00127B63"/>
    <w:rsid w:val="00130DB8"/>
    <w:rsid w:val="00130E13"/>
    <w:rsid w:val="00132FB7"/>
    <w:rsid w:val="00134A0A"/>
    <w:rsid w:val="00134A5D"/>
    <w:rsid w:val="001356BF"/>
    <w:rsid w:val="001360D8"/>
    <w:rsid w:val="00136B08"/>
    <w:rsid w:val="00136CE0"/>
    <w:rsid w:val="0014158A"/>
    <w:rsid w:val="00141DF0"/>
    <w:rsid w:val="00142665"/>
    <w:rsid w:val="00142BC0"/>
    <w:rsid w:val="001430A9"/>
    <w:rsid w:val="001436A5"/>
    <w:rsid w:val="00143C00"/>
    <w:rsid w:val="001462F8"/>
    <w:rsid w:val="001469B1"/>
    <w:rsid w:val="00146B24"/>
    <w:rsid w:val="001472E3"/>
    <w:rsid w:val="00147C03"/>
    <w:rsid w:val="001502FC"/>
    <w:rsid w:val="00151A64"/>
    <w:rsid w:val="00151C9E"/>
    <w:rsid w:val="0015209C"/>
    <w:rsid w:val="00152BCD"/>
    <w:rsid w:val="001530CE"/>
    <w:rsid w:val="00153C96"/>
    <w:rsid w:val="00154DAA"/>
    <w:rsid w:val="001558D2"/>
    <w:rsid w:val="00155D15"/>
    <w:rsid w:val="00155FFE"/>
    <w:rsid w:val="0015606A"/>
    <w:rsid w:val="001568EA"/>
    <w:rsid w:val="00156971"/>
    <w:rsid w:val="0015715C"/>
    <w:rsid w:val="0015759D"/>
    <w:rsid w:val="00157974"/>
    <w:rsid w:val="00160DF2"/>
    <w:rsid w:val="0016145F"/>
    <w:rsid w:val="001617FB"/>
    <w:rsid w:val="00161CB9"/>
    <w:rsid w:val="00162762"/>
    <w:rsid w:val="00162FEE"/>
    <w:rsid w:val="00162FF9"/>
    <w:rsid w:val="001634A9"/>
    <w:rsid w:val="001638CD"/>
    <w:rsid w:val="00163BD0"/>
    <w:rsid w:val="00164551"/>
    <w:rsid w:val="0016493F"/>
    <w:rsid w:val="00164AC0"/>
    <w:rsid w:val="00167F17"/>
    <w:rsid w:val="00174709"/>
    <w:rsid w:val="00174915"/>
    <w:rsid w:val="00175437"/>
    <w:rsid w:val="001757A5"/>
    <w:rsid w:val="00175BDF"/>
    <w:rsid w:val="0017669C"/>
    <w:rsid w:val="001766AF"/>
    <w:rsid w:val="00177B71"/>
    <w:rsid w:val="00181E46"/>
    <w:rsid w:val="00183F22"/>
    <w:rsid w:val="001855ED"/>
    <w:rsid w:val="0018713F"/>
    <w:rsid w:val="001874BC"/>
    <w:rsid w:val="00187DCE"/>
    <w:rsid w:val="00191070"/>
    <w:rsid w:val="00191461"/>
    <w:rsid w:val="00193103"/>
    <w:rsid w:val="00193681"/>
    <w:rsid w:val="001943C1"/>
    <w:rsid w:val="0019574D"/>
    <w:rsid w:val="001965E2"/>
    <w:rsid w:val="00196F9C"/>
    <w:rsid w:val="001A0081"/>
    <w:rsid w:val="001A0389"/>
    <w:rsid w:val="001A072C"/>
    <w:rsid w:val="001A0B8F"/>
    <w:rsid w:val="001A2DE1"/>
    <w:rsid w:val="001A50B1"/>
    <w:rsid w:val="001A5B40"/>
    <w:rsid w:val="001A68C4"/>
    <w:rsid w:val="001B109D"/>
    <w:rsid w:val="001B138F"/>
    <w:rsid w:val="001B2245"/>
    <w:rsid w:val="001B26D0"/>
    <w:rsid w:val="001B2B47"/>
    <w:rsid w:val="001B2F1A"/>
    <w:rsid w:val="001B4D53"/>
    <w:rsid w:val="001B54DF"/>
    <w:rsid w:val="001B613E"/>
    <w:rsid w:val="001B6FBC"/>
    <w:rsid w:val="001C100C"/>
    <w:rsid w:val="001C28E4"/>
    <w:rsid w:val="001C2BA4"/>
    <w:rsid w:val="001C3A27"/>
    <w:rsid w:val="001C4D50"/>
    <w:rsid w:val="001C687F"/>
    <w:rsid w:val="001C6AC3"/>
    <w:rsid w:val="001C779D"/>
    <w:rsid w:val="001C7E87"/>
    <w:rsid w:val="001D2CC0"/>
    <w:rsid w:val="001D30C5"/>
    <w:rsid w:val="001D34B5"/>
    <w:rsid w:val="001D4DE7"/>
    <w:rsid w:val="001D4E6C"/>
    <w:rsid w:val="001D6B72"/>
    <w:rsid w:val="001D6FC3"/>
    <w:rsid w:val="001D7438"/>
    <w:rsid w:val="001D7C50"/>
    <w:rsid w:val="001E0AC1"/>
    <w:rsid w:val="001E1D50"/>
    <w:rsid w:val="001E2640"/>
    <w:rsid w:val="001E2AD4"/>
    <w:rsid w:val="001E2C78"/>
    <w:rsid w:val="001E2D4F"/>
    <w:rsid w:val="001E323F"/>
    <w:rsid w:val="001E3C26"/>
    <w:rsid w:val="001E6B0A"/>
    <w:rsid w:val="001E70CB"/>
    <w:rsid w:val="001F1F8E"/>
    <w:rsid w:val="001F2A2D"/>
    <w:rsid w:val="001F4005"/>
    <w:rsid w:val="001F427F"/>
    <w:rsid w:val="001F45EA"/>
    <w:rsid w:val="001F48A8"/>
    <w:rsid w:val="001F751B"/>
    <w:rsid w:val="001F7E1F"/>
    <w:rsid w:val="0020060F"/>
    <w:rsid w:val="0020095C"/>
    <w:rsid w:val="00201B01"/>
    <w:rsid w:val="00201F8D"/>
    <w:rsid w:val="00202000"/>
    <w:rsid w:val="002022C4"/>
    <w:rsid w:val="00202392"/>
    <w:rsid w:val="00202A2C"/>
    <w:rsid w:val="002041E2"/>
    <w:rsid w:val="002101AE"/>
    <w:rsid w:val="00210B1D"/>
    <w:rsid w:val="00211B66"/>
    <w:rsid w:val="00212532"/>
    <w:rsid w:val="00213D9E"/>
    <w:rsid w:val="002148A6"/>
    <w:rsid w:val="002149C3"/>
    <w:rsid w:val="002162E4"/>
    <w:rsid w:val="00217A49"/>
    <w:rsid w:val="00217CFC"/>
    <w:rsid w:val="0022035D"/>
    <w:rsid w:val="00220E19"/>
    <w:rsid w:val="00222037"/>
    <w:rsid w:val="002236FF"/>
    <w:rsid w:val="00224BC5"/>
    <w:rsid w:val="0022553B"/>
    <w:rsid w:val="00227785"/>
    <w:rsid w:val="00232311"/>
    <w:rsid w:val="00232A71"/>
    <w:rsid w:val="00232E2C"/>
    <w:rsid w:val="00233F07"/>
    <w:rsid w:val="00233F17"/>
    <w:rsid w:val="00234974"/>
    <w:rsid w:val="00235396"/>
    <w:rsid w:val="00235527"/>
    <w:rsid w:val="002407CE"/>
    <w:rsid w:val="00241AE5"/>
    <w:rsid w:val="00244B82"/>
    <w:rsid w:val="00244C0D"/>
    <w:rsid w:val="002455D8"/>
    <w:rsid w:val="0024590C"/>
    <w:rsid w:val="00245935"/>
    <w:rsid w:val="00247717"/>
    <w:rsid w:val="0025030B"/>
    <w:rsid w:val="00251C17"/>
    <w:rsid w:val="00251E25"/>
    <w:rsid w:val="002525C6"/>
    <w:rsid w:val="00252AEA"/>
    <w:rsid w:val="00252BE7"/>
    <w:rsid w:val="00252F7F"/>
    <w:rsid w:val="00253939"/>
    <w:rsid w:val="00253BFB"/>
    <w:rsid w:val="00253DC2"/>
    <w:rsid w:val="00253E76"/>
    <w:rsid w:val="00253F40"/>
    <w:rsid w:val="00254EE2"/>
    <w:rsid w:val="002553BD"/>
    <w:rsid w:val="002553C4"/>
    <w:rsid w:val="002561AB"/>
    <w:rsid w:val="00260147"/>
    <w:rsid w:val="0026065A"/>
    <w:rsid w:val="002623ED"/>
    <w:rsid w:val="002636FA"/>
    <w:rsid w:val="00265D7B"/>
    <w:rsid w:val="00266105"/>
    <w:rsid w:val="00266230"/>
    <w:rsid w:val="002666D1"/>
    <w:rsid w:val="002670F6"/>
    <w:rsid w:val="00270648"/>
    <w:rsid w:val="002713F5"/>
    <w:rsid w:val="002714FA"/>
    <w:rsid w:val="00271E6B"/>
    <w:rsid w:val="002722AF"/>
    <w:rsid w:val="00273A01"/>
    <w:rsid w:val="00273C39"/>
    <w:rsid w:val="002750A7"/>
    <w:rsid w:val="002775AA"/>
    <w:rsid w:val="00277F71"/>
    <w:rsid w:val="00280B60"/>
    <w:rsid w:val="00280DF8"/>
    <w:rsid w:val="0028129D"/>
    <w:rsid w:val="00282842"/>
    <w:rsid w:val="00282F8C"/>
    <w:rsid w:val="00282F96"/>
    <w:rsid w:val="002836DB"/>
    <w:rsid w:val="00283F32"/>
    <w:rsid w:val="002856F0"/>
    <w:rsid w:val="00285C01"/>
    <w:rsid w:val="00285EB3"/>
    <w:rsid w:val="00286982"/>
    <w:rsid w:val="00286D8A"/>
    <w:rsid w:val="00287A8A"/>
    <w:rsid w:val="00287C85"/>
    <w:rsid w:val="00287E1F"/>
    <w:rsid w:val="0029049A"/>
    <w:rsid w:val="00291CCE"/>
    <w:rsid w:val="00292B8E"/>
    <w:rsid w:val="0029350B"/>
    <w:rsid w:val="0029375F"/>
    <w:rsid w:val="00293E6E"/>
    <w:rsid w:val="002947B2"/>
    <w:rsid w:val="00295F15"/>
    <w:rsid w:val="00296811"/>
    <w:rsid w:val="002A08BE"/>
    <w:rsid w:val="002A0998"/>
    <w:rsid w:val="002A1050"/>
    <w:rsid w:val="002A2288"/>
    <w:rsid w:val="002A415A"/>
    <w:rsid w:val="002A4F26"/>
    <w:rsid w:val="002A4F6A"/>
    <w:rsid w:val="002A6A64"/>
    <w:rsid w:val="002B05F8"/>
    <w:rsid w:val="002B0659"/>
    <w:rsid w:val="002B09CB"/>
    <w:rsid w:val="002B18FE"/>
    <w:rsid w:val="002B2A2E"/>
    <w:rsid w:val="002B302E"/>
    <w:rsid w:val="002B31D5"/>
    <w:rsid w:val="002B3463"/>
    <w:rsid w:val="002C0BC4"/>
    <w:rsid w:val="002C2412"/>
    <w:rsid w:val="002C38A6"/>
    <w:rsid w:val="002C410C"/>
    <w:rsid w:val="002C42BE"/>
    <w:rsid w:val="002C5055"/>
    <w:rsid w:val="002C50FA"/>
    <w:rsid w:val="002C5284"/>
    <w:rsid w:val="002C543E"/>
    <w:rsid w:val="002C579D"/>
    <w:rsid w:val="002C58D0"/>
    <w:rsid w:val="002C5B78"/>
    <w:rsid w:val="002C666C"/>
    <w:rsid w:val="002C69DD"/>
    <w:rsid w:val="002D0DE2"/>
    <w:rsid w:val="002D47EF"/>
    <w:rsid w:val="002D6B78"/>
    <w:rsid w:val="002D74AC"/>
    <w:rsid w:val="002D7DBD"/>
    <w:rsid w:val="002E02A9"/>
    <w:rsid w:val="002E1282"/>
    <w:rsid w:val="002E1F70"/>
    <w:rsid w:val="002E3068"/>
    <w:rsid w:val="002E3A25"/>
    <w:rsid w:val="002E3B91"/>
    <w:rsid w:val="002E4ACC"/>
    <w:rsid w:val="002E76A5"/>
    <w:rsid w:val="002F02B9"/>
    <w:rsid w:val="002F0E20"/>
    <w:rsid w:val="002F14BE"/>
    <w:rsid w:val="002F1704"/>
    <w:rsid w:val="002F1B16"/>
    <w:rsid w:val="002F27EE"/>
    <w:rsid w:val="002F39DA"/>
    <w:rsid w:val="002F43F6"/>
    <w:rsid w:val="002F49B1"/>
    <w:rsid w:val="002F4C38"/>
    <w:rsid w:val="002F721F"/>
    <w:rsid w:val="002F75DC"/>
    <w:rsid w:val="00300294"/>
    <w:rsid w:val="003004BF"/>
    <w:rsid w:val="00300AE3"/>
    <w:rsid w:val="00301060"/>
    <w:rsid w:val="00301722"/>
    <w:rsid w:val="00302EA5"/>
    <w:rsid w:val="00303B38"/>
    <w:rsid w:val="00304342"/>
    <w:rsid w:val="0030458B"/>
    <w:rsid w:val="003048E0"/>
    <w:rsid w:val="0030555A"/>
    <w:rsid w:val="00306498"/>
    <w:rsid w:val="00306BAB"/>
    <w:rsid w:val="003079B3"/>
    <w:rsid w:val="003121C9"/>
    <w:rsid w:val="00313851"/>
    <w:rsid w:val="00314A88"/>
    <w:rsid w:val="0031500E"/>
    <w:rsid w:val="00315B90"/>
    <w:rsid w:val="00317FCF"/>
    <w:rsid w:val="00320371"/>
    <w:rsid w:val="003216B7"/>
    <w:rsid w:val="00321C00"/>
    <w:rsid w:val="0032305D"/>
    <w:rsid w:val="003240DC"/>
    <w:rsid w:val="0032547A"/>
    <w:rsid w:val="003256EB"/>
    <w:rsid w:val="0032626D"/>
    <w:rsid w:val="0032716B"/>
    <w:rsid w:val="00327AC4"/>
    <w:rsid w:val="00327CE4"/>
    <w:rsid w:val="00330413"/>
    <w:rsid w:val="003315D4"/>
    <w:rsid w:val="00332DA5"/>
    <w:rsid w:val="00332E43"/>
    <w:rsid w:val="00332F39"/>
    <w:rsid w:val="00333789"/>
    <w:rsid w:val="00333964"/>
    <w:rsid w:val="00334F78"/>
    <w:rsid w:val="00335A84"/>
    <w:rsid w:val="003361FE"/>
    <w:rsid w:val="0033626B"/>
    <w:rsid w:val="0033730B"/>
    <w:rsid w:val="003378BE"/>
    <w:rsid w:val="00343EFD"/>
    <w:rsid w:val="003446E9"/>
    <w:rsid w:val="00344DA5"/>
    <w:rsid w:val="00345184"/>
    <w:rsid w:val="00346FD6"/>
    <w:rsid w:val="0034712E"/>
    <w:rsid w:val="003501B4"/>
    <w:rsid w:val="00350CD8"/>
    <w:rsid w:val="0035161C"/>
    <w:rsid w:val="003530C6"/>
    <w:rsid w:val="00353AD5"/>
    <w:rsid w:val="00353D11"/>
    <w:rsid w:val="00354E8B"/>
    <w:rsid w:val="00356214"/>
    <w:rsid w:val="003564A9"/>
    <w:rsid w:val="00356B10"/>
    <w:rsid w:val="00356EFA"/>
    <w:rsid w:val="00357700"/>
    <w:rsid w:val="00357FD1"/>
    <w:rsid w:val="00360917"/>
    <w:rsid w:val="00361DF8"/>
    <w:rsid w:val="00364A45"/>
    <w:rsid w:val="0036715F"/>
    <w:rsid w:val="00367C00"/>
    <w:rsid w:val="00367CD0"/>
    <w:rsid w:val="003711A8"/>
    <w:rsid w:val="00371BD9"/>
    <w:rsid w:val="00371C1C"/>
    <w:rsid w:val="00374BC1"/>
    <w:rsid w:val="003755DE"/>
    <w:rsid w:val="00380A41"/>
    <w:rsid w:val="003823D5"/>
    <w:rsid w:val="00383DC2"/>
    <w:rsid w:val="003851A3"/>
    <w:rsid w:val="00385516"/>
    <w:rsid w:val="00386F8C"/>
    <w:rsid w:val="003875C3"/>
    <w:rsid w:val="00387EF0"/>
    <w:rsid w:val="00392BFA"/>
    <w:rsid w:val="00393A28"/>
    <w:rsid w:val="0039557E"/>
    <w:rsid w:val="003956A8"/>
    <w:rsid w:val="00397093"/>
    <w:rsid w:val="0039722B"/>
    <w:rsid w:val="003A58AA"/>
    <w:rsid w:val="003A6DFD"/>
    <w:rsid w:val="003A7720"/>
    <w:rsid w:val="003B08E1"/>
    <w:rsid w:val="003B1007"/>
    <w:rsid w:val="003B184F"/>
    <w:rsid w:val="003B19AF"/>
    <w:rsid w:val="003B2A36"/>
    <w:rsid w:val="003B4151"/>
    <w:rsid w:val="003B67F5"/>
    <w:rsid w:val="003C05BE"/>
    <w:rsid w:val="003C1F7B"/>
    <w:rsid w:val="003C2697"/>
    <w:rsid w:val="003C33AE"/>
    <w:rsid w:val="003C3C92"/>
    <w:rsid w:val="003C3FCC"/>
    <w:rsid w:val="003C49A0"/>
    <w:rsid w:val="003C5514"/>
    <w:rsid w:val="003C5F7A"/>
    <w:rsid w:val="003C716B"/>
    <w:rsid w:val="003D03B5"/>
    <w:rsid w:val="003D11E1"/>
    <w:rsid w:val="003D1AD5"/>
    <w:rsid w:val="003D1E5A"/>
    <w:rsid w:val="003D2081"/>
    <w:rsid w:val="003D2F39"/>
    <w:rsid w:val="003D3EC6"/>
    <w:rsid w:val="003D41E2"/>
    <w:rsid w:val="003D6279"/>
    <w:rsid w:val="003D6A87"/>
    <w:rsid w:val="003D6AE0"/>
    <w:rsid w:val="003D729C"/>
    <w:rsid w:val="003D7664"/>
    <w:rsid w:val="003D7FCC"/>
    <w:rsid w:val="003E0835"/>
    <w:rsid w:val="003E13E0"/>
    <w:rsid w:val="003E1FAC"/>
    <w:rsid w:val="003E2B48"/>
    <w:rsid w:val="003E2FC2"/>
    <w:rsid w:val="003E4A13"/>
    <w:rsid w:val="003E5F24"/>
    <w:rsid w:val="003F00C9"/>
    <w:rsid w:val="003F0624"/>
    <w:rsid w:val="003F07A8"/>
    <w:rsid w:val="003F1335"/>
    <w:rsid w:val="003F261D"/>
    <w:rsid w:val="003F29E4"/>
    <w:rsid w:val="003F2D71"/>
    <w:rsid w:val="003F36A0"/>
    <w:rsid w:val="003F3C7F"/>
    <w:rsid w:val="003F3DD2"/>
    <w:rsid w:val="003F475C"/>
    <w:rsid w:val="003F5A2B"/>
    <w:rsid w:val="003F64EA"/>
    <w:rsid w:val="003F6A22"/>
    <w:rsid w:val="003F77C6"/>
    <w:rsid w:val="0040002B"/>
    <w:rsid w:val="00400578"/>
    <w:rsid w:val="00400BAB"/>
    <w:rsid w:val="0040112E"/>
    <w:rsid w:val="00401CDF"/>
    <w:rsid w:val="00402286"/>
    <w:rsid w:val="00403614"/>
    <w:rsid w:val="0040373D"/>
    <w:rsid w:val="0040413D"/>
    <w:rsid w:val="00404468"/>
    <w:rsid w:val="00406E93"/>
    <w:rsid w:val="0041040A"/>
    <w:rsid w:val="00410554"/>
    <w:rsid w:val="004108EC"/>
    <w:rsid w:val="00410C2F"/>
    <w:rsid w:val="00412066"/>
    <w:rsid w:val="004123A8"/>
    <w:rsid w:val="00412AFD"/>
    <w:rsid w:val="0041338F"/>
    <w:rsid w:val="00414823"/>
    <w:rsid w:val="004158FB"/>
    <w:rsid w:val="00416046"/>
    <w:rsid w:val="004161E7"/>
    <w:rsid w:val="0041774A"/>
    <w:rsid w:val="00417E3A"/>
    <w:rsid w:val="0042039D"/>
    <w:rsid w:val="00420D71"/>
    <w:rsid w:val="004210FF"/>
    <w:rsid w:val="00422ED3"/>
    <w:rsid w:val="0042314E"/>
    <w:rsid w:val="00423649"/>
    <w:rsid w:val="00423B2C"/>
    <w:rsid w:val="00423CD7"/>
    <w:rsid w:val="00423E3A"/>
    <w:rsid w:val="0042609F"/>
    <w:rsid w:val="00426708"/>
    <w:rsid w:val="00426B41"/>
    <w:rsid w:val="00426E63"/>
    <w:rsid w:val="004278B2"/>
    <w:rsid w:val="004305BF"/>
    <w:rsid w:val="0043085A"/>
    <w:rsid w:val="00430A4F"/>
    <w:rsid w:val="0043111F"/>
    <w:rsid w:val="004312B7"/>
    <w:rsid w:val="0043192C"/>
    <w:rsid w:val="00434579"/>
    <w:rsid w:val="004347B5"/>
    <w:rsid w:val="004355A6"/>
    <w:rsid w:val="00435B7E"/>
    <w:rsid w:val="00435C9F"/>
    <w:rsid w:val="004369D2"/>
    <w:rsid w:val="00440C35"/>
    <w:rsid w:val="00440FF7"/>
    <w:rsid w:val="00441DA0"/>
    <w:rsid w:val="0044254D"/>
    <w:rsid w:val="004428A7"/>
    <w:rsid w:val="0044354A"/>
    <w:rsid w:val="0044377D"/>
    <w:rsid w:val="00443B1C"/>
    <w:rsid w:val="00443B5E"/>
    <w:rsid w:val="00443D45"/>
    <w:rsid w:val="00446D25"/>
    <w:rsid w:val="004470D6"/>
    <w:rsid w:val="00447523"/>
    <w:rsid w:val="004478F1"/>
    <w:rsid w:val="004505AD"/>
    <w:rsid w:val="0045081C"/>
    <w:rsid w:val="00450B3E"/>
    <w:rsid w:val="00453465"/>
    <w:rsid w:val="004553A5"/>
    <w:rsid w:val="004556ED"/>
    <w:rsid w:val="00457375"/>
    <w:rsid w:val="004604E7"/>
    <w:rsid w:val="00460ADC"/>
    <w:rsid w:val="00460E76"/>
    <w:rsid w:val="0046201E"/>
    <w:rsid w:val="004620B2"/>
    <w:rsid w:val="00463C96"/>
    <w:rsid w:val="00463D71"/>
    <w:rsid w:val="00464C3B"/>
    <w:rsid w:val="0046541C"/>
    <w:rsid w:val="00465551"/>
    <w:rsid w:val="00465C22"/>
    <w:rsid w:val="00465D12"/>
    <w:rsid w:val="004678F8"/>
    <w:rsid w:val="00467C27"/>
    <w:rsid w:val="00467DFB"/>
    <w:rsid w:val="00470194"/>
    <w:rsid w:val="0047097A"/>
    <w:rsid w:val="00470E92"/>
    <w:rsid w:val="00470F0D"/>
    <w:rsid w:val="00471622"/>
    <w:rsid w:val="00471F58"/>
    <w:rsid w:val="00472199"/>
    <w:rsid w:val="004721DA"/>
    <w:rsid w:val="004723BD"/>
    <w:rsid w:val="0047257E"/>
    <w:rsid w:val="00473F94"/>
    <w:rsid w:val="00474BF8"/>
    <w:rsid w:val="004753E7"/>
    <w:rsid w:val="00476280"/>
    <w:rsid w:val="0047712B"/>
    <w:rsid w:val="0047724C"/>
    <w:rsid w:val="00480D8E"/>
    <w:rsid w:val="00480FFC"/>
    <w:rsid w:val="00481942"/>
    <w:rsid w:val="0048196C"/>
    <w:rsid w:val="00481BD3"/>
    <w:rsid w:val="004834FD"/>
    <w:rsid w:val="00484B17"/>
    <w:rsid w:val="00485799"/>
    <w:rsid w:val="00485948"/>
    <w:rsid w:val="00485ED8"/>
    <w:rsid w:val="00486740"/>
    <w:rsid w:val="00486F3D"/>
    <w:rsid w:val="004903D5"/>
    <w:rsid w:val="00492F9E"/>
    <w:rsid w:val="00493758"/>
    <w:rsid w:val="00494387"/>
    <w:rsid w:val="00495097"/>
    <w:rsid w:val="00496261"/>
    <w:rsid w:val="004976E1"/>
    <w:rsid w:val="004978A8"/>
    <w:rsid w:val="004A07F3"/>
    <w:rsid w:val="004A12B2"/>
    <w:rsid w:val="004A367C"/>
    <w:rsid w:val="004A43DF"/>
    <w:rsid w:val="004A49FC"/>
    <w:rsid w:val="004A62E7"/>
    <w:rsid w:val="004A6474"/>
    <w:rsid w:val="004A7116"/>
    <w:rsid w:val="004B0AC0"/>
    <w:rsid w:val="004B1056"/>
    <w:rsid w:val="004B26DC"/>
    <w:rsid w:val="004B34FC"/>
    <w:rsid w:val="004B4666"/>
    <w:rsid w:val="004B6151"/>
    <w:rsid w:val="004C0B72"/>
    <w:rsid w:val="004C1AFA"/>
    <w:rsid w:val="004C1BA4"/>
    <w:rsid w:val="004C2CA7"/>
    <w:rsid w:val="004C2D27"/>
    <w:rsid w:val="004C33A9"/>
    <w:rsid w:val="004C38A2"/>
    <w:rsid w:val="004C49B1"/>
    <w:rsid w:val="004C58FC"/>
    <w:rsid w:val="004C6C2E"/>
    <w:rsid w:val="004C6DA0"/>
    <w:rsid w:val="004C707D"/>
    <w:rsid w:val="004C75CC"/>
    <w:rsid w:val="004C7AEF"/>
    <w:rsid w:val="004C7B62"/>
    <w:rsid w:val="004D0482"/>
    <w:rsid w:val="004D0ACA"/>
    <w:rsid w:val="004D1C02"/>
    <w:rsid w:val="004D40AB"/>
    <w:rsid w:val="004D4475"/>
    <w:rsid w:val="004D4604"/>
    <w:rsid w:val="004D4B19"/>
    <w:rsid w:val="004D6025"/>
    <w:rsid w:val="004D63E9"/>
    <w:rsid w:val="004E01A6"/>
    <w:rsid w:val="004E0A05"/>
    <w:rsid w:val="004E1515"/>
    <w:rsid w:val="004E2292"/>
    <w:rsid w:val="004E2325"/>
    <w:rsid w:val="004E2F0D"/>
    <w:rsid w:val="004E3846"/>
    <w:rsid w:val="004E4A83"/>
    <w:rsid w:val="004E547E"/>
    <w:rsid w:val="004E5564"/>
    <w:rsid w:val="004E58A2"/>
    <w:rsid w:val="004E678F"/>
    <w:rsid w:val="004F0125"/>
    <w:rsid w:val="004F10D6"/>
    <w:rsid w:val="004F1783"/>
    <w:rsid w:val="004F17E9"/>
    <w:rsid w:val="004F1F9F"/>
    <w:rsid w:val="004F22D8"/>
    <w:rsid w:val="004F4480"/>
    <w:rsid w:val="004F61EF"/>
    <w:rsid w:val="004F6604"/>
    <w:rsid w:val="004F6EF2"/>
    <w:rsid w:val="0050008C"/>
    <w:rsid w:val="00501835"/>
    <w:rsid w:val="005018CE"/>
    <w:rsid w:val="00502333"/>
    <w:rsid w:val="00502EF3"/>
    <w:rsid w:val="005034F3"/>
    <w:rsid w:val="00505480"/>
    <w:rsid w:val="00505930"/>
    <w:rsid w:val="00505FDD"/>
    <w:rsid w:val="0050651C"/>
    <w:rsid w:val="005065E0"/>
    <w:rsid w:val="00507468"/>
    <w:rsid w:val="00507DB0"/>
    <w:rsid w:val="00507DCE"/>
    <w:rsid w:val="005103DA"/>
    <w:rsid w:val="0051053F"/>
    <w:rsid w:val="00510BF9"/>
    <w:rsid w:val="00510DAB"/>
    <w:rsid w:val="005111FF"/>
    <w:rsid w:val="0051223D"/>
    <w:rsid w:val="005126F0"/>
    <w:rsid w:val="00513117"/>
    <w:rsid w:val="00513731"/>
    <w:rsid w:val="0052048C"/>
    <w:rsid w:val="00522495"/>
    <w:rsid w:val="00522656"/>
    <w:rsid w:val="00522F2C"/>
    <w:rsid w:val="0052370E"/>
    <w:rsid w:val="00524093"/>
    <w:rsid w:val="005243FA"/>
    <w:rsid w:val="005247D4"/>
    <w:rsid w:val="00524D6B"/>
    <w:rsid w:val="005252E5"/>
    <w:rsid w:val="0052607B"/>
    <w:rsid w:val="00526A08"/>
    <w:rsid w:val="00526E84"/>
    <w:rsid w:val="00527AB5"/>
    <w:rsid w:val="0053487D"/>
    <w:rsid w:val="00534D44"/>
    <w:rsid w:val="00534F67"/>
    <w:rsid w:val="00535EEA"/>
    <w:rsid w:val="00535FC4"/>
    <w:rsid w:val="00537B5B"/>
    <w:rsid w:val="00537C82"/>
    <w:rsid w:val="00537E35"/>
    <w:rsid w:val="0054081D"/>
    <w:rsid w:val="00540871"/>
    <w:rsid w:val="005416A1"/>
    <w:rsid w:val="00541A70"/>
    <w:rsid w:val="00541AC2"/>
    <w:rsid w:val="0054287F"/>
    <w:rsid w:val="00542C58"/>
    <w:rsid w:val="00542DA8"/>
    <w:rsid w:val="00543075"/>
    <w:rsid w:val="0054449E"/>
    <w:rsid w:val="0054615E"/>
    <w:rsid w:val="005471A7"/>
    <w:rsid w:val="00547932"/>
    <w:rsid w:val="005504E8"/>
    <w:rsid w:val="00550E98"/>
    <w:rsid w:val="00552657"/>
    <w:rsid w:val="00552708"/>
    <w:rsid w:val="00552803"/>
    <w:rsid w:val="00552BF2"/>
    <w:rsid w:val="00552D49"/>
    <w:rsid w:val="00553C96"/>
    <w:rsid w:val="0055508A"/>
    <w:rsid w:val="005564D6"/>
    <w:rsid w:val="00556765"/>
    <w:rsid w:val="00561BC2"/>
    <w:rsid w:val="005623B0"/>
    <w:rsid w:val="00562ABD"/>
    <w:rsid w:val="005652AF"/>
    <w:rsid w:val="00566CCA"/>
    <w:rsid w:val="005678E1"/>
    <w:rsid w:val="00570A5E"/>
    <w:rsid w:val="0057123C"/>
    <w:rsid w:val="00573C80"/>
    <w:rsid w:val="00574091"/>
    <w:rsid w:val="0057442D"/>
    <w:rsid w:val="00574EA8"/>
    <w:rsid w:val="00576179"/>
    <w:rsid w:val="00576D5A"/>
    <w:rsid w:val="00581291"/>
    <w:rsid w:val="00581BDA"/>
    <w:rsid w:val="00581E5B"/>
    <w:rsid w:val="00581E97"/>
    <w:rsid w:val="005820AE"/>
    <w:rsid w:val="00583466"/>
    <w:rsid w:val="0058384F"/>
    <w:rsid w:val="0058456F"/>
    <w:rsid w:val="00586972"/>
    <w:rsid w:val="00586E21"/>
    <w:rsid w:val="00590E2D"/>
    <w:rsid w:val="0059328C"/>
    <w:rsid w:val="00593E5D"/>
    <w:rsid w:val="0059549F"/>
    <w:rsid w:val="00597F28"/>
    <w:rsid w:val="00597F55"/>
    <w:rsid w:val="005A0379"/>
    <w:rsid w:val="005A11D3"/>
    <w:rsid w:val="005A1BA8"/>
    <w:rsid w:val="005A23B0"/>
    <w:rsid w:val="005A305E"/>
    <w:rsid w:val="005A3620"/>
    <w:rsid w:val="005A4753"/>
    <w:rsid w:val="005A4BAA"/>
    <w:rsid w:val="005A4E59"/>
    <w:rsid w:val="005A4F5E"/>
    <w:rsid w:val="005A5FE2"/>
    <w:rsid w:val="005A60FE"/>
    <w:rsid w:val="005A6186"/>
    <w:rsid w:val="005A678F"/>
    <w:rsid w:val="005A6ABB"/>
    <w:rsid w:val="005A6ABE"/>
    <w:rsid w:val="005A791B"/>
    <w:rsid w:val="005B09B7"/>
    <w:rsid w:val="005B0BBB"/>
    <w:rsid w:val="005B22FA"/>
    <w:rsid w:val="005B2DA3"/>
    <w:rsid w:val="005B3603"/>
    <w:rsid w:val="005B36DB"/>
    <w:rsid w:val="005B3CB9"/>
    <w:rsid w:val="005B401E"/>
    <w:rsid w:val="005B4081"/>
    <w:rsid w:val="005B4369"/>
    <w:rsid w:val="005B5264"/>
    <w:rsid w:val="005B54AB"/>
    <w:rsid w:val="005B5A1C"/>
    <w:rsid w:val="005B6631"/>
    <w:rsid w:val="005B7A05"/>
    <w:rsid w:val="005B7FF8"/>
    <w:rsid w:val="005C06F2"/>
    <w:rsid w:val="005C0B01"/>
    <w:rsid w:val="005C17A7"/>
    <w:rsid w:val="005C1845"/>
    <w:rsid w:val="005C3059"/>
    <w:rsid w:val="005C3797"/>
    <w:rsid w:val="005C381E"/>
    <w:rsid w:val="005C40E1"/>
    <w:rsid w:val="005C4490"/>
    <w:rsid w:val="005C61AC"/>
    <w:rsid w:val="005C64CE"/>
    <w:rsid w:val="005D0548"/>
    <w:rsid w:val="005D075E"/>
    <w:rsid w:val="005D0D27"/>
    <w:rsid w:val="005D11BC"/>
    <w:rsid w:val="005D1986"/>
    <w:rsid w:val="005D4254"/>
    <w:rsid w:val="005D4AAA"/>
    <w:rsid w:val="005D4C35"/>
    <w:rsid w:val="005D54C2"/>
    <w:rsid w:val="005E22E7"/>
    <w:rsid w:val="005E31EF"/>
    <w:rsid w:val="005E4290"/>
    <w:rsid w:val="005E4534"/>
    <w:rsid w:val="005E46BA"/>
    <w:rsid w:val="005E6648"/>
    <w:rsid w:val="005F050B"/>
    <w:rsid w:val="005F0B9A"/>
    <w:rsid w:val="005F0C9A"/>
    <w:rsid w:val="005F159B"/>
    <w:rsid w:val="005F2939"/>
    <w:rsid w:val="005F31D9"/>
    <w:rsid w:val="005F4C68"/>
    <w:rsid w:val="005F4FAA"/>
    <w:rsid w:val="005F57C7"/>
    <w:rsid w:val="005F5AC3"/>
    <w:rsid w:val="005F65C1"/>
    <w:rsid w:val="005F6DF9"/>
    <w:rsid w:val="005F7E18"/>
    <w:rsid w:val="0060094B"/>
    <w:rsid w:val="006015ED"/>
    <w:rsid w:val="00601B31"/>
    <w:rsid w:val="00602D56"/>
    <w:rsid w:val="00603C06"/>
    <w:rsid w:val="00604057"/>
    <w:rsid w:val="00604DCA"/>
    <w:rsid w:val="00606C09"/>
    <w:rsid w:val="00607670"/>
    <w:rsid w:val="006076CE"/>
    <w:rsid w:val="00610002"/>
    <w:rsid w:val="00610346"/>
    <w:rsid w:val="006114D0"/>
    <w:rsid w:val="00613C0A"/>
    <w:rsid w:val="00614F10"/>
    <w:rsid w:val="00615346"/>
    <w:rsid w:val="00615BB4"/>
    <w:rsid w:val="00615DCC"/>
    <w:rsid w:val="0061721B"/>
    <w:rsid w:val="0061751F"/>
    <w:rsid w:val="006176F2"/>
    <w:rsid w:val="00617BEF"/>
    <w:rsid w:val="00621721"/>
    <w:rsid w:val="00622F73"/>
    <w:rsid w:val="00623331"/>
    <w:rsid w:val="00624366"/>
    <w:rsid w:val="006255E0"/>
    <w:rsid w:val="00625788"/>
    <w:rsid w:val="00627088"/>
    <w:rsid w:val="0062763A"/>
    <w:rsid w:val="00627EEF"/>
    <w:rsid w:val="00630C56"/>
    <w:rsid w:val="0063128A"/>
    <w:rsid w:val="00631590"/>
    <w:rsid w:val="006323E9"/>
    <w:rsid w:val="00632C33"/>
    <w:rsid w:val="00634F14"/>
    <w:rsid w:val="00636435"/>
    <w:rsid w:val="00636FEA"/>
    <w:rsid w:val="006447C0"/>
    <w:rsid w:val="006460E4"/>
    <w:rsid w:val="006464F5"/>
    <w:rsid w:val="006471BE"/>
    <w:rsid w:val="00647381"/>
    <w:rsid w:val="006475DB"/>
    <w:rsid w:val="006478B5"/>
    <w:rsid w:val="00647D99"/>
    <w:rsid w:val="00650B3E"/>
    <w:rsid w:val="00651BBC"/>
    <w:rsid w:val="006524F1"/>
    <w:rsid w:val="00653626"/>
    <w:rsid w:val="00653CB4"/>
    <w:rsid w:val="00654801"/>
    <w:rsid w:val="00654862"/>
    <w:rsid w:val="00654AB8"/>
    <w:rsid w:val="00654BFA"/>
    <w:rsid w:val="006569D6"/>
    <w:rsid w:val="0065710F"/>
    <w:rsid w:val="006577FB"/>
    <w:rsid w:val="00657A57"/>
    <w:rsid w:val="0066121C"/>
    <w:rsid w:val="0066155F"/>
    <w:rsid w:val="00661F99"/>
    <w:rsid w:val="006620F5"/>
    <w:rsid w:val="00662427"/>
    <w:rsid w:val="00663ED6"/>
    <w:rsid w:val="006664F1"/>
    <w:rsid w:val="006672D7"/>
    <w:rsid w:val="006710B6"/>
    <w:rsid w:val="00671192"/>
    <w:rsid w:val="0067140F"/>
    <w:rsid w:val="00672385"/>
    <w:rsid w:val="00672B79"/>
    <w:rsid w:val="00673C68"/>
    <w:rsid w:val="006755ED"/>
    <w:rsid w:val="006777A8"/>
    <w:rsid w:val="006808F9"/>
    <w:rsid w:val="006823AE"/>
    <w:rsid w:val="00682473"/>
    <w:rsid w:val="00684B5E"/>
    <w:rsid w:val="00684BBE"/>
    <w:rsid w:val="0068516B"/>
    <w:rsid w:val="0068527C"/>
    <w:rsid w:val="00686018"/>
    <w:rsid w:val="00686EC9"/>
    <w:rsid w:val="00686F1F"/>
    <w:rsid w:val="006871B0"/>
    <w:rsid w:val="006872F7"/>
    <w:rsid w:val="0068741D"/>
    <w:rsid w:val="006907AC"/>
    <w:rsid w:val="00692268"/>
    <w:rsid w:val="00692D9A"/>
    <w:rsid w:val="00693813"/>
    <w:rsid w:val="00693915"/>
    <w:rsid w:val="00693F54"/>
    <w:rsid w:val="006943CD"/>
    <w:rsid w:val="00695CF8"/>
    <w:rsid w:val="006962B3"/>
    <w:rsid w:val="00697375"/>
    <w:rsid w:val="006A118D"/>
    <w:rsid w:val="006A1889"/>
    <w:rsid w:val="006A2799"/>
    <w:rsid w:val="006A34E5"/>
    <w:rsid w:val="006A51FD"/>
    <w:rsid w:val="006A5CFC"/>
    <w:rsid w:val="006A6629"/>
    <w:rsid w:val="006A7B28"/>
    <w:rsid w:val="006A7B4B"/>
    <w:rsid w:val="006A7E5D"/>
    <w:rsid w:val="006B16F3"/>
    <w:rsid w:val="006B33F4"/>
    <w:rsid w:val="006B5553"/>
    <w:rsid w:val="006B7D93"/>
    <w:rsid w:val="006B7E4A"/>
    <w:rsid w:val="006C04AB"/>
    <w:rsid w:val="006C49E9"/>
    <w:rsid w:val="006C4FA4"/>
    <w:rsid w:val="006C5C20"/>
    <w:rsid w:val="006C6578"/>
    <w:rsid w:val="006C6978"/>
    <w:rsid w:val="006C6FF0"/>
    <w:rsid w:val="006C7253"/>
    <w:rsid w:val="006C7891"/>
    <w:rsid w:val="006D0B5B"/>
    <w:rsid w:val="006D1740"/>
    <w:rsid w:val="006D1EAC"/>
    <w:rsid w:val="006D27C2"/>
    <w:rsid w:val="006D3B0D"/>
    <w:rsid w:val="006D3E28"/>
    <w:rsid w:val="006D3FD7"/>
    <w:rsid w:val="006D5B1E"/>
    <w:rsid w:val="006D5D26"/>
    <w:rsid w:val="006D5E59"/>
    <w:rsid w:val="006D6740"/>
    <w:rsid w:val="006D70E6"/>
    <w:rsid w:val="006E0FA0"/>
    <w:rsid w:val="006E22D4"/>
    <w:rsid w:val="006E2833"/>
    <w:rsid w:val="006E389A"/>
    <w:rsid w:val="006E462E"/>
    <w:rsid w:val="006E5C26"/>
    <w:rsid w:val="006E624D"/>
    <w:rsid w:val="006E76B1"/>
    <w:rsid w:val="006E7A0B"/>
    <w:rsid w:val="006F0741"/>
    <w:rsid w:val="006F1973"/>
    <w:rsid w:val="006F1B9F"/>
    <w:rsid w:val="006F2500"/>
    <w:rsid w:val="006F4A24"/>
    <w:rsid w:val="006F5398"/>
    <w:rsid w:val="006F5BB1"/>
    <w:rsid w:val="006F5DCB"/>
    <w:rsid w:val="00700641"/>
    <w:rsid w:val="007014EE"/>
    <w:rsid w:val="007022AD"/>
    <w:rsid w:val="007030AD"/>
    <w:rsid w:val="007036A2"/>
    <w:rsid w:val="00704006"/>
    <w:rsid w:val="0070496A"/>
    <w:rsid w:val="007056BC"/>
    <w:rsid w:val="0070577A"/>
    <w:rsid w:val="00706F23"/>
    <w:rsid w:val="00707961"/>
    <w:rsid w:val="00711993"/>
    <w:rsid w:val="00712907"/>
    <w:rsid w:val="00712F23"/>
    <w:rsid w:val="00713FF7"/>
    <w:rsid w:val="00714746"/>
    <w:rsid w:val="00714B2F"/>
    <w:rsid w:val="0072006D"/>
    <w:rsid w:val="00720AC3"/>
    <w:rsid w:val="00720CBB"/>
    <w:rsid w:val="007214D1"/>
    <w:rsid w:val="00721EB8"/>
    <w:rsid w:val="00722F89"/>
    <w:rsid w:val="007232B8"/>
    <w:rsid w:val="0072509A"/>
    <w:rsid w:val="0072671F"/>
    <w:rsid w:val="00726F52"/>
    <w:rsid w:val="00727C42"/>
    <w:rsid w:val="007300F3"/>
    <w:rsid w:val="007304A5"/>
    <w:rsid w:val="007306EF"/>
    <w:rsid w:val="0073079E"/>
    <w:rsid w:val="00732A3F"/>
    <w:rsid w:val="007330DD"/>
    <w:rsid w:val="007336B0"/>
    <w:rsid w:val="00734F0A"/>
    <w:rsid w:val="00734FA2"/>
    <w:rsid w:val="007350A4"/>
    <w:rsid w:val="00736BB5"/>
    <w:rsid w:val="0073726F"/>
    <w:rsid w:val="007372F6"/>
    <w:rsid w:val="0074031E"/>
    <w:rsid w:val="007408F3"/>
    <w:rsid w:val="007412F6"/>
    <w:rsid w:val="00742197"/>
    <w:rsid w:val="0074287F"/>
    <w:rsid w:val="007431D9"/>
    <w:rsid w:val="007435B8"/>
    <w:rsid w:val="00744228"/>
    <w:rsid w:val="00744416"/>
    <w:rsid w:val="00744D28"/>
    <w:rsid w:val="00744D47"/>
    <w:rsid w:val="007458A0"/>
    <w:rsid w:val="0074741D"/>
    <w:rsid w:val="007476B4"/>
    <w:rsid w:val="00747BA9"/>
    <w:rsid w:val="00747FF5"/>
    <w:rsid w:val="00750987"/>
    <w:rsid w:val="00750AB1"/>
    <w:rsid w:val="0075133D"/>
    <w:rsid w:val="00751AA8"/>
    <w:rsid w:val="00751B75"/>
    <w:rsid w:val="0075229F"/>
    <w:rsid w:val="00753235"/>
    <w:rsid w:val="00753637"/>
    <w:rsid w:val="007541F8"/>
    <w:rsid w:val="00754438"/>
    <w:rsid w:val="00754726"/>
    <w:rsid w:val="00754C05"/>
    <w:rsid w:val="00755709"/>
    <w:rsid w:val="00755BF0"/>
    <w:rsid w:val="0075761F"/>
    <w:rsid w:val="00757775"/>
    <w:rsid w:val="00757810"/>
    <w:rsid w:val="00760033"/>
    <w:rsid w:val="00760774"/>
    <w:rsid w:val="00760BBF"/>
    <w:rsid w:val="00761314"/>
    <w:rsid w:val="007615AA"/>
    <w:rsid w:val="0076304B"/>
    <w:rsid w:val="00763313"/>
    <w:rsid w:val="00763351"/>
    <w:rsid w:val="0076481E"/>
    <w:rsid w:val="00766055"/>
    <w:rsid w:val="00766A68"/>
    <w:rsid w:val="0076700E"/>
    <w:rsid w:val="0076751F"/>
    <w:rsid w:val="00767C60"/>
    <w:rsid w:val="00771C08"/>
    <w:rsid w:val="00772259"/>
    <w:rsid w:val="0077486D"/>
    <w:rsid w:val="0077567C"/>
    <w:rsid w:val="00775CE2"/>
    <w:rsid w:val="007763A1"/>
    <w:rsid w:val="007767AF"/>
    <w:rsid w:val="0077696E"/>
    <w:rsid w:val="00776C13"/>
    <w:rsid w:val="007809A4"/>
    <w:rsid w:val="00780CB5"/>
    <w:rsid w:val="00782B61"/>
    <w:rsid w:val="00782D19"/>
    <w:rsid w:val="00783A69"/>
    <w:rsid w:val="00784ADF"/>
    <w:rsid w:val="00786DC1"/>
    <w:rsid w:val="00791A46"/>
    <w:rsid w:val="00791CF3"/>
    <w:rsid w:val="00792383"/>
    <w:rsid w:val="007927C4"/>
    <w:rsid w:val="00792F3D"/>
    <w:rsid w:val="00794A87"/>
    <w:rsid w:val="007951AD"/>
    <w:rsid w:val="00797474"/>
    <w:rsid w:val="007A0FCD"/>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098F"/>
    <w:rsid w:val="007B1689"/>
    <w:rsid w:val="007B40C0"/>
    <w:rsid w:val="007B4AAC"/>
    <w:rsid w:val="007B4F0D"/>
    <w:rsid w:val="007B64B7"/>
    <w:rsid w:val="007B6E63"/>
    <w:rsid w:val="007B7B15"/>
    <w:rsid w:val="007B7E78"/>
    <w:rsid w:val="007C0609"/>
    <w:rsid w:val="007C0679"/>
    <w:rsid w:val="007C06F4"/>
    <w:rsid w:val="007C2B91"/>
    <w:rsid w:val="007C4C66"/>
    <w:rsid w:val="007C68CE"/>
    <w:rsid w:val="007C7249"/>
    <w:rsid w:val="007D088D"/>
    <w:rsid w:val="007D0A13"/>
    <w:rsid w:val="007D22BC"/>
    <w:rsid w:val="007D26FC"/>
    <w:rsid w:val="007D2F32"/>
    <w:rsid w:val="007D3F2B"/>
    <w:rsid w:val="007D401B"/>
    <w:rsid w:val="007D491C"/>
    <w:rsid w:val="007D596D"/>
    <w:rsid w:val="007D5C61"/>
    <w:rsid w:val="007D669D"/>
    <w:rsid w:val="007D674B"/>
    <w:rsid w:val="007E0302"/>
    <w:rsid w:val="007E28A2"/>
    <w:rsid w:val="007E4DDD"/>
    <w:rsid w:val="007E56E5"/>
    <w:rsid w:val="007E6C65"/>
    <w:rsid w:val="007E6E71"/>
    <w:rsid w:val="007E7BCD"/>
    <w:rsid w:val="007F1D85"/>
    <w:rsid w:val="007F256F"/>
    <w:rsid w:val="007F2ABF"/>
    <w:rsid w:val="007F3DE4"/>
    <w:rsid w:val="007F5284"/>
    <w:rsid w:val="007F5FA6"/>
    <w:rsid w:val="007F7821"/>
    <w:rsid w:val="00801583"/>
    <w:rsid w:val="00802731"/>
    <w:rsid w:val="00803869"/>
    <w:rsid w:val="00804135"/>
    <w:rsid w:val="0080454B"/>
    <w:rsid w:val="00804DBF"/>
    <w:rsid w:val="008059B2"/>
    <w:rsid w:val="00805A33"/>
    <w:rsid w:val="00810B56"/>
    <w:rsid w:val="00810C06"/>
    <w:rsid w:val="00810D60"/>
    <w:rsid w:val="00811541"/>
    <w:rsid w:val="00811B8B"/>
    <w:rsid w:val="008146CE"/>
    <w:rsid w:val="00814BF2"/>
    <w:rsid w:val="008160DB"/>
    <w:rsid w:val="008167D7"/>
    <w:rsid w:val="008174A5"/>
    <w:rsid w:val="008174F5"/>
    <w:rsid w:val="00817DFB"/>
    <w:rsid w:val="00821213"/>
    <w:rsid w:val="00822721"/>
    <w:rsid w:val="008227B7"/>
    <w:rsid w:val="0082543A"/>
    <w:rsid w:val="0082626F"/>
    <w:rsid w:val="008300BD"/>
    <w:rsid w:val="008308E2"/>
    <w:rsid w:val="00831CCC"/>
    <w:rsid w:val="008330F9"/>
    <w:rsid w:val="00833952"/>
    <w:rsid w:val="00833E84"/>
    <w:rsid w:val="00835F5E"/>
    <w:rsid w:val="00836CF5"/>
    <w:rsid w:val="0083747C"/>
    <w:rsid w:val="00843858"/>
    <w:rsid w:val="00843AB2"/>
    <w:rsid w:val="00843D28"/>
    <w:rsid w:val="00844397"/>
    <w:rsid w:val="0084449B"/>
    <w:rsid w:val="008449EE"/>
    <w:rsid w:val="008508B2"/>
    <w:rsid w:val="00851427"/>
    <w:rsid w:val="00851FD1"/>
    <w:rsid w:val="0085229A"/>
    <w:rsid w:val="008540FB"/>
    <w:rsid w:val="008543C4"/>
    <w:rsid w:val="00857765"/>
    <w:rsid w:val="00857821"/>
    <w:rsid w:val="00861120"/>
    <w:rsid w:val="00862ED6"/>
    <w:rsid w:val="00863171"/>
    <w:rsid w:val="00864A65"/>
    <w:rsid w:val="00865D81"/>
    <w:rsid w:val="00866BC4"/>
    <w:rsid w:val="00866FA1"/>
    <w:rsid w:val="00870F03"/>
    <w:rsid w:val="00871049"/>
    <w:rsid w:val="00871D51"/>
    <w:rsid w:val="00872451"/>
    <w:rsid w:val="0087336C"/>
    <w:rsid w:val="008739DE"/>
    <w:rsid w:val="00874198"/>
    <w:rsid w:val="0087588D"/>
    <w:rsid w:val="008763C1"/>
    <w:rsid w:val="00876A4C"/>
    <w:rsid w:val="0087740D"/>
    <w:rsid w:val="00877441"/>
    <w:rsid w:val="008802F6"/>
    <w:rsid w:val="00880609"/>
    <w:rsid w:val="00880B9F"/>
    <w:rsid w:val="008824CD"/>
    <w:rsid w:val="008836A1"/>
    <w:rsid w:val="0088387D"/>
    <w:rsid w:val="00883FA2"/>
    <w:rsid w:val="00884866"/>
    <w:rsid w:val="00884F30"/>
    <w:rsid w:val="00886960"/>
    <w:rsid w:val="00886F34"/>
    <w:rsid w:val="00887624"/>
    <w:rsid w:val="008905EE"/>
    <w:rsid w:val="00890AD0"/>
    <w:rsid w:val="00893337"/>
    <w:rsid w:val="008933BE"/>
    <w:rsid w:val="00893AD2"/>
    <w:rsid w:val="0089460B"/>
    <w:rsid w:val="00894CFF"/>
    <w:rsid w:val="00897E6E"/>
    <w:rsid w:val="008A1719"/>
    <w:rsid w:val="008A2070"/>
    <w:rsid w:val="008A3229"/>
    <w:rsid w:val="008A35FF"/>
    <w:rsid w:val="008A465A"/>
    <w:rsid w:val="008A4CFA"/>
    <w:rsid w:val="008A52A1"/>
    <w:rsid w:val="008B0593"/>
    <w:rsid w:val="008B0F1E"/>
    <w:rsid w:val="008B0FBF"/>
    <w:rsid w:val="008B15A3"/>
    <w:rsid w:val="008B1D29"/>
    <w:rsid w:val="008B21BC"/>
    <w:rsid w:val="008B25FF"/>
    <w:rsid w:val="008B2BC0"/>
    <w:rsid w:val="008B2E76"/>
    <w:rsid w:val="008B3360"/>
    <w:rsid w:val="008B3BF7"/>
    <w:rsid w:val="008B4507"/>
    <w:rsid w:val="008B4749"/>
    <w:rsid w:val="008B4BAF"/>
    <w:rsid w:val="008B4F9D"/>
    <w:rsid w:val="008B5610"/>
    <w:rsid w:val="008B6038"/>
    <w:rsid w:val="008B63B2"/>
    <w:rsid w:val="008B6936"/>
    <w:rsid w:val="008B6FF0"/>
    <w:rsid w:val="008C0093"/>
    <w:rsid w:val="008C00B1"/>
    <w:rsid w:val="008C0A9B"/>
    <w:rsid w:val="008C0E5E"/>
    <w:rsid w:val="008C23B0"/>
    <w:rsid w:val="008C2C2F"/>
    <w:rsid w:val="008C2FB9"/>
    <w:rsid w:val="008C312D"/>
    <w:rsid w:val="008C3B5B"/>
    <w:rsid w:val="008C3BDC"/>
    <w:rsid w:val="008C47A1"/>
    <w:rsid w:val="008C6086"/>
    <w:rsid w:val="008C6A2F"/>
    <w:rsid w:val="008C7822"/>
    <w:rsid w:val="008D28DC"/>
    <w:rsid w:val="008D29CD"/>
    <w:rsid w:val="008D5116"/>
    <w:rsid w:val="008D712A"/>
    <w:rsid w:val="008D74FA"/>
    <w:rsid w:val="008D7615"/>
    <w:rsid w:val="008D7B9C"/>
    <w:rsid w:val="008E0E69"/>
    <w:rsid w:val="008E13AB"/>
    <w:rsid w:val="008E20B8"/>
    <w:rsid w:val="008E32B2"/>
    <w:rsid w:val="008E3AFD"/>
    <w:rsid w:val="008E3D92"/>
    <w:rsid w:val="008E6988"/>
    <w:rsid w:val="008E786C"/>
    <w:rsid w:val="008E7BAA"/>
    <w:rsid w:val="008F044D"/>
    <w:rsid w:val="008F1885"/>
    <w:rsid w:val="008F2CA6"/>
    <w:rsid w:val="008F2ED9"/>
    <w:rsid w:val="008F4B56"/>
    <w:rsid w:val="008F6131"/>
    <w:rsid w:val="008F6759"/>
    <w:rsid w:val="008F67EA"/>
    <w:rsid w:val="008F687E"/>
    <w:rsid w:val="008F74B1"/>
    <w:rsid w:val="008F7E33"/>
    <w:rsid w:val="0090028A"/>
    <w:rsid w:val="00901761"/>
    <w:rsid w:val="00902882"/>
    <w:rsid w:val="00903009"/>
    <w:rsid w:val="0090331D"/>
    <w:rsid w:val="0090394C"/>
    <w:rsid w:val="0090427B"/>
    <w:rsid w:val="00904F1C"/>
    <w:rsid w:val="00905A0F"/>
    <w:rsid w:val="00905A22"/>
    <w:rsid w:val="00906167"/>
    <w:rsid w:val="00906363"/>
    <w:rsid w:val="00906F0A"/>
    <w:rsid w:val="00907AE9"/>
    <w:rsid w:val="009109FA"/>
    <w:rsid w:val="00910A4E"/>
    <w:rsid w:val="009121E4"/>
    <w:rsid w:val="00913569"/>
    <w:rsid w:val="00913D15"/>
    <w:rsid w:val="00913FF1"/>
    <w:rsid w:val="00914AAC"/>
    <w:rsid w:val="00914FD4"/>
    <w:rsid w:val="009157BA"/>
    <w:rsid w:val="0092013F"/>
    <w:rsid w:val="009204AB"/>
    <w:rsid w:val="009209E8"/>
    <w:rsid w:val="00920D46"/>
    <w:rsid w:val="009214C2"/>
    <w:rsid w:val="00923B8E"/>
    <w:rsid w:val="009243BE"/>
    <w:rsid w:val="0092590E"/>
    <w:rsid w:val="0092617C"/>
    <w:rsid w:val="00926E5F"/>
    <w:rsid w:val="00927284"/>
    <w:rsid w:val="00927483"/>
    <w:rsid w:val="0093051C"/>
    <w:rsid w:val="00932303"/>
    <w:rsid w:val="009325C3"/>
    <w:rsid w:val="00933B42"/>
    <w:rsid w:val="0093490B"/>
    <w:rsid w:val="00936950"/>
    <w:rsid w:val="00937009"/>
    <w:rsid w:val="009370D0"/>
    <w:rsid w:val="0093798D"/>
    <w:rsid w:val="0094012B"/>
    <w:rsid w:val="00940149"/>
    <w:rsid w:val="00940A2B"/>
    <w:rsid w:val="00941B43"/>
    <w:rsid w:val="00941E18"/>
    <w:rsid w:val="00943D47"/>
    <w:rsid w:val="00943DFC"/>
    <w:rsid w:val="0094562D"/>
    <w:rsid w:val="00946A4F"/>
    <w:rsid w:val="0094768C"/>
    <w:rsid w:val="00947828"/>
    <w:rsid w:val="009478EC"/>
    <w:rsid w:val="00947F7B"/>
    <w:rsid w:val="0095075E"/>
    <w:rsid w:val="00950DF5"/>
    <w:rsid w:val="0095174B"/>
    <w:rsid w:val="009521DA"/>
    <w:rsid w:val="009533DC"/>
    <w:rsid w:val="00953C7F"/>
    <w:rsid w:val="00953D02"/>
    <w:rsid w:val="00953F22"/>
    <w:rsid w:val="0095598D"/>
    <w:rsid w:val="0095613C"/>
    <w:rsid w:val="00956856"/>
    <w:rsid w:val="00956A09"/>
    <w:rsid w:val="00956CF3"/>
    <w:rsid w:val="00956DA9"/>
    <w:rsid w:val="00957DAD"/>
    <w:rsid w:val="0096294A"/>
    <w:rsid w:val="009631C8"/>
    <w:rsid w:val="00963FD2"/>
    <w:rsid w:val="00964E64"/>
    <w:rsid w:val="00965C16"/>
    <w:rsid w:val="00966300"/>
    <w:rsid w:val="00966D34"/>
    <w:rsid w:val="00970394"/>
    <w:rsid w:val="009729B0"/>
    <w:rsid w:val="0097373A"/>
    <w:rsid w:val="00973E21"/>
    <w:rsid w:val="009741D2"/>
    <w:rsid w:val="009744ED"/>
    <w:rsid w:val="00974588"/>
    <w:rsid w:val="009754B9"/>
    <w:rsid w:val="00976689"/>
    <w:rsid w:val="0097695C"/>
    <w:rsid w:val="00977B69"/>
    <w:rsid w:val="00977C3A"/>
    <w:rsid w:val="00980472"/>
    <w:rsid w:val="009815DB"/>
    <w:rsid w:val="009824CA"/>
    <w:rsid w:val="00982DCD"/>
    <w:rsid w:val="00982E58"/>
    <w:rsid w:val="00982EFD"/>
    <w:rsid w:val="009830CC"/>
    <w:rsid w:val="00983BEB"/>
    <w:rsid w:val="0098500A"/>
    <w:rsid w:val="009875BE"/>
    <w:rsid w:val="00990747"/>
    <w:rsid w:val="00990857"/>
    <w:rsid w:val="00990E8A"/>
    <w:rsid w:val="00993CBF"/>
    <w:rsid w:val="0099577D"/>
    <w:rsid w:val="00995BCC"/>
    <w:rsid w:val="0099626D"/>
    <w:rsid w:val="00997406"/>
    <w:rsid w:val="009A03EF"/>
    <w:rsid w:val="009A0638"/>
    <w:rsid w:val="009A1386"/>
    <w:rsid w:val="009A2953"/>
    <w:rsid w:val="009A2DAE"/>
    <w:rsid w:val="009A3351"/>
    <w:rsid w:val="009A3439"/>
    <w:rsid w:val="009A58ED"/>
    <w:rsid w:val="009A6415"/>
    <w:rsid w:val="009A68CF"/>
    <w:rsid w:val="009A76C9"/>
    <w:rsid w:val="009B04FE"/>
    <w:rsid w:val="009B0712"/>
    <w:rsid w:val="009B16C3"/>
    <w:rsid w:val="009B19B4"/>
    <w:rsid w:val="009B19B8"/>
    <w:rsid w:val="009B318B"/>
    <w:rsid w:val="009B3C89"/>
    <w:rsid w:val="009B3D69"/>
    <w:rsid w:val="009B3EAD"/>
    <w:rsid w:val="009B3FF8"/>
    <w:rsid w:val="009B472B"/>
    <w:rsid w:val="009B4789"/>
    <w:rsid w:val="009B49F3"/>
    <w:rsid w:val="009B4EBF"/>
    <w:rsid w:val="009B5532"/>
    <w:rsid w:val="009B5CB9"/>
    <w:rsid w:val="009B5CC3"/>
    <w:rsid w:val="009B616A"/>
    <w:rsid w:val="009B638A"/>
    <w:rsid w:val="009B6873"/>
    <w:rsid w:val="009B6E42"/>
    <w:rsid w:val="009B76E1"/>
    <w:rsid w:val="009C062E"/>
    <w:rsid w:val="009C09DA"/>
    <w:rsid w:val="009C12E5"/>
    <w:rsid w:val="009C2638"/>
    <w:rsid w:val="009C2A87"/>
    <w:rsid w:val="009C3761"/>
    <w:rsid w:val="009C3776"/>
    <w:rsid w:val="009C3995"/>
    <w:rsid w:val="009C3E77"/>
    <w:rsid w:val="009C4DC8"/>
    <w:rsid w:val="009C5988"/>
    <w:rsid w:val="009C64F0"/>
    <w:rsid w:val="009D080E"/>
    <w:rsid w:val="009D10F8"/>
    <w:rsid w:val="009D1A44"/>
    <w:rsid w:val="009D20A4"/>
    <w:rsid w:val="009D7710"/>
    <w:rsid w:val="009E054B"/>
    <w:rsid w:val="009E0931"/>
    <w:rsid w:val="009E1920"/>
    <w:rsid w:val="009E29D0"/>
    <w:rsid w:val="009E3495"/>
    <w:rsid w:val="009E37FD"/>
    <w:rsid w:val="009E39D4"/>
    <w:rsid w:val="009E3CD9"/>
    <w:rsid w:val="009E43DA"/>
    <w:rsid w:val="009E5058"/>
    <w:rsid w:val="009E6488"/>
    <w:rsid w:val="009E69A6"/>
    <w:rsid w:val="009E7F70"/>
    <w:rsid w:val="009F0076"/>
    <w:rsid w:val="009F043F"/>
    <w:rsid w:val="009F0BAA"/>
    <w:rsid w:val="009F34F8"/>
    <w:rsid w:val="009F3C09"/>
    <w:rsid w:val="009F4275"/>
    <w:rsid w:val="009F4A5B"/>
    <w:rsid w:val="009F4BFB"/>
    <w:rsid w:val="009F4DF3"/>
    <w:rsid w:val="009F5536"/>
    <w:rsid w:val="009F56B3"/>
    <w:rsid w:val="009F607E"/>
    <w:rsid w:val="009F61AD"/>
    <w:rsid w:val="009F6593"/>
    <w:rsid w:val="009F6BA8"/>
    <w:rsid w:val="009F7198"/>
    <w:rsid w:val="009F7D87"/>
    <w:rsid w:val="00A003EF"/>
    <w:rsid w:val="00A0053D"/>
    <w:rsid w:val="00A0061D"/>
    <w:rsid w:val="00A00630"/>
    <w:rsid w:val="00A00DCA"/>
    <w:rsid w:val="00A01567"/>
    <w:rsid w:val="00A01FD0"/>
    <w:rsid w:val="00A02396"/>
    <w:rsid w:val="00A03139"/>
    <w:rsid w:val="00A054FA"/>
    <w:rsid w:val="00A05877"/>
    <w:rsid w:val="00A062EF"/>
    <w:rsid w:val="00A070AB"/>
    <w:rsid w:val="00A10692"/>
    <w:rsid w:val="00A108E4"/>
    <w:rsid w:val="00A10E84"/>
    <w:rsid w:val="00A11D86"/>
    <w:rsid w:val="00A128F6"/>
    <w:rsid w:val="00A13664"/>
    <w:rsid w:val="00A145EA"/>
    <w:rsid w:val="00A15417"/>
    <w:rsid w:val="00A16167"/>
    <w:rsid w:val="00A17086"/>
    <w:rsid w:val="00A2018E"/>
    <w:rsid w:val="00A20D37"/>
    <w:rsid w:val="00A21F05"/>
    <w:rsid w:val="00A2275B"/>
    <w:rsid w:val="00A23862"/>
    <w:rsid w:val="00A24294"/>
    <w:rsid w:val="00A25D92"/>
    <w:rsid w:val="00A260DE"/>
    <w:rsid w:val="00A26B98"/>
    <w:rsid w:val="00A27806"/>
    <w:rsid w:val="00A33AA9"/>
    <w:rsid w:val="00A34AAA"/>
    <w:rsid w:val="00A350CC"/>
    <w:rsid w:val="00A35516"/>
    <w:rsid w:val="00A36F62"/>
    <w:rsid w:val="00A3722D"/>
    <w:rsid w:val="00A37804"/>
    <w:rsid w:val="00A410F9"/>
    <w:rsid w:val="00A42A61"/>
    <w:rsid w:val="00A4469D"/>
    <w:rsid w:val="00A45477"/>
    <w:rsid w:val="00A455E5"/>
    <w:rsid w:val="00A463FF"/>
    <w:rsid w:val="00A46F71"/>
    <w:rsid w:val="00A47B2D"/>
    <w:rsid w:val="00A504BD"/>
    <w:rsid w:val="00A52ED7"/>
    <w:rsid w:val="00A5336B"/>
    <w:rsid w:val="00A562B2"/>
    <w:rsid w:val="00A568BE"/>
    <w:rsid w:val="00A61808"/>
    <w:rsid w:val="00A62419"/>
    <w:rsid w:val="00A625CE"/>
    <w:rsid w:val="00A62A98"/>
    <w:rsid w:val="00A62D43"/>
    <w:rsid w:val="00A636CF"/>
    <w:rsid w:val="00A63751"/>
    <w:rsid w:val="00A653C0"/>
    <w:rsid w:val="00A669A3"/>
    <w:rsid w:val="00A67261"/>
    <w:rsid w:val="00A67A76"/>
    <w:rsid w:val="00A7044C"/>
    <w:rsid w:val="00A72AC7"/>
    <w:rsid w:val="00A73605"/>
    <w:rsid w:val="00A7385A"/>
    <w:rsid w:val="00A73D69"/>
    <w:rsid w:val="00A75330"/>
    <w:rsid w:val="00A7617E"/>
    <w:rsid w:val="00A76A81"/>
    <w:rsid w:val="00A77979"/>
    <w:rsid w:val="00A77D6D"/>
    <w:rsid w:val="00A804FA"/>
    <w:rsid w:val="00A80901"/>
    <w:rsid w:val="00A82912"/>
    <w:rsid w:val="00A82C81"/>
    <w:rsid w:val="00A83203"/>
    <w:rsid w:val="00A83AE8"/>
    <w:rsid w:val="00A8450B"/>
    <w:rsid w:val="00A84E00"/>
    <w:rsid w:val="00A84EAE"/>
    <w:rsid w:val="00A8526D"/>
    <w:rsid w:val="00A861F8"/>
    <w:rsid w:val="00A86744"/>
    <w:rsid w:val="00A86CE2"/>
    <w:rsid w:val="00A873FB"/>
    <w:rsid w:val="00A87D8A"/>
    <w:rsid w:val="00A900C5"/>
    <w:rsid w:val="00A90704"/>
    <w:rsid w:val="00A926D9"/>
    <w:rsid w:val="00A9410D"/>
    <w:rsid w:val="00A94C20"/>
    <w:rsid w:val="00A964A3"/>
    <w:rsid w:val="00A968FE"/>
    <w:rsid w:val="00A96A4D"/>
    <w:rsid w:val="00A971DF"/>
    <w:rsid w:val="00AA13CA"/>
    <w:rsid w:val="00AA1786"/>
    <w:rsid w:val="00AA24E4"/>
    <w:rsid w:val="00AA2618"/>
    <w:rsid w:val="00AA305B"/>
    <w:rsid w:val="00AA322A"/>
    <w:rsid w:val="00AA52DF"/>
    <w:rsid w:val="00AA5A95"/>
    <w:rsid w:val="00AB1091"/>
    <w:rsid w:val="00AB1C8F"/>
    <w:rsid w:val="00AB1E05"/>
    <w:rsid w:val="00AB223F"/>
    <w:rsid w:val="00AB2EFB"/>
    <w:rsid w:val="00AB3CCB"/>
    <w:rsid w:val="00AB46AB"/>
    <w:rsid w:val="00AB4AC7"/>
    <w:rsid w:val="00AB58AF"/>
    <w:rsid w:val="00AB726A"/>
    <w:rsid w:val="00AC0170"/>
    <w:rsid w:val="00AC08FC"/>
    <w:rsid w:val="00AC20D7"/>
    <w:rsid w:val="00AC239C"/>
    <w:rsid w:val="00AC2EDF"/>
    <w:rsid w:val="00AC3815"/>
    <w:rsid w:val="00AC3C4A"/>
    <w:rsid w:val="00AC41A4"/>
    <w:rsid w:val="00AC41CC"/>
    <w:rsid w:val="00AC4E5C"/>
    <w:rsid w:val="00AC4EA3"/>
    <w:rsid w:val="00AC5C5E"/>
    <w:rsid w:val="00AC6666"/>
    <w:rsid w:val="00AC75D2"/>
    <w:rsid w:val="00AC7862"/>
    <w:rsid w:val="00AC7BFA"/>
    <w:rsid w:val="00AD01A5"/>
    <w:rsid w:val="00AD027D"/>
    <w:rsid w:val="00AD0655"/>
    <w:rsid w:val="00AD3392"/>
    <w:rsid w:val="00AD3F90"/>
    <w:rsid w:val="00AD617F"/>
    <w:rsid w:val="00AD6233"/>
    <w:rsid w:val="00AD66D6"/>
    <w:rsid w:val="00AD694D"/>
    <w:rsid w:val="00AD6F29"/>
    <w:rsid w:val="00AE0015"/>
    <w:rsid w:val="00AE2474"/>
    <w:rsid w:val="00AE2A3B"/>
    <w:rsid w:val="00AE6CE0"/>
    <w:rsid w:val="00AE76C0"/>
    <w:rsid w:val="00AE7C12"/>
    <w:rsid w:val="00AF075F"/>
    <w:rsid w:val="00AF19A2"/>
    <w:rsid w:val="00AF1A7D"/>
    <w:rsid w:val="00AF2655"/>
    <w:rsid w:val="00AF3455"/>
    <w:rsid w:val="00AF5B36"/>
    <w:rsid w:val="00AF68E0"/>
    <w:rsid w:val="00AF70F1"/>
    <w:rsid w:val="00B00C70"/>
    <w:rsid w:val="00B0188B"/>
    <w:rsid w:val="00B034BE"/>
    <w:rsid w:val="00B03D56"/>
    <w:rsid w:val="00B0451B"/>
    <w:rsid w:val="00B04ACD"/>
    <w:rsid w:val="00B0527A"/>
    <w:rsid w:val="00B05892"/>
    <w:rsid w:val="00B06709"/>
    <w:rsid w:val="00B072CA"/>
    <w:rsid w:val="00B103B0"/>
    <w:rsid w:val="00B10935"/>
    <w:rsid w:val="00B109AB"/>
    <w:rsid w:val="00B11F97"/>
    <w:rsid w:val="00B12E79"/>
    <w:rsid w:val="00B142D3"/>
    <w:rsid w:val="00B144DC"/>
    <w:rsid w:val="00B14ED2"/>
    <w:rsid w:val="00B153A0"/>
    <w:rsid w:val="00B153E3"/>
    <w:rsid w:val="00B15C0B"/>
    <w:rsid w:val="00B15CBF"/>
    <w:rsid w:val="00B1613B"/>
    <w:rsid w:val="00B16496"/>
    <w:rsid w:val="00B1658D"/>
    <w:rsid w:val="00B16C86"/>
    <w:rsid w:val="00B170DC"/>
    <w:rsid w:val="00B20313"/>
    <w:rsid w:val="00B2301A"/>
    <w:rsid w:val="00B24788"/>
    <w:rsid w:val="00B24A82"/>
    <w:rsid w:val="00B30827"/>
    <w:rsid w:val="00B31910"/>
    <w:rsid w:val="00B333B0"/>
    <w:rsid w:val="00B337E5"/>
    <w:rsid w:val="00B3495A"/>
    <w:rsid w:val="00B34D48"/>
    <w:rsid w:val="00B34DEF"/>
    <w:rsid w:val="00B354B3"/>
    <w:rsid w:val="00B36F5F"/>
    <w:rsid w:val="00B37E6C"/>
    <w:rsid w:val="00B37F10"/>
    <w:rsid w:val="00B41190"/>
    <w:rsid w:val="00B42523"/>
    <w:rsid w:val="00B427F5"/>
    <w:rsid w:val="00B44514"/>
    <w:rsid w:val="00B44748"/>
    <w:rsid w:val="00B452C5"/>
    <w:rsid w:val="00B45A21"/>
    <w:rsid w:val="00B45E20"/>
    <w:rsid w:val="00B47789"/>
    <w:rsid w:val="00B47A5D"/>
    <w:rsid w:val="00B47E37"/>
    <w:rsid w:val="00B47F21"/>
    <w:rsid w:val="00B51402"/>
    <w:rsid w:val="00B51B90"/>
    <w:rsid w:val="00B51BCA"/>
    <w:rsid w:val="00B51BCE"/>
    <w:rsid w:val="00B52349"/>
    <w:rsid w:val="00B5295F"/>
    <w:rsid w:val="00B531CF"/>
    <w:rsid w:val="00B55213"/>
    <w:rsid w:val="00B558B3"/>
    <w:rsid w:val="00B56621"/>
    <w:rsid w:val="00B566CF"/>
    <w:rsid w:val="00B569EF"/>
    <w:rsid w:val="00B56F23"/>
    <w:rsid w:val="00B57499"/>
    <w:rsid w:val="00B579CE"/>
    <w:rsid w:val="00B57B98"/>
    <w:rsid w:val="00B57C13"/>
    <w:rsid w:val="00B57FD6"/>
    <w:rsid w:val="00B60839"/>
    <w:rsid w:val="00B618AD"/>
    <w:rsid w:val="00B620B5"/>
    <w:rsid w:val="00B62CF8"/>
    <w:rsid w:val="00B630B1"/>
    <w:rsid w:val="00B633F9"/>
    <w:rsid w:val="00B63863"/>
    <w:rsid w:val="00B63BEF"/>
    <w:rsid w:val="00B64B39"/>
    <w:rsid w:val="00B66BFD"/>
    <w:rsid w:val="00B66D08"/>
    <w:rsid w:val="00B70A6C"/>
    <w:rsid w:val="00B72400"/>
    <w:rsid w:val="00B7301D"/>
    <w:rsid w:val="00B7315F"/>
    <w:rsid w:val="00B74A05"/>
    <w:rsid w:val="00B75B67"/>
    <w:rsid w:val="00B75D89"/>
    <w:rsid w:val="00B76193"/>
    <w:rsid w:val="00B774C2"/>
    <w:rsid w:val="00B80AB5"/>
    <w:rsid w:val="00B8125A"/>
    <w:rsid w:val="00B81345"/>
    <w:rsid w:val="00B8284D"/>
    <w:rsid w:val="00B82F00"/>
    <w:rsid w:val="00B82F4E"/>
    <w:rsid w:val="00B8344C"/>
    <w:rsid w:val="00B84AAF"/>
    <w:rsid w:val="00B85045"/>
    <w:rsid w:val="00B860E6"/>
    <w:rsid w:val="00B86FF7"/>
    <w:rsid w:val="00B911F7"/>
    <w:rsid w:val="00B93248"/>
    <w:rsid w:val="00B954FE"/>
    <w:rsid w:val="00B95AC4"/>
    <w:rsid w:val="00B9691D"/>
    <w:rsid w:val="00B97CE4"/>
    <w:rsid w:val="00BA02CA"/>
    <w:rsid w:val="00BA088D"/>
    <w:rsid w:val="00BA153D"/>
    <w:rsid w:val="00BA22F7"/>
    <w:rsid w:val="00BA2756"/>
    <w:rsid w:val="00BA2941"/>
    <w:rsid w:val="00BA321F"/>
    <w:rsid w:val="00BA3DF0"/>
    <w:rsid w:val="00BA4D03"/>
    <w:rsid w:val="00BA4D99"/>
    <w:rsid w:val="00BA5919"/>
    <w:rsid w:val="00BA6ACB"/>
    <w:rsid w:val="00BA741C"/>
    <w:rsid w:val="00BB0227"/>
    <w:rsid w:val="00BB0B06"/>
    <w:rsid w:val="00BB1783"/>
    <w:rsid w:val="00BB184F"/>
    <w:rsid w:val="00BB25DF"/>
    <w:rsid w:val="00BB27A4"/>
    <w:rsid w:val="00BB2A92"/>
    <w:rsid w:val="00BB2E18"/>
    <w:rsid w:val="00BB3F40"/>
    <w:rsid w:val="00BB42F9"/>
    <w:rsid w:val="00BB571F"/>
    <w:rsid w:val="00BB6F80"/>
    <w:rsid w:val="00BB7645"/>
    <w:rsid w:val="00BB76ED"/>
    <w:rsid w:val="00BB7C6E"/>
    <w:rsid w:val="00BC0E1E"/>
    <w:rsid w:val="00BC2966"/>
    <w:rsid w:val="00BC32A1"/>
    <w:rsid w:val="00BC5BD8"/>
    <w:rsid w:val="00BC5F2F"/>
    <w:rsid w:val="00BC6E98"/>
    <w:rsid w:val="00BC6FC2"/>
    <w:rsid w:val="00BC7E11"/>
    <w:rsid w:val="00BD0270"/>
    <w:rsid w:val="00BD0E6A"/>
    <w:rsid w:val="00BD35B1"/>
    <w:rsid w:val="00BD35BF"/>
    <w:rsid w:val="00BD3F4D"/>
    <w:rsid w:val="00BD41EE"/>
    <w:rsid w:val="00BD55E7"/>
    <w:rsid w:val="00BD56DF"/>
    <w:rsid w:val="00BD5E05"/>
    <w:rsid w:val="00BD69EE"/>
    <w:rsid w:val="00BD6B97"/>
    <w:rsid w:val="00BE1F7B"/>
    <w:rsid w:val="00BE34D9"/>
    <w:rsid w:val="00BE3962"/>
    <w:rsid w:val="00BE4330"/>
    <w:rsid w:val="00BE4A5D"/>
    <w:rsid w:val="00BE50C2"/>
    <w:rsid w:val="00BE5DE1"/>
    <w:rsid w:val="00BE7C7B"/>
    <w:rsid w:val="00BF076C"/>
    <w:rsid w:val="00BF0AA5"/>
    <w:rsid w:val="00BF1556"/>
    <w:rsid w:val="00BF1618"/>
    <w:rsid w:val="00BF2CFA"/>
    <w:rsid w:val="00BF39C2"/>
    <w:rsid w:val="00BF52FA"/>
    <w:rsid w:val="00BF7165"/>
    <w:rsid w:val="00C009DF"/>
    <w:rsid w:val="00C00CFB"/>
    <w:rsid w:val="00C02040"/>
    <w:rsid w:val="00C02105"/>
    <w:rsid w:val="00C02820"/>
    <w:rsid w:val="00C02FE0"/>
    <w:rsid w:val="00C03797"/>
    <w:rsid w:val="00C05E3D"/>
    <w:rsid w:val="00C069B7"/>
    <w:rsid w:val="00C07A0C"/>
    <w:rsid w:val="00C07BF0"/>
    <w:rsid w:val="00C10026"/>
    <w:rsid w:val="00C10ECC"/>
    <w:rsid w:val="00C122D2"/>
    <w:rsid w:val="00C131EF"/>
    <w:rsid w:val="00C13242"/>
    <w:rsid w:val="00C13A0F"/>
    <w:rsid w:val="00C14008"/>
    <w:rsid w:val="00C14B57"/>
    <w:rsid w:val="00C14C46"/>
    <w:rsid w:val="00C1628C"/>
    <w:rsid w:val="00C16A38"/>
    <w:rsid w:val="00C16F20"/>
    <w:rsid w:val="00C20208"/>
    <w:rsid w:val="00C203B8"/>
    <w:rsid w:val="00C22A28"/>
    <w:rsid w:val="00C22A3D"/>
    <w:rsid w:val="00C23C22"/>
    <w:rsid w:val="00C24C3C"/>
    <w:rsid w:val="00C24C42"/>
    <w:rsid w:val="00C2596F"/>
    <w:rsid w:val="00C25F3A"/>
    <w:rsid w:val="00C2691D"/>
    <w:rsid w:val="00C26CA6"/>
    <w:rsid w:val="00C26CFE"/>
    <w:rsid w:val="00C27EDA"/>
    <w:rsid w:val="00C30144"/>
    <w:rsid w:val="00C30C86"/>
    <w:rsid w:val="00C31582"/>
    <w:rsid w:val="00C32C68"/>
    <w:rsid w:val="00C32E64"/>
    <w:rsid w:val="00C32F21"/>
    <w:rsid w:val="00C33980"/>
    <w:rsid w:val="00C33D7E"/>
    <w:rsid w:val="00C3442D"/>
    <w:rsid w:val="00C345A4"/>
    <w:rsid w:val="00C36DB0"/>
    <w:rsid w:val="00C3707B"/>
    <w:rsid w:val="00C3766E"/>
    <w:rsid w:val="00C37F5A"/>
    <w:rsid w:val="00C41F95"/>
    <w:rsid w:val="00C42074"/>
    <w:rsid w:val="00C43E51"/>
    <w:rsid w:val="00C43F9A"/>
    <w:rsid w:val="00C467A2"/>
    <w:rsid w:val="00C50640"/>
    <w:rsid w:val="00C50774"/>
    <w:rsid w:val="00C51938"/>
    <w:rsid w:val="00C51A2E"/>
    <w:rsid w:val="00C53AB4"/>
    <w:rsid w:val="00C53CAB"/>
    <w:rsid w:val="00C54F96"/>
    <w:rsid w:val="00C560CF"/>
    <w:rsid w:val="00C56104"/>
    <w:rsid w:val="00C562D8"/>
    <w:rsid w:val="00C564E8"/>
    <w:rsid w:val="00C5687C"/>
    <w:rsid w:val="00C57D4F"/>
    <w:rsid w:val="00C60AFE"/>
    <w:rsid w:val="00C60C56"/>
    <w:rsid w:val="00C610C1"/>
    <w:rsid w:val="00C618A3"/>
    <w:rsid w:val="00C61C22"/>
    <w:rsid w:val="00C62844"/>
    <w:rsid w:val="00C63294"/>
    <w:rsid w:val="00C638AE"/>
    <w:rsid w:val="00C64A66"/>
    <w:rsid w:val="00C64B9E"/>
    <w:rsid w:val="00C64C56"/>
    <w:rsid w:val="00C65F84"/>
    <w:rsid w:val="00C66044"/>
    <w:rsid w:val="00C662D9"/>
    <w:rsid w:val="00C67852"/>
    <w:rsid w:val="00C705E7"/>
    <w:rsid w:val="00C70EAA"/>
    <w:rsid w:val="00C7103E"/>
    <w:rsid w:val="00C72396"/>
    <w:rsid w:val="00C724FE"/>
    <w:rsid w:val="00C72BB1"/>
    <w:rsid w:val="00C73099"/>
    <w:rsid w:val="00C7369F"/>
    <w:rsid w:val="00C737CC"/>
    <w:rsid w:val="00C75AFB"/>
    <w:rsid w:val="00C761BC"/>
    <w:rsid w:val="00C77D6C"/>
    <w:rsid w:val="00C80415"/>
    <w:rsid w:val="00C80975"/>
    <w:rsid w:val="00C809AA"/>
    <w:rsid w:val="00C85F4E"/>
    <w:rsid w:val="00C86505"/>
    <w:rsid w:val="00C87EC2"/>
    <w:rsid w:val="00C87FBF"/>
    <w:rsid w:val="00C90727"/>
    <w:rsid w:val="00C91BF2"/>
    <w:rsid w:val="00C926B2"/>
    <w:rsid w:val="00C92EC4"/>
    <w:rsid w:val="00C9340D"/>
    <w:rsid w:val="00C940A4"/>
    <w:rsid w:val="00C94ED4"/>
    <w:rsid w:val="00C954B5"/>
    <w:rsid w:val="00C96703"/>
    <w:rsid w:val="00C971FD"/>
    <w:rsid w:val="00C972B4"/>
    <w:rsid w:val="00C977DE"/>
    <w:rsid w:val="00CA0BA4"/>
    <w:rsid w:val="00CA14DD"/>
    <w:rsid w:val="00CA2447"/>
    <w:rsid w:val="00CA266D"/>
    <w:rsid w:val="00CA2FF7"/>
    <w:rsid w:val="00CA41CB"/>
    <w:rsid w:val="00CA599A"/>
    <w:rsid w:val="00CA63B8"/>
    <w:rsid w:val="00CB10FA"/>
    <w:rsid w:val="00CB225D"/>
    <w:rsid w:val="00CB2369"/>
    <w:rsid w:val="00CB32DA"/>
    <w:rsid w:val="00CB3FB0"/>
    <w:rsid w:val="00CB447F"/>
    <w:rsid w:val="00CB6A58"/>
    <w:rsid w:val="00CB6BC8"/>
    <w:rsid w:val="00CB7B04"/>
    <w:rsid w:val="00CC0110"/>
    <w:rsid w:val="00CC0193"/>
    <w:rsid w:val="00CC2236"/>
    <w:rsid w:val="00CC25B8"/>
    <w:rsid w:val="00CC2D5B"/>
    <w:rsid w:val="00CC2FDF"/>
    <w:rsid w:val="00CC39E6"/>
    <w:rsid w:val="00CC4C14"/>
    <w:rsid w:val="00CC4C7B"/>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1134"/>
    <w:rsid w:val="00CF2B81"/>
    <w:rsid w:val="00CF55C9"/>
    <w:rsid w:val="00CF5E11"/>
    <w:rsid w:val="00CF61FC"/>
    <w:rsid w:val="00D00335"/>
    <w:rsid w:val="00D01215"/>
    <w:rsid w:val="00D01D15"/>
    <w:rsid w:val="00D02978"/>
    <w:rsid w:val="00D03386"/>
    <w:rsid w:val="00D035B1"/>
    <w:rsid w:val="00D0443B"/>
    <w:rsid w:val="00D044DA"/>
    <w:rsid w:val="00D04B45"/>
    <w:rsid w:val="00D04F0A"/>
    <w:rsid w:val="00D05778"/>
    <w:rsid w:val="00D058A3"/>
    <w:rsid w:val="00D059AF"/>
    <w:rsid w:val="00D064B0"/>
    <w:rsid w:val="00D07AB4"/>
    <w:rsid w:val="00D07C83"/>
    <w:rsid w:val="00D10C42"/>
    <w:rsid w:val="00D10F42"/>
    <w:rsid w:val="00D11A8C"/>
    <w:rsid w:val="00D121DB"/>
    <w:rsid w:val="00D1354F"/>
    <w:rsid w:val="00D13AB7"/>
    <w:rsid w:val="00D150DC"/>
    <w:rsid w:val="00D15B46"/>
    <w:rsid w:val="00D16EA2"/>
    <w:rsid w:val="00D16F6A"/>
    <w:rsid w:val="00D17520"/>
    <w:rsid w:val="00D17E3B"/>
    <w:rsid w:val="00D2078C"/>
    <w:rsid w:val="00D2129C"/>
    <w:rsid w:val="00D22566"/>
    <w:rsid w:val="00D25AFA"/>
    <w:rsid w:val="00D25E6E"/>
    <w:rsid w:val="00D26241"/>
    <w:rsid w:val="00D26301"/>
    <w:rsid w:val="00D27517"/>
    <w:rsid w:val="00D313BF"/>
    <w:rsid w:val="00D31A76"/>
    <w:rsid w:val="00D31D59"/>
    <w:rsid w:val="00D32675"/>
    <w:rsid w:val="00D327BF"/>
    <w:rsid w:val="00D33574"/>
    <w:rsid w:val="00D3424B"/>
    <w:rsid w:val="00D36E7D"/>
    <w:rsid w:val="00D400E7"/>
    <w:rsid w:val="00D40263"/>
    <w:rsid w:val="00D43E4F"/>
    <w:rsid w:val="00D442B1"/>
    <w:rsid w:val="00D447B7"/>
    <w:rsid w:val="00D44C73"/>
    <w:rsid w:val="00D45542"/>
    <w:rsid w:val="00D4555D"/>
    <w:rsid w:val="00D457FD"/>
    <w:rsid w:val="00D46025"/>
    <w:rsid w:val="00D46668"/>
    <w:rsid w:val="00D476ED"/>
    <w:rsid w:val="00D47A44"/>
    <w:rsid w:val="00D5145B"/>
    <w:rsid w:val="00D5189C"/>
    <w:rsid w:val="00D527CE"/>
    <w:rsid w:val="00D52F86"/>
    <w:rsid w:val="00D534EC"/>
    <w:rsid w:val="00D53FAD"/>
    <w:rsid w:val="00D56036"/>
    <w:rsid w:val="00D57DB8"/>
    <w:rsid w:val="00D607F0"/>
    <w:rsid w:val="00D6146D"/>
    <w:rsid w:val="00D61769"/>
    <w:rsid w:val="00D62085"/>
    <w:rsid w:val="00D62BBA"/>
    <w:rsid w:val="00D630A5"/>
    <w:rsid w:val="00D63515"/>
    <w:rsid w:val="00D64077"/>
    <w:rsid w:val="00D65D5F"/>
    <w:rsid w:val="00D66052"/>
    <w:rsid w:val="00D66482"/>
    <w:rsid w:val="00D67323"/>
    <w:rsid w:val="00D70257"/>
    <w:rsid w:val="00D702F8"/>
    <w:rsid w:val="00D70534"/>
    <w:rsid w:val="00D70767"/>
    <w:rsid w:val="00D72973"/>
    <w:rsid w:val="00D74085"/>
    <w:rsid w:val="00D74695"/>
    <w:rsid w:val="00D74D6D"/>
    <w:rsid w:val="00D76AF4"/>
    <w:rsid w:val="00D77898"/>
    <w:rsid w:val="00D8002D"/>
    <w:rsid w:val="00D80627"/>
    <w:rsid w:val="00D811BE"/>
    <w:rsid w:val="00D81624"/>
    <w:rsid w:val="00D81D87"/>
    <w:rsid w:val="00D81E29"/>
    <w:rsid w:val="00D824AB"/>
    <w:rsid w:val="00D82B4E"/>
    <w:rsid w:val="00D84C69"/>
    <w:rsid w:val="00D8524E"/>
    <w:rsid w:val="00D86F60"/>
    <w:rsid w:val="00D87481"/>
    <w:rsid w:val="00D87653"/>
    <w:rsid w:val="00D90069"/>
    <w:rsid w:val="00D901B1"/>
    <w:rsid w:val="00D906BD"/>
    <w:rsid w:val="00D910A8"/>
    <w:rsid w:val="00D9179E"/>
    <w:rsid w:val="00D91850"/>
    <w:rsid w:val="00D919B6"/>
    <w:rsid w:val="00D92CAE"/>
    <w:rsid w:val="00D92EA5"/>
    <w:rsid w:val="00D932CA"/>
    <w:rsid w:val="00D933E8"/>
    <w:rsid w:val="00D9343F"/>
    <w:rsid w:val="00D93C6B"/>
    <w:rsid w:val="00D93D48"/>
    <w:rsid w:val="00D93FC7"/>
    <w:rsid w:val="00D959B2"/>
    <w:rsid w:val="00D97235"/>
    <w:rsid w:val="00DA07C0"/>
    <w:rsid w:val="00DA1701"/>
    <w:rsid w:val="00DA18CB"/>
    <w:rsid w:val="00DA1A9D"/>
    <w:rsid w:val="00DA22E6"/>
    <w:rsid w:val="00DA2E51"/>
    <w:rsid w:val="00DA3CED"/>
    <w:rsid w:val="00DA4DBC"/>
    <w:rsid w:val="00DA50DC"/>
    <w:rsid w:val="00DA693E"/>
    <w:rsid w:val="00DA7249"/>
    <w:rsid w:val="00DB25DD"/>
    <w:rsid w:val="00DB2ABC"/>
    <w:rsid w:val="00DB35EE"/>
    <w:rsid w:val="00DB37E6"/>
    <w:rsid w:val="00DB4C18"/>
    <w:rsid w:val="00DB601E"/>
    <w:rsid w:val="00DB650E"/>
    <w:rsid w:val="00DB6AF6"/>
    <w:rsid w:val="00DB6E41"/>
    <w:rsid w:val="00DB76F0"/>
    <w:rsid w:val="00DC1C61"/>
    <w:rsid w:val="00DC2807"/>
    <w:rsid w:val="00DC29C3"/>
    <w:rsid w:val="00DC2EB9"/>
    <w:rsid w:val="00DC3254"/>
    <w:rsid w:val="00DC360E"/>
    <w:rsid w:val="00DC36D5"/>
    <w:rsid w:val="00DC38B1"/>
    <w:rsid w:val="00DC3FCF"/>
    <w:rsid w:val="00DC4D14"/>
    <w:rsid w:val="00DC5C12"/>
    <w:rsid w:val="00DC7487"/>
    <w:rsid w:val="00DC7793"/>
    <w:rsid w:val="00DD069A"/>
    <w:rsid w:val="00DD0C1B"/>
    <w:rsid w:val="00DD1BF0"/>
    <w:rsid w:val="00DD1D0D"/>
    <w:rsid w:val="00DD28EC"/>
    <w:rsid w:val="00DD3A54"/>
    <w:rsid w:val="00DD3E3E"/>
    <w:rsid w:val="00DD49E4"/>
    <w:rsid w:val="00DD50FD"/>
    <w:rsid w:val="00DD5C07"/>
    <w:rsid w:val="00DD5DFF"/>
    <w:rsid w:val="00DD71D6"/>
    <w:rsid w:val="00DD7536"/>
    <w:rsid w:val="00DD7F54"/>
    <w:rsid w:val="00DE165C"/>
    <w:rsid w:val="00DE2BDB"/>
    <w:rsid w:val="00DE2CA0"/>
    <w:rsid w:val="00DE327E"/>
    <w:rsid w:val="00DE3887"/>
    <w:rsid w:val="00DE3ECA"/>
    <w:rsid w:val="00DE40F1"/>
    <w:rsid w:val="00DE4153"/>
    <w:rsid w:val="00DE4AE5"/>
    <w:rsid w:val="00DE577A"/>
    <w:rsid w:val="00DE5924"/>
    <w:rsid w:val="00DE595B"/>
    <w:rsid w:val="00DF07E9"/>
    <w:rsid w:val="00DF33FD"/>
    <w:rsid w:val="00DF3EB7"/>
    <w:rsid w:val="00DF40BF"/>
    <w:rsid w:val="00DF5CE7"/>
    <w:rsid w:val="00DF6C64"/>
    <w:rsid w:val="00DF7D03"/>
    <w:rsid w:val="00E0053B"/>
    <w:rsid w:val="00E014FE"/>
    <w:rsid w:val="00E0207F"/>
    <w:rsid w:val="00E03CEF"/>
    <w:rsid w:val="00E04245"/>
    <w:rsid w:val="00E04EF4"/>
    <w:rsid w:val="00E07496"/>
    <w:rsid w:val="00E10C5D"/>
    <w:rsid w:val="00E10FF8"/>
    <w:rsid w:val="00E1164A"/>
    <w:rsid w:val="00E116D0"/>
    <w:rsid w:val="00E12AE1"/>
    <w:rsid w:val="00E12BB6"/>
    <w:rsid w:val="00E14A39"/>
    <w:rsid w:val="00E150F4"/>
    <w:rsid w:val="00E1582B"/>
    <w:rsid w:val="00E15C39"/>
    <w:rsid w:val="00E16117"/>
    <w:rsid w:val="00E204AC"/>
    <w:rsid w:val="00E2089A"/>
    <w:rsid w:val="00E20E62"/>
    <w:rsid w:val="00E22242"/>
    <w:rsid w:val="00E229B8"/>
    <w:rsid w:val="00E230F5"/>
    <w:rsid w:val="00E24002"/>
    <w:rsid w:val="00E24850"/>
    <w:rsid w:val="00E26266"/>
    <w:rsid w:val="00E27369"/>
    <w:rsid w:val="00E27BAF"/>
    <w:rsid w:val="00E306B3"/>
    <w:rsid w:val="00E30A40"/>
    <w:rsid w:val="00E3120D"/>
    <w:rsid w:val="00E313FA"/>
    <w:rsid w:val="00E3206A"/>
    <w:rsid w:val="00E33248"/>
    <w:rsid w:val="00E337EA"/>
    <w:rsid w:val="00E35353"/>
    <w:rsid w:val="00E3594F"/>
    <w:rsid w:val="00E362C2"/>
    <w:rsid w:val="00E36B36"/>
    <w:rsid w:val="00E4049A"/>
    <w:rsid w:val="00E41B36"/>
    <w:rsid w:val="00E44226"/>
    <w:rsid w:val="00E4461A"/>
    <w:rsid w:val="00E44796"/>
    <w:rsid w:val="00E4550A"/>
    <w:rsid w:val="00E474AA"/>
    <w:rsid w:val="00E539BD"/>
    <w:rsid w:val="00E542B4"/>
    <w:rsid w:val="00E543ED"/>
    <w:rsid w:val="00E54936"/>
    <w:rsid w:val="00E55122"/>
    <w:rsid w:val="00E55991"/>
    <w:rsid w:val="00E55BB9"/>
    <w:rsid w:val="00E564AD"/>
    <w:rsid w:val="00E6022B"/>
    <w:rsid w:val="00E602F3"/>
    <w:rsid w:val="00E61121"/>
    <w:rsid w:val="00E6125C"/>
    <w:rsid w:val="00E616AF"/>
    <w:rsid w:val="00E61D9C"/>
    <w:rsid w:val="00E631BA"/>
    <w:rsid w:val="00E63BEA"/>
    <w:rsid w:val="00E65386"/>
    <w:rsid w:val="00E65B79"/>
    <w:rsid w:val="00E664B4"/>
    <w:rsid w:val="00E6703D"/>
    <w:rsid w:val="00E67C0F"/>
    <w:rsid w:val="00E67D04"/>
    <w:rsid w:val="00E67DB6"/>
    <w:rsid w:val="00E70079"/>
    <w:rsid w:val="00E70A6C"/>
    <w:rsid w:val="00E70C4E"/>
    <w:rsid w:val="00E71460"/>
    <w:rsid w:val="00E71DC6"/>
    <w:rsid w:val="00E7340E"/>
    <w:rsid w:val="00E7357C"/>
    <w:rsid w:val="00E73D71"/>
    <w:rsid w:val="00E7428F"/>
    <w:rsid w:val="00E74E9C"/>
    <w:rsid w:val="00E7504F"/>
    <w:rsid w:val="00E7551B"/>
    <w:rsid w:val="00E77A1A"/>
    <w:rsid w:val="00E77B71"/>
    <w:rsid w:val="00E80BE4"/>
    <w:rsid w:val="00E83211"/>
    <w:rsid w:val="00E83B87"/>
    <w:rsid w:val="00E84434"/>
    <w:rsid w:val="00E856DB"/>
    <w:rsid w:val="00E87ED4"/>
    <w:rsid w:val="00E900EC"/>
    <w:rsid w:val="00E91370"/>
    <w:rsid w:val="00E91ED9"/>
    <w:rsid w:val="00E939E4"/>
    <w:rsid w:val="00E93B57"/>
    <w:rsid w:val="00E94475"/>
    <w:rsid w:val="00E94E0A"/>
    <w:rsid w:val="00E96017"/>
    <w:rsid w:val="00E971A6"/>
    <w:rsid w:val="00E9734F"/>
    <w:rsid w:val="00E9752B"/>
    <w:rsid w:val="00E979BC"/>
    <w:rsid w:val="00E97D19"/>
    <w:rsid w:val="00EA0B1B"/>
    <w:rsid w:val="00EA1DFA"/>
    <w:rsid w:val="00EA26AC"/>
    <w:rsid w:val="00EA4D74"/>
    <w:rsid w:val="00EA59CD"/>
    <w:rsid w:val="00EA6C74"/>
    <w:rsid w:val="00EA6D36"/>
    <w:rsid w:val="00EA74D8"/>
    <w:rsid w:val="00EA775A"/>
    <w:rsid w:val="00EB00DD"/>
    <w:rsid w:val="00EB06F4"/>
    <w:rsid w:val="00EB1DE6"/>
    <w:rsid w:val="00EB2BFB"/>
    <w:rsid w:val="00EB2C4C"/>
    <w:rsid w:val="00EB359C"/>
    <w:rsid w:val="00EB3C66"/>
    <w:rsid w:val="00EB572E"/>
    <w:rsid w:val="00EB67F9"/>
    <w:rsid w:val="00EB7349"/>
    <w:rsid w:val="00EB7A6A"/>
    <w:rsid w:val="00EB7AF4"/>
    <w:rsid w:val="00EC13A5"/>
    <w:rsid w:val="00EC2151"/>
    <w:rsid w:val="00EC2450"/>
    <w:rsid w:val="00EC3990"/>
    <w:rsid w:val="00EC3D91"/>
    <w:rsid w:val="00EC5D5E"/>
    <w:rsid w:val="00EC6510"/>
    <w:rsid w:val="00EC67B5"/>
    <w:rsid w:val="00EC694F"/>
    <w:rsid w:val="00EC6C35"/>
    <w:rsid w:val="00EC6E05"/>
    <w:rsid w:val="00ED0E8D"/>
    <w:rsid w:val="00ED21AA"/>
    <w:rsid w:val="00ED23AE"/>
    <w:rsid w:val="00ED32A1"/>
    <w:rsid w:val="00ED4145"/>
    <w:rsid w:val="00ED531B"/>
    <w:rsid w:val="00ED5487"/>
    <w:rsid w:val="00ED552F"/>
    <w:rsid w:val="00ED5728"/>
    <w:rsid w:val="00ED5AED"/>
    <w:rsid w:val="00ED6B97"/>
    <w:rsid w:val="00ED70B0"/>
    <w:rsid w:val="00ED7DB1"/>
    <w:rsid w:val="00EE005D"/>
    <w:rsid w:val="00EE0F16"/>
    <w:rsid w:val="00EE2EEB"/>
    <w:rsid w:val="00EE3640"/>
    <w:rsid w:val="00EE3ADA"/>
    <w:rsid w:val="00EE5BE2"/>
    <w:rsid w:val="00EE5FC0"/>
    <w:rsid w:val="00EE6806"/>
    <w:rsid w:val="00EF07FF"/>
    <w:rsid w:val="00EF0FA7"/>
    <w:rsid w:val="00EF10AD"/>
    <w:rsid w:val="00EF1345"/>
    <w:rsid w:val="00EF15DA"/>
    <w:rsid w:val="00EF1660"/>
    <w:rsid w:val="00EF1A44"/>
    <w:rsid w:val="00EF1B19"/>
    <w:rsid w:val="00EF22F3"/>
    <w:rsid w:val="00EF502A"/>
    <w:rsid w:val="00EF5E1C"/>
    <w:rsid w:val="00EF636E"/>
    <w:rsid w:val="00EF6703"/>
    <w:rsid w:val="00EF67C7"/>
    <w:rsid w:val="00EF7237"/>
    <w:rsid w:val="00EF74A9"/>
    <w:rsid w:val="00F02038"/>
    <w:rsid w:val="00F0209B"/>
    <w:rsid w:val="00F02999"/>
    <w:rsid w:val="00F052EE"/>
    <w:rsid w:val="00F05CB1"/>
    <w:rsid w:val="00F065FB"/>
    <w:rsid w:val="00F07DC9"/>
    <w:rsid w:val="00F11885"/>
    <w:rsid w:val="00F12952"/>
    <w:rsid w:val="00F12F0D"/>
    <w:rsid w:val="00F136FF"/>
    <w:rsid w:val="00F13843"/>
    <w:rsid w:val="00F14472"/>
    <w:rsid w:val="00F144BB"/>
    <w:rsid w:val="00F14A72"/>
    <w:rsid w:val="00F153CD"/>
    <w:rsid w:val="00F15C5B"/>
    <w:rsid w:val="00F16432"/>
    <w:rsid w:val="00F16B3C"/>
    <w:rsid w:val="00F1705C"/>
    <w:rsid w:val="00F172F4"/>
    <w:rsid w:val="00F17C0E"/>
    <w:rsid w:val="00F201B1"/>
    <w:rsid w:val="00F202C1"/>
    <w:rsid w:val="00F20F9A"/>
    <w:rsid w:val="00F23D29"/>
    <w:rsid w:val="00F245CF"/>
    <w:rsid w:val="00F248C0"/>
    <w:rsid w:val="00F25A0F"/>
    <w:rsid w:val="00F25CFB"/>
    <w:rsid w:val="00F26488"/>
    <w:rsid w:val="00F2650C"/>
    <w:rsid w:val="00F26BD3"/>
    <w:rsid w:val="00F26C5D"/>
    <w:rsid w:val="00F27371"/>
    <w:rsid w:val="00F300D3"/>
    <w:rsid w:val="00F3064E"/>
    <w:rsid w:val="00F3088F"/>
    <w:rsid w:val="00F30A97"/>
    <w:rsid w:val="00F30C47"/>
    <w:rsid w:val="00F30DB5"/>
    <w:rsid w:val="00F30DBE"/>
    <w:rsid w:val="00F326ED"/>
    <w:rsid w:val="00F32A7F"/>
    <w:rsid w:val="00F32EEB"/>
    <w:rsid w:val="00F33DB1"/>
    <w:rsid w:val="00F36338"/>
    <w:rsid w:val="00F3634F"/>
    <w:rsid w:val="00F36CB2"/>
    <w:rsid w:val="00F37106"/>
    <w:rsid w:val="00F37ECE"/>
    <w:rsid w:val="00F41347"/>
    <w:rsid w:val="00F41F24"/>
    <w:rsid w:val="00F42006"/>
    <w:rsid w:val="00F420CB"/>
    <w:rsid w:val="00F42B71"/>
    <w:rsid w:val="00F4386B"/>
    <w:rsid w:val="00F46511"/>
    <w:rsid w:val="00F46960"/>
    <w:rsid w:val="00F47C20"/>
    <w:rsid w:val="00F47F32"/>
    <w:rsid w:val="00F5157E"/>
    <w:rsid w:val="00F518BD"/>
    <w:rsid w:val="00F51C65"/>
    <w:rsid w:val="00F51CFD"/>
    <w:rsid w:val="00F51E5C"/>
    <w:rsid w:val="00F52868"/>
    <w:rsid w:val="00F52DE5"/>
    <w:rsid w:val="00F5373B"/>
    <w:rsid w:val="00F554B2"/>
    <w:rsid w:val="00F559F6"/>
    <w:rsid w:val="00F5743E"/>
    <w:rsid w:val="00F6128B"/>
    <w:rsid w:val="00F617B8"/>
    <w:rsid w:val="00F62432"/>
    <w:rsid w:val="00F62587"/>
    <w:rsid w:val="00F62FF9"/>
    <w:rsid w:val="00F632A2"/>
    <w:rsid w:val="00F63ACE"/>
    <w:rsid w:val="00F6494F"/>
    <w:rsid w:val="00F70078"/>
    <w:rsid w:val="00F702C7"/>
    <w:rsid w:val="00F70CBB"/>
    <w:rsid w:val="00F70FB7"/>
    <w:rsid w:val="00F71A3D"/>
    <w:rsid w:val="00F72454"/>
    <w:rsid w:val="00F74500"/>
    <w:rsid w:val="00F759F0"/>
    <w:rsid w:val="00F77655"/>
    <w:rsid w:val="00F77B27"/>
    <w:rsid w:val="00F77BA0"/>
    <w:rsid w:val="00F77EB1"/>
    <w:rsid w:val="00F800C0"/>
    <w:rsid w:val="00F824D5"/>
    <w:rsid w:val="00F8278D"/>
    <w:rsid w:val="00F82E06"/>
    <w:rsid w:val="00F83639"/>
    <w:rsid w:val="00F838FC"/>
    <w:rsid w:val="00F83C57"/>
    <w:rsid w:val="00F847BF"/>
    <w:rsid w:val="00F8482C"/>
    <w:rsid w:val="00F84FE7"/>
    <w:rsid w:val="00F85B3B"/>
    <w:rsid w:val="00F86550"/>
    <w:rsid w:val="00F8688C"/>
    <w:rsid w:val="00F87B7D"/>
    <w:rsid w:val="00F90D65"/>
    <w:rsid w:val="00F91772"/>
    <w:rsid w:val="00F91B7D"/>
    <w:rsid w:val="00F9240E"/>
    <w:rsid w:val="00F9378B"/>
    <w:rsid w:val="00F93C47"/>
    <w:rsid w:val="00F946CB"/>
    <w:rsid w:val="00F946DA"/>
    <w:rsid w:val="00F974F4"/>
    <w:rsid w:val="00F976D3"/>
    <w:rsid w:val="00F97BCC"/>
    <w:rsid w:val="00FA06AC"/>
    <w:rsid w:val="00FA0C9C"/>
    <w:rsid w:val="00FA16E1"/>
    <w:rsid w:val="00FA1DA8"/>
    <w:rsid w:val="00FA2C59"/>
    <w:rsid w:val="00FA2D84"/>
    <w:rsid w:val="00FA5C25"/>
    <w:rsid w:val="00FA6A56"/>
    <w:rsid w:val="00FA6E74"/>
    <w:rsid w:val="00FA7C63"/>
    <w:rsid w:val="00FA7D3C"/>
    <w:rsid w:val="00FA7D4D"/>
    <w:rsid w:val="00FB00B3"/>
    <w:rsid w:val="00FB0B7D"/>
    <w:rsid w:val="00FB0E1D"/>
    <w:rsid w:val="00FB1583"/>
    <w:rsid w:val="00FB357C"/>
    <w:rsid w:val="00FB4A00"/>
    <w:rsid w:val="00FB4E15"/>
    <w:rsid w:val="00FB5026"/>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57CE"/>
    <w:rsid w:val="00FD5BD5"/>
    <w:rsid w:val="00FD7394"/>
    <w:rsid w:val="00FD744F"/>
    <w:rsid w:val="00FD7D03"/>
    <w:rsid w:val="00FE0B28"/>
    <w:rsid w:val="00FE1702"/>
    <w:rsid w:val="00FE2824"/>
    <w:rsid w:val="00FE2827"/>
    <w:rsid w:val="00FE4803"/>
    <w:rsid w:val="00FE5C40"/>
    <w:rsid w:val="00FE6282"/>
    <w:rsid w:val="00FE6B39"/>
    <w:rsid w:val="00FE6CF4"/>
    <w:rsid w:val="00FF071C"/>
    <w:rsid w:val="00FF1547"/>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CE25BE-C7A7-497E-8E7C-1C563BD2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rsid w:val="00287C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5B3603"/>
    <w:pPr>
      <w:spacing w:before="480" w:after="0" w:line="240" w:lineRule="auto"/>
      <w:ind w:left="360" w:right="-23" w:hanging="36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5B3603"/>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CC2FDF"/>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5F4FA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12"/>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character" w:customStyle="1" w:styleId="Heading4Char">
    <w:name w:val="Heading 4 Char"/>
    <w:basedOn w:val="DefaultParagraphFont"/>
    <w:link w:val="Heading4"/>
    <w:uiPriority w:val="9"/>
    <w:rsid w:val="00287C85"/>
    <w:rPr>
      <w:rFonts w:asciiTheme="majorHAnsi" w:eastAsiaTheme="majorEastAsia" w:hAnsiTheme="majorHAnsi" w:cstheme="majorBidi"/>
      <w:i/>
      <w:iCs/>
      <w:color w:val="2E74B5" w:themeColor="accent1" w:themeShade="BF"/>
    </w:rPr>
  </w:style>
  <w:style w:type="paragraph" w:customStyle="1" w:styleId="Normal1">
    <w:name w:val="Normal1"/>
    <w:basedOn w:val="Normal"/>
    <w:rsid w:val="002750A7"/>
    <w:pPr>
      <w:spacing w:before="60" w:after="60" w:line="240" w:lineRule="auto"/>
      <w:jc w:val="both"/>
    </w:pPr>
    <w:rPr>
      <w:rFonts w:ascii="Trebuchet MS" w:eastAsia="Times New Roman" w:hAnsi="Trebuchet MS" w:cs="Times New Roman"/>
      <w:sz w:val="20"/>
      <w:szCs w:val="24"/>
    </w:rPr>
  </w:style>
  <w:style w:type="paragraph" w:styleId="HTMLPreformatted">
    <w:name w:val="HTML Preformatted"/>
    <w:basedOn w:val="Normal"/>
    <w:link w:val="HTMLPreformattedChar"/>
    <w:uiPriority w:val="99"/>
    <w:unhideWhenUsed/>
    <w:rsid w:val="0027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750A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5888751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3359167">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42651098">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18241267">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20170914">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wp-content/uploads/2022/08/7ee46e557e69eba0c156c5beb360a46b.zip" TargetMode="External"/><Relationship Id="rId18" Type="http://schemas.openxmlformats.org/officeDocument/2006/relationships/hyperlink" Target="https://resurse.mysmis2021.gov.ro/ords/repo_bo/r/mysmis-2021/home?session=1080009237872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foregio.ro/ro/documente-strategice/por" TargetMode="External"/><Relationship Id="rId17" Type="http://schemas.openxmlformats.org/officeDocument/2006/relationships/hyperlink" Target="https://mysmis2021.gov.ro/" TargetMode="External"/><Relationship Id="rId2" Type="http://schemas.openxmlformats.org/officeDocument/2006/relationships/numbering" Target="numbering.xml"/><Relationship Id="rId16" Type="http://schemas.openxmlformats.org/officeDocument/2006/relationships/hyperlink" Target="https://mfe.gov.ro/minister/perioade-de-programare/perioada-2021-2027/autoritatea-de-management-pentru-programul-sanatate/comunicare-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5" Type="http://schemas.openxmlformats.org/officeDocument/2006/relationships/webSettings" Target="webSettings.xml"/><Relationship Id="rId15" Type="http://schemas.openxmlformats.org/officeDocument/2006/relationships/hyperlink" Target="https://anpd.gov.ro/web/?s=strategia" TargetMode="External"/><Relationship Id="rId10" Type="http://schemas.openxmlformats.org/officeDocument/2006/relationships/hyperlink" Target="https://mfe.gov.ro/minister/perioade-de-programare/perioada-2021-202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mfe.gov.ro/minister/punctul-de-contact-pentru-implementarea-conventiei-privind-drepturile-persoanelor-cu-dizabilitat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02CB-104A-4035-BB29-4865B72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71</Pages>
  <Words>27887</Words>
  <Characters>158962</Characters>
  <Application>Microsoft Office Word</Application>
  <DocSecurity>0</DocSecurity>
  <Lines>1324</Lines>
  <Paragraphs>372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6</cp:revision>
  <cp:lastPrinted>2024-01-05T12:33:00Z</cp:lastPrinted>
  <dcterms:created xsi:type="dcterms:W3CDTF">2024-01-12T16:17:00Z</dcterms:created>
  <dcterms:modified xsi:type="dcterms:W3CDTF">2024-01-12T17:21:00Z</dcterms:modified>
</cp:coreProperties>
</file>